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rutnt"/>
        <w:tblW w:w="975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51"/>
      </w:tblGrid>
      <w:tr w:rsidR="004C65CC" w:rsidRPr="004C65CC" w14:paraId="22EA26A5" w14:textId="77777777" w:rsidTr="00BB6DBF">
        <w:trPr>
          <w:trHeight w:hRule="exact" w:val="3572"/>
        </w:trPr>
        <w:tc>
          <w:tcPr>
            <w:tcW w:w="9751" w:type="dxa"/>
            <w:vAlign w:val="bottom"/>
          </w:tcPr>
          <w:p w14:paraId="182D74E5" w14:textId="0DBEF232" w:rsidR="003342E5" w:rsidRPr="004C65CC" w:rsidRDefault="003342E5" w:rsidP="00554287">
            <w:pPr>
              <w:pStyle w:val="RapportRubrik"/>
              <w:rPr>
                <w:color w:val="auto"/>
                <w:sz w:val="56"/>
              </w:rPr>
            </w:pPr>
            <w:bookmarkStart w:id="0" w:name="_Hlk482186688"/>
            <w:bookmarkEnd w:id="0"/>
            <w:r w:rsidRPr="004C65CC">
              <w:rPr>
                <w:color w:val="auto"/>
                <w:sz w:val="56"/>
              </w:rPr>
              <w:t>Mosaic – r</w:t>
            </w:r>
            <w:r w:rsidR="005835BA" w:rsidRPr="004C65CC">
              <w:rPr>
                <w:color w:val="auto"/>
                <w:sz w:val="56"/>
              </w:rPr>
              <w:t>amver</w:t>
            </w:r>
            <w:r w:rsidRPr="004C65CC">
              <w:rPr>
                <w:color w:val="auto"/>
                <w:sz w:val="56"/>
              </w:rPr>
              <w:t xml:space="preserve">k för </w:t>
            </w:r>
            <w:r w:rsidR="00882EAD" w:rsidRPr="004C65CC">
              <w:rPr>
                <w:color w:val="auto"/>
                <w:sz w:val="56"/>
              </w:rPr>
              <w:br/>
            </w:r>
            <w:r w:rsidR="005835BA" w:rsidRPr="004C65CC">
              <w:rPr>
                <w:color w:val="auto"/>
                <w:sz w:val="56"/>
              </w:rPr>
              <w:t>naturvärdesbedömning</w:t>
            </w:r>
            <w:r w:rsidRPr="004C65CC">
              <w:rPr>
                <w:color w:val="auto"/>
                <w:sz w:val="56"/>
              </w:rPr>
              <w:t xml:space="preserve"> i marin miljö</w:t>
            </w:r>
          </w:p>
        </w:tc>
      </w:tr>
      <w:tr w:rsidR="004C65CC" w:rsidRPr="004C65CC" w14:paraId="2CDC8F17" w14:textId="77777777" w:rsidTr="00BB6DBF">
        <w:trPr>
          <w:trHeight w:hRule="exact" w:val="1077"/>
        </w:trPr>
        <w:tc>
          <w:tcPr>
            <w:tcW w:w="9751" w:type="dxa"/>
          </w:tcPr>
          <w:p w14:paraId="0BD95D4A" w14:textId="3AE18060" w:rsidR="006E70FC" w:rsidRPr="004C65CC" w:rsidRDefault="003342E5" w:rsidP="00EF1F11">
            <w:pPr>
              <w:pStyle w:val="RapportUnderrubrik"/>
              <w:rPr>
                <w:color w:val="auto"/>
                <w:sz w:val="24"/>
              </w:rPr>
            </w:pPr>
            <w:r w:rsidRPr="004C65CC">
              <w:rPr>
                <w:color w:val="auto"/>
                <w:sz w:val="24"/>
              </w:rPr>
              <w:t>V</w:t>
            </w:r>
            <w:r w:rsidR="0028154F" w:rsidRPr="004C65CC">
              <w:rPr>
                <w:color w:val="auto"/>
                <w:sz w:val="24"/>
              </w:rPr>
              <w:t>ersion 1</w:t>
            </w:r>
          </w:p>
        </w:tc>
      </w:tr>
    </w:tbl>
    <w:sdt>
      <w:sdtPr>
        <w:rPr>
          <w:noProof/>
          <w:sz w:val="20"/>
          <w:lang w:eastAsia="sv-SE"/>
        </w:rPr>
        <w:alias w:val="Byt bild (847 x 665 px) med knappen =&gt;"/>
        <w:tag w:val="Byt bild (847 x 665 px) med knappen =&gt;"/>
        <w:id w:val="-825812347"/>
        <w:picture/>
      </w:sdtPr>
      <w:sdtContent>
        <w:p w14:paraId="246A2978" w14:textId="44B107AA" w:rsidR="004455D4" w:rsidRPr="004C65CC" w:rsidRDefault="00AE02BC">
          <w:pPr>
            <w:rPr>
              <w:sz w:val="20"/>
            </w:rPr>
          </w:pPr>
          <w:r w:rsidRPr="004C65CC">
            <w:rPr>
              <w:noProof/>
              <w:sz w:val="20"/>
              <w:lang w:eastAsia="sv-SE"/>
            </w:rPr>
            <w:drawing>
              <wp:inline distT="0" distB="0" distL="0" distR="0" wp14:anchorId="567FE736" wp14:editId="2329580B">
                <wp:extent cx="6192520" cy="4208780"/>
                <wp:effectExtent l="0" t="0" r="0" b="1270"/>
                <wp:docPr id="11"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8"/>
                        <pic:cNvPicPr>
                          <a:picLocks noChangeAspect="1"/>
                        </pic:cNvPicPr>
                      </pic:nvPicPr>
                      <pic:blipFill>
                        <a:blip r:embed="rId8"/>
                        <a:stretch>
                          <a:fillRect/>
                        </a:stretch>
                      </pic:blipFill>
                      <pic:spPr>
                        <a:xfrm>
                          <a:off x="0" y="0"/>
                          <a:ext cx="6192520" cy="4208780"/>
                        </a:xfrm>
                        <a:prstGeom prst="rect">
                          <a:avLst/>
                        </a:prstGeom>
                      </pic:spPr>
                    </pic:pic>
                  </a:graphicData>
                </a:graphic>
              </wp:inline>
            </w:drawing>
          </w:r>
        </w:p>
      </w:sdtContent>
    </w:sdt>
    <w:p w14:paraId="17C59858" w14:textId="12E587A0" w:rsidR="00C7444E" w:rsidRPr="004C65CC" w:rsidRDefault="00E75A5E" w:rsidP="00A61B5E">
      <w:pPr>
        <w:rPr>
          <w:sz w:val="2"/>
          <w:szCs w:val="2"/>
        </w:rPr>
      </w:pPr>
      <w:r w:rsidRPr="004C65CC">
        <w:rPr>
          <w:sz w:val="2"/>
          <w:szCs w:val="2"/>
        </w:rPr>
        <w:t xml:space="preserve">Tabell     </w:t>
      </w:r>
    </w:p>
    <w:tbl>
      <w:tblPr>
        <w:tblStyle w:val="Tabellrutnt"/>
        <w:tblpPr w:leftFromText="142" w:rightFromText="142" w:tblpYSpec="bottom"/>
        <w:tblOverlap w:val="never"/>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tblGrid>
      <w:tr w:rsidR="004C65CC" w:rsidRPr="004C65CC" w14:paraId="478B0B82" w14:textId="77777777" w:rsidTr="00D122F5">
        <w:tc>
          <w:tcPr>
            <w:tcW w:w="9781" w:type="dxa"/>
          </w:tcPr>
          <w:p w14:paraId="127220D8" w14:textId="48D1CE6D" w:rsidR="00D122F5" w:rsidRPr="004C65CC" w:rsidRDefault="00D122F5" w:rsidP="00D122F5"/>
          <w:p w14:paraId="3F62ACC6" w14:textId="440D2A5B" w:rsidR="00D122F5" w:rsidRPr="004C65CC" w:rsidRDefault="00D122F5" w:rsidP="00D372E6">
            <w:pPr>
              <w:pStyle w:val="Version"/>
              <w:rPr>
                <w:color w:val="auto"/>
              </w:rPr>
            </w:pPr>
            <w:r w:rsidRPr="004C65CC">
              <w:rPr>
                <w:color w:val="auto"/>
              </w:rPr>
              <w:t xml:space="preserve">Havs- och vattenmyndighetens rapport </w:t>
            </w:r>
            <w:r w:rsidRPr="004C65CC">
              <w:rPr>
                <w:color w:val="auto"/>
              </w:rPr>
              <w:fldChar w:fldCharType="begin"/>
            </w:r>
            <w:r w:rsidRPr="004C65CC">
              <w:rPr>
                <w:color w:val="auto"/>
              </w:rPr>
              <w:instrText xml:space="preserve"> SAVEDATE \@ "yyyy" </w:instrText>
            </w:r>
            <w:r w:rsidRPr="004C65CC">
              <w:rPr>
                <w:color w:val="auto"/>
              </w:rPr>
              <w:fldChar w:fldCharType="separate"/>
            </w:r>
            <w:r w:rsidR="00450309">
              <w:rPr>
                <w:color w:val="auto"/>
              </w:rPr>
              <w:t>2017</w:t>
            </w:r>
            <w:r w:rsidRPr="004C65CC">
              <w:rPr>
                <w:color w:val="auto"/>
              </w:rPr>
              <w:fldChar w:fldCharType="end"/>
            </w:r>
            <w:r w:rsidR="00D372E6" w:rsidRPr="004C65CC">
              <w:rPr>
                <w:color w:val="auto"/>
              </w:rPr>
              <w:t>:</w:t>
            </w:r>
            <w:r w:rsidR="00D372E6" w:rsidRPr="004C65CC">
              <w:rPr>
                <w:color w:val="auto"/>
              </w:rPr>
              <w:fldChar w:fldCharType="begin">
                <w:ffData>
                  <w:name w:val=""/>
                  <w:enabled/>
                  <w:calcOnExit w:val="0"/>
                  <w:textInput>
                    <w:default w:val="XX"/>
                  </w:textInput>
                </w:ffData>
              </w:fldChar>
            </w:r>
            <w:r w:rsidR="00D372E6" w:rsidRPr="004C65CC">
              <w:rPr>
                <w:color w:val="auto"/>
              </w:rPr>
              <w:instrText xml:space="preserve"> FORMTEXT </w:instrText>
            </w:r>
            <w:r w:rsidR="00D372E6" w:rsidRPr="004C65CC">
              <w:rPr>
                <w:color w:val="auto"/>
              </w:rPr>
            </w:r>
            <w:r w:rsidR="00D372E6" w:rsidRPr="004C65CC">
              <w:rPr>
                <w:color w:val="auto"/>
              </w:rPr>
              <w:fldChar w:fldCharType="separate"/>
            </w:r>
            <w:r w:rsidR="00A43C2F" w:rsidRPr="004C65CC">
              <w:rPr>
                <w:color w:val="auto"/>
              </w:rPr>
              <w:t>XX</w:t>
            </w:r>
            <w:r w:rsidR="00D372E6" w:rsidRPr="004C65CC">
              <w:rPr>
                <w:color w:val="auto"/>
              </w:rPr>
              <w:fldChar w:fldCharType="end"/>
            </w:r>
          </w:p>
        </w:tc>
      </w:tr>
    </w:tbl>
    <w:p w14:paraId="3C45636D" w14:textId="603871A1" w:rsidR="00D122F5" w:rsidRPr="004C65CC" w:rsidRDefault="00D122F5" w:rsidP="00D122F5">
      <w:pPr>
        <w:sectPr w:rsidR="00D122F5" w:rsidRPr="004C65CC" w:rsidSect="009E2A92">
          <w:headerReference w:type="even" r:id="rId9"/>
          <w:headerReference w:type="default" r:id="rId10"/>
          <w:headerReference w:type="first" r:id="rId11"/>
          <w:pgSz w:w="11906" w:h="16838" w:code="9"/>
          <w:pgMar w:top="2381" w:right="1077" w:bottom="1077" w:left="1077" w:header="567" w:footer="340" w:gutter="0"/>
          <w:cols w:space="708"/>
          <w:titlePg/>
          <w:docGrid w:linePitch="360"/>
        </w:sectPr>
      </w:pPr>
    </w:p>
    <w:p w14:paraId="3B689124" w14:textId="62E16EDE" w:rsidR="004A071D" w:rsidRPr="004C65CC" w:rsidRDefault="004A071D"/>
    <w:tbl>
      <w:tblPr>
        <w:tblStyle w:val="Tabellrutnt"/>
        <w:tblpPr w:leftFromText="142" w:rightFromText="142" w:tblpYSpec="bottom"/>
        <w:tblOverlap w:val="never"/>
        <w:tblW w:w="978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781"/>
      </w:tblGrid>
      <w:tr w:rsidR="004C65CC" w:rsidRPr="004C65CC" w14:paraId="54AFA77F" w14:textId="77777777" w:rsidTr="004A071D">
        <w:tc>
          <w:tcPr>
            <w:tcW w:w="9781" w:type="dxa"/>
            <w:vAlign w:val="bottom"/>
          </w:tcPr>
          <w:p w14:paraId="4D042756" w14:textId="00FE6B57" w:rsidR="0010327F" w:rsidRPr="004C65CC" w:rsidRDefault="007A4390" w:rsidP="001F07D0">
            <w:pPr>
              <w:pStyle w:val="Tryckort"/>
            </w:pPr>
            <w:r w:rsidRPr="004C65CC">
              <w:t>Havs- och vattenmyndigheten</w:t>
            </w:r>
            <w:r w:rsidR="0010327F" w:rsidRPr="004C65CC">
              <w:t xml:space="preserve"> </w:t>
            </w:r>
          </w:p>
          <w:p w14:paraId="3365E6CF" w14:textId="56806D27" w:rsidR="005F0CA4" w:rsidRPr="004C65CC" w:rsidRDefault="0010327F" w:rsidP="001F07D0">
            <w:pPr>
              <w:pStyle w:val="Tryckort"/>
            </w:pPr>
            <w:r w:rsidRPr="004C65CC">
              <w:t xml:space="preserve">Datum: </w:t>
            </w:r>
            <w:r w:rsidRPr="004C65CC">
              <w:fldChar w:fldCharType="begin">
                <w:ffData>
                  <w:name w:val=""/>
                  <w:enabled/>
                  <w:calcOnExit w:val="0"/>
                  <w:textInput>
                    <w:default w:val="åååå-mm-dd"/>
                  </w:textInput>
                </w:ffData>
              </w:fldChar>
            </w:r>
            <w:r w:rsidRPr="004C65CC">
              <w:instrText xml:space="preserve"> FORMTEXT </w:instrText>
            </w:r>
            <w:r w:rsidRPr="004C65CC">
              <w:fldChar w:fldCharType="separate"/>
            </w:r>
            <w:r w:rsidR="00A43C2F" w:rsidRPr="004C65CC">
              <w:rPr>
                <w:noProof/>
              </w:rPr>
              <w:t>åååå-mm-dd</w:t>
            </w:r>
            <w:r w:rsidRPr="004C65CC">
              <w:fldChar w:fldCharType="end"/>
            </w:r>
          </w:p>
          <w:p w14:paraId="6754617F" w14:textId="77777777" w:rsidR="00A23F7D" w:rsidRPr="004C65CC" w:rsidRDefault="00A23F7D" w:rsidP="001F07D0">
            <w:pPr>
              <w:pStyle w:val="Tryckort"/>
            </w:pPr>
          </w:p>
          <w:p w14:paraId="2B2D3E39" w14:textId="0D32E883" w:rsidR="00112A72" w:rsidRPr="004C65CC" w:rsidRDefault="00112A72" w:rsidP="001F07D0">
            <w:pPr>
              <w:pStyle w:val="Tryckort"/>
            </w:pPr>
            <w:r w:rsidRPr="004C65CC">
              <w:t>A</w:t>
            </w:r>
            <w:r w:rsidR="00E160AF" w:rsidRPr="004C65CC">
              <w:t xml:space="preserve">nsvarig utgivare: </w:t>
            </w:r>
            <w:r w:rsidR="00260316" w:rsidRPr="004C65CC">
              <w:t>Jakob Granit</w:t>
            </w:r>
          </w:p>
          <w:p w14:paraId="01B8D891" w14:textId="246047D9" w:rsidR="00783D6A" w:rsidRPr="004C65CC" w:rsidRDefault="00783D6A" w:rsidP="00783D6A">
            <w:pPr>
              <w:pStyle w:val="Tryckort"/>
            </w:pPr>
            <w:r w:rsidRPr="004C65CC">
              <w:t>Omslagsfoto</w:t>
            </w:r>
            <w:r w:rsidR="00784C29" w:rsidRPr="004C65CC">
              <w:t>n</w:t>
            </w:r>
            <w:r w:rsidRPr="004C65CC">
              <w:t xml:space="preserve">: </w:t>
            </w:r>
            <w:r w:rsidR="00784C29" w:rsidRPr="004C65CC">
              <w:t xml:space="preserve">Nicklas Wijkmark och </w:t>
            </w:r>
            <w:r w:rsidR="005835BA" w:rsidRPr="004C65CC">
              <w:t xml:space="preserve">Martin </w:t>
            </w:r>
            <w:proofErr w:type="spellStart"/>
            <w:r w:rsidR="005835BA" w:rsidRPr="004C65CC">
              <w:t>Is</w:t>
            </w:r>
            <w:r w:rsidR="005835BA" w:rsidRPr="004C65CC">
              <w:rPr>
                <w:rFonts w:cs="Arial"/>
              </w:rPr>
              <w:t>æ</w:t>
            </w:r>
            <w:r w:rsidR="005835BA" w:rsidRPr="004C65CC">
              <w:t>us</w:t>
            </w:r>
            <w:proofErr w:type="spellEnd"/>
          </w:p>
          <w:p w14:paraId="704436BE" w14:textId="6152D897" w:rsidR="00021E27" w:rsidRPr="004C65CC" w:rsidRDefault="00021E27" w:rsidP="00021E27">
            <w:pPr>
              <w:pStyle w:val="Tryckort"/>
            </w:pPr>
            <w:r w:rsidRPr="004C65CC">
              <w:t xml:space="preserve">Kartor: Frida Fyhr </w:t>
            </w:r>
          </w:p>
          <w:p w14:paraId="331AA007" w14:textId="4AC40A64" w:rsidR="00C319B7" w:rsidRPr="004C65CC" w:rsidRDefault="00C319B7" w:rsidP="00783D6A">
            <w:pPr>
              <w:pStyle w:val="Tryckort"/>
            </w:pPr>
            <w:r w:rsidRPr="004C65CC">
              <w:t>Illustrationer: Hedvig Hogfors</w:t>
            </w:r>
          </w:p>
          <w:p w14:paraId="2B58ED92" w14:textId="4F64A4A6" w:rsidR="00A23F7D" w:rsidRPr="004C65CC" w:rsidRDefault="00D372E6" w:rsidP="001F07D0">
            <w:pPr>
              <w:pStyle w:val="Tryckort"/>
            </w:pPr>
            <w:r w:rsidRPr="004C65CC">
              <w:t>ISBN</w:t>
            </w:r>
            <w:r w:rsidR="00A23F7D" w:rsidRPr="004C65CC">
              <w:t xml:space="preserve"> </w:t>
            </w:r>
            <w:r w:rsidR="00A23F7D" w:rsidRPr="004C65CC">
              <w:fldChar w:fldCharType="begin">
                <w:ffData>
                  <w:name w:val=""/>
                  <w:enabled/>
                  <w:calcOnExit w:val="0"/>
                  <w:textInput>
                    <w:default w:val="XXXX"/>
                  </w:textInput>
                </w:ffData>
              </w:fldChar>
            </w:r>
            <w:r w:rsidR="00A23F7D" w:rsidRPr="004C65CC">
              <w:instrText xml:space="preserve"> FORMTEXT </w:instrText>
            </w:r>
            <w:r w:rsidR="00A23F7D" w:rsidRPr="004C65CC">
              <w:fldChar w:fldCharType="separate"/>
            </w:r>
            <w:r w:rsidR="00A43C2F" w:rsidRPr="004C65CC">
              <w:rPr>
                <w:noProof/>
              </w:rPr>
              <w:t>XXXX</w:t>
            </w:r>
            <w:r w:rsidR="00A23F7D" w:rsidRPr="004C65CC">
              <w:fldChar w:fldCharType="end"/>
            </w:r>
            <w:r w:rsidR="00A23F7D" w:rsidRPr="004C65CC">
              <w:t>-</w:t>
            </w:r>
            <w:r w:rsidR="00A23F7D" w:rsidRPr="004C65CC">
              <w:fldChar w:fldCharType="begin">
                <w:ffData>
                  <w:name w:val=""/>
                  <w:enabled/>
                  <w:calcOnExit w:val="0"/>
                  <w:textInput>
                    <w:default w:val="XXXX"/>
                  </w:textInput>
                </w:ffData>
              </w:fldChar>
            </w:r>
            <w:r w:rsidR="00A23F7D" w:rsidRPr="004C65CC">
              <w:instrText xml:space="preserve"> FORMTEXT </w:instrText>
            </w:r>
            <w:r w:rsidR="00A23F7D" w:rsidRPr="004C65CC">
              <w:fldChar w:fldCharType="separate"/>
            </w:r>
            <w:r w:rsidR="00A43C2F" w:rsidRPr="004C65CC">
              <w:rPr>
                <w:noProof/>
              </w:rPr>
              <w:t>XXXX</w:t>
            </w:r>
            <w:r w:rsidR="00A23F7D" w:rsidRPr="004C65CC">
              <w:fldChar w:fldCharType="end"/>
            </w:r>
          </w:p>
          <w:p w14:paraId="0D9ECB0B" w14:textId="16EA56E1" w:rsidR="00112A72" w:rsidRPr="004C65CC" w:rsidRDefault="005F0CA4" w:rsidP="001F07D0">
            <w:pPr>
              <w:pStyle w:val="Tryckort"/>
            </w:pPr>
            <w:r w:rsidRPr="004C65CC">
              <w:fldChar w:fldCharType="begin">
                <w:ffData>
                  <w:name w:val=""/>
                  <w:enabled/>
                  <w:calcOnExit w:val="0"/>
                  <w:textInput>
                    <w:default w:val="Tryck: "/>
                  </w:textInput>
                </w:ffData>
              </w:fldChar>
            </w:r>
            <w:r w:rsidRPr="004C65CC">
              <w:instrText xml:space="preserve"> FORMTEXT </w:instrText>
            </w:r>
            <w:r w:rsidRPr="004C65CC">
              <w:fldChar w:fldCharType="separate"/>
            </w:r>
            <w:r w:rsidR="00A43C2F" w:rsidRPr="004C65CC">
              <w:rPr>
                <w:noProof/>
              </w:rPr>
              <w:t xml:space="preserve">Tryck: </w:t>
            </w:r>
            <w:r w:rsidRPr="004C65CC">
              <w:fldChar w:fldCharType="end"/>
            </w:r>
            <w:r w:rsidRPr="004C65CC">
              <w:fldChar w:fldCharType="begin">
                <w:ffData>
                  <w:name w:val=""/>
                  <w:enabled/>
                  <w:calcOnExit w:val="0"/>
                  <w:textInput>
                    <w:default w:val="Eventuellt tryckeri"/>
                  </w:textInput>
                </w:ffData>
              </w:fldChar>
            </w:r>
            <w:r w:rsidRPr="004C65CC">
              <w:instrText xml:space="preserve"> FORMTEXT </w:instrText>
            </w:r>
            <w:r w:rsidRPr="004C65CC">
              <w:fldChar w:fldCharType="separate"/>
            </w:r>
            <w:r w:rsidR="00A43C2F" w:rsidRPr="004C65CC">
              <w:rPr>
                <w:noProof/>
              </w:rPr>
              <w:t>Eventuellt tryckeri</w:t>
            </w:r>
            <w:r w:rsidRPr="004C65CC">
              <w:fldChar w:fldCharType="end"/>
            </w:r>
          </w:p>
          <w:p w14:paraId="1FE016AD" w14:textId="77777777" w:rsidR="007A4390" w:rsidRPr="004C65CC" w:rsidRDefault="007A4390" w:rsidP="001F07D0">
            <w:pPr>
              <w:pStyle w:val="Tryckort"/>
            </w:pPr>
          </w:p>
          <w:p w14:paraId="72D2AEBB" w14:textId="77777777" w:rsidR="007A4390" w:rsidRPr="004C65CC" w:rsidRDefault="007A4390" w:rsidP="001F07D0">
            <w:pPr>
              <w:pStyle w:val="Tryckort"/>
            </w:pPr>
            <w:r w:rsidRPr="004C65CC">
              <w:t>Havs- och vattenmyndigheten</w:t>
            </w:r>
          </w:p>
          <w:p w14:paraId="17862B81" w14:textId="77777777" w:rsidR="00112A72" w:rsidRPr="004C65CC" w:rsidRDefault="0009521F" w:rsidP="001F07D0">
            <w:pPr>
              <w:pStyle w:val="Tryckort"/>
            </w:pPr>
            <w:bookmarkStart w:id="2" w:name="bkmBoxAdr"/>
            <w:r w:rsidRPr="004C65CC">
              <w:t>Box 11 930</w:t>
            </w:r>
            <w:bookmarkEnd w:id="2"/>
            <w:r w:rsidR="007A4390" w:rsidRPr="004C65CC">
              <w:t xml:space="preserve">, </w:t>
            </w:r>
            <w:bookmarkStart w:id="3" w:name="bkmPostAdr"/>
            <w:r w:rsidRPr="004C65CC">
              <w:t>404 39 Göteborg</w:t>
            </w:r>
            <w:bookmarkEnd w:id="3"/>
          </w:p>
          <w:p w14:paraId="113FB92D" w14:textId="77777777" w:rsidR="00A23F7D" w:rsidRPr="004C65CC" w:rsidRDefault="0009521F" w:rsidP="001F07D0">
            <w:pPr>
              <w:pStyle w:val="Tryckort"/>
            </w:pPr>
            <w:bookmarkStart w:id="4" w:name="bkmWww"/>
            <w:r w:rsidRPr="004C65CC">
              <w:t>www.havochvatten.se</w:t>
            </w:r>
            <w:bookmarkEnd w:id="4"/>
          </w:p>
        </w:tc>
      </w:tr>
    </w:tbl>
    <w:p w14:paraId="71B99D28" w14:textId="77777777" w:rsidR="00293239" w:rsidRPr="004C65CC" w:rsidRDefault="00293239" w:rsidP="00112A72">
      <w:pPr>
        <w:pStyle w:val="Tryckort"/>
        <w:sectPr w:rsidR="00293239" w:rsidRPr="004C65CC" w:rsidSect="00B502C4">
          <w:headerReference w:type="even" r:id="rId12"/>
          <w:headerReference w:type="default" r:id="rId13"/>
          <w:footerReference w:type="default" r:id="rId14"/>
          <w:headerReference w:type="first" r:id="rId15"/>
          <w:footerReference w:type="first" r:id="rId16"/>
          <w:pgSz w:w="11906" w:h="16838" w:code="9"/>
          <w:pgMar w:top="2381" w:right="1077" w:bottom="1077" w:left="1077" w:header="567" w:footer="340" w:gutter="0"/>
          <w:cols w:space="708"/>
          <w:titlePg/>
          <w:docGrid w:linePitch="360"/>
        </w:sectPr>
      </w:pPr>
    </w:p>
    <w:tbl>
      <w:tblPr>
        <w:tblStyle w:val="Tabellrutnt"/>
        <w:tblW w:w="975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696"/>
        <w:gridCol w:w="6350"/>
        <w:gridCol w:w="1706"/>
      </w:tblGrid>
      <w:tr w:rsidR="004C65CC" w:rsidRPr="004C65CC" w14:paraId="210E6828" w14:textId="77777777" w:rsidTr="00A20E9A">
        <w:trPr>
          <w:trHeight w:hRule="exact" w:val="2551"/>
          <w:hidden/>
        </w:trPr>
        <w:tc>
          <w:tcPr>
            <w:tcW w:w="9752" w:type="dxa"/>
            <w:gridSpan w:val="3"/>
            <w:vAlign w:val="bottom"/>
          </w:tcPr>
          <w:p w14:paraId="78CF088E" w14:textId="77777777" w:rsidR="00C04B2A" w:rsidRPr="004C65CC" w:rsidRDefault="00C04B2A" w:rsidP="00C04B2A">
            <w:pPr>
              <w:pStyle w:val="DoldText"/>
              <w:rPr>
                <w:color w:val="auto"/>
              </w:rPr>
            </w:pPr>
            <w:r w:rsidRPr="004C65CC">
              <w:rPr>
                <w:color w:val="auto"/>
              </w:rPr>
              <w:lastRenderedPageBreak/>
              <w:t xml:space="preserve">OBS! Klicka på tangenten F9 för att uppdatera </w:t>
            </w:r>
            <w:r w:rsidRPr="004C65CC">
              <w:rPr>
                <w:b/>
                <w:color w:val="auto"/>
              </w:rPr>
              <w:t>Rubrik,</w:t>
            </w:r>
            <w:r w:rsidRPr="004C65CC">
              <w:rPr>
                <w:color w:val="auto"/>
              </w:rPr>
              <w:t xml:space="preserve"> </w:t>
            </w:r>
            <w:r w:rsidRPr="004C65CC">
              <w:rPr>
                <w:b/>
                <w:color w:val="auto"/>
              </w:rPr>
              <w:t>Underrubrik</w:t>
            </w:r>
            <w:r w:rsidRPr="004C65CC">
              <w:rPr>
                <w:color w:val="auto"/>
              </w:rPr>
              <w:t xml:space="preserve"> och version från framsidan!</w:t>
            </w:r>
          </w:p>
          <w:p w14:paraId="398827B2" w14:textId="77777777" w:rsidR="00C04B2A" w:rsidRPr="004C65CC" w:rsidRDefault="00C04B2A" w:rsidP="00C04B2A">
            <w:pPr>
              <w:pStyle w:val="DoldText"/>
              <w:rPr>
                <w:color w:val="auto"/>
              </w:rPr>
            </w:pPr>
            <w:r w:rsidRPr="004C65CC">
              <w:rPr>
                <w:color w:val="auto"/>
              </w:rPr>
              <w:t>Detta är Dold text och syns inte på utskrift.</w:t>
            </w:r>
          </w:p>
          <w:p w14:paraId="3767B819" w14:textId="375C531C" w:rsidR="006C7D3F" w:rsidRPr="004C65CC" w:rsidRDefault="00091DF5" w:rsidP="00C04B2A">
            <w:pPr>
              <w:pStyle w:val="Titel"/>
              <w:rPr>
                <w:noProof/>
                <w:color w:val="auto"/>
              </w:rPr>
            </w:pPr>
            <w:r w:rsidRPr="004C65CC">
              <w:rPr>
                <w:noProof/>
                <w:color w:val="auto"/>
              </w:rPr>
              <w:t>Mosaic – r</w:t>
            </w:r>
            <w:r w:rsidR="005835BA" w:rsidRPr="004C65CC">
              <w:rPr>
                <w:noProof/>
                <w:color w:val="auto"/>
              </w:rPr>
              <w:t>amverk för naturvärdesbedömning</w:t>
            </w:r>
            <w:r w:rsidRPr="004C65CC">
              <w:rPr>
                <w:noProof/>
                <w:color w:val="auto"/>
              </w:rPr>
              <w:t xml:space="preserve"> </w:t>
            </w:r>
            <w:r w:rsidRPr="004C65CC">
              <w:rPr>
                <w:noProof/>
                <w:color w:val="auto"/>
              </w:rPr>
              <w:br/>
              <w:t>i marin miljö</w:t>
            </w:r>
          </w:p>
        </w:tc>
      </w:tr>
      <w:tr w:rsidR="004C65CC" w:rsidRPr="004C65CC" w14:paraId="696F0CF6" w14:textId="77777777" w:rsidTr="00A20E9A">
        <w:trPr>
          <w:trHeight w:hRule="exact" w:val="964"/>
        </w:trPr>
        <w:tc>
          <w:tcPr>
            <w:tcW w:w="9752" w:type="dxa"/>
            <w:gridSpan w:val="3"/>
          </w:tcPr>
          <w:p w14:paraId="40BE8E8A" w14:textId="0816AAA0" w:rsidR="006935F9" w:rsidRPr="004C65CC" w:rsidRDefault="00091DF5" w:rsidP="00DC265F">
            <w:pPr>
              <w:pStyle w:val="Undertitel"/>
              <w:rPr>
                <w:color w:val="auto"/>
              </w:rPr>
            </w:pPr>
            <w:r w:rsidRPr="004C65CC">
              <w:rPr>
                <w:color w:val="auto"/>
              </w:rPr>
              <w:t>V</w:t>
            </w:r>
            <w:r w:rsidR="0028154F" w:rsidRPr="004C65CC">
              <w:rPr>
                <w:color w:val="auto"/>
              </w:rPr>
              <w:t>ersion 1</w:t>
            </w:r>
          </w:p>
        </w:tc>
      </w:tr>
      <w:tr w:rsidR="004C65CC" w:rsidRPr="004C65CC" w14:paraId="188B0533" w14:textId="77777777" w:rsidTr="00A20E9A">
        <w:trPr>
          <w:gridBefore w:val="1"/>
          <w:gridAfter w:val="1"/>
          <w:wBefore w:w="1696" w:type="dxa"/>
          <w:wAfter w:w="1706" w:type="dxa"/>
          <w:trHeight w:hRule="exact" w:val="567"/>
        </w:trPr>
        <w:tc>
          <w:tcPr>
            <w:tcW w:w="6350" w:type="dxa"/>
            <w:tcBorders>
              <w:top w:val="single" w:sz="4" w:space="0" w:color="auto"/>
            </w:tcBorders>
          </w:tcPr>
          <w:p w14:paraId="6451287C" w14:textId="77777777" w:rsidR="006935F9" w:rsidRPr="004C65CC" w:rsidRDefault="006935F9" w:rsidP="00A20E9A">
            <w:pPr>
              <w:pStyle w:val="Redaktor"/>
            </w:pPr>
          </w:p>
        </w:tc>
      </w:tr>
      <w:tr w:rsidR="006935F9" w:rsidRPr="004C65CC" w14:paraId="78CE3CC2" w14:textId="77777777" w:rsidTr="00A20E9A">
        <w:trPr>
          <w:gridBefore w:val="1"/>
          <w:gridAfter w:val="1"/>
          <w:wBefore w:w="1696" w:type="dxa"/>
          <w:wAfter w:w="1706" w:type="dxa"/>
          <w:trHeight w:hRule="exact" w:val="2381"/>
        </w:trPr>
        <w:tc>
          <w:tcPr>
            <w:tcW w:w="6350" w:type="dxa"/>
          </w:tcPr>
          <w:p w14:paraId="49CB8CD9" w14:textId="7D976679" w:rsidR="0032074E" w:rsidRPr="004C65CC" w:rsidRDefault="007F609D" w:rsidP="0032074E">
            <w:pPr>
              <w:pStyle w:val="Redaktor"/>
            </w:pPr>
            <w:r w:rsidRPr="004C65CC">
              <w:t xml:space="preserve">Hedvig Hogfors, </w:t>
            </w:r>
            <w:r w:rsidR="005835BA" w:rsidRPr="004C65CC">
              <w:t>Frida Fyhr</w:t>
            </w:r>
            <w:r w:rsidRPr="004C65CC">
              <w:t xml:space="preserve"> och Antonia Nyström Sandman</w:t>
            </w:r>
          </w:p>
          <w:p w14:paraId="69A90A44" w14:textId="77777777" w:rsidR="006935F9" w:rsidRPr="004C65CC" w:rsidRDefault="005835BA" w:rsidP="00A20E9A">
            <w:pPr>
              <w:pStyle w:val="Redaktor"/>
            </w:pPr>
            <w:r w:rsidRPr="004C65CC">
              <w:t>AquaBiota Water Research</w:t>
            </w:r>
          </w:p>
          <w:p w14:paraId="183C2978" w14:textId="77777777" w:rsidR="0032074E" w:rsidRPr="004C65CC" w:rsidRDefault="0032074E" w:rsidP="00A20E9A">
            <w:pPr>
              <w:pStyle w:val="Redaktor"/>
            </w:pPr>
          </w:p>
          <w:p w14:paraId="1C1BFD39" w14:textId="2932AD45" w:rsidR="0032074E" w:rsidRPr="004C65CC" w:rsidRDefault="0032074E" w:rsidP="00A20E9A">
            <w:pPr>
              <w:pStyle w:val="Redaktor"/>
            </w:pPr>
            <w:r w:rsidRPr="004C65CC">
              <w:t>Med bidrag av:</w:t>
            </w:r>
            <w:r w:rsidRPr="004C65CC">
              <w:br/>
            </w:r>
            <w:r w:rsidR="00B62596" w:rsidRPr="004C65CC">
              <w:t>Maria Kilnäs, Johnny Berglund, Göran Sundblad</w:t>
            </w:r>
            <w:r w:rsidRPr="004C65CC">
              <w:t xml:space="preserve">, Gledis Guri, </w:t>
            </w:r>
            <w:r w:rsidR="008C67B9" w:rsidRPr="004C65CC">
              <w:t xml:space="preserve">Karl Florén, </w:t>
            </w:r>
            <w:r w:rsidRPr="004C65CC">
              <w:t>Mic</w:t>
            </w:r>
            <w:r w:rsidR="008C67B9" w:rsidRPr="004C65CC">
              <w:t>aela Hellström, Johan Spens</w:t>
            </w:r>
            <w:r w:rsidR="00062ECB" w:rsidRPr="004C65CC">
              <w:t>,</w:t>
            </w:r>
            <w:r w:rsidR="008C67B9" w:rsidRPr="004C65CC">
              <w:t xml:space="preserve"> Stefan Skoglund</w:t>
            </w:r>
            <w:r w:rsidR="00062ECB" w:rsidRPr="004C65CC">
              <w:t xml:space="preserve"> och Martin Is</w:t>
            </w:r>
            <w:r w:rsidR="00062ECB" w:rsidRPr="004C65CC">
              <w:rPr>
                <w:rFonts w:cs="Arial"/>
              </w:rPr>
              <w:t>æ</w:t>
            </w:r>
            <w:r w:rsidR="00062ECB" w:rsidRPr="004C65CC">
              <w:t>us</w:t>
            </w:r>
          </w:p>
        </w:tc>
      </w:tr>
    </w:tbl>
    <w:p w14:paraId="1AFDE281" w14:textId="77777777" w:rsidR="006935F9" w:rsidRPr="004C65CC" w:rsidRDefault="006935F9" w:rsidP="006935F9"/>
    <w:tbl>
      <w:tblPr>
        <w:tblStyle w:val="Tabellrutnt"/>
        <w:tblW w:w="9723" w:type="dxa"/>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723"/>
      </w:tblGrid>
      <w:tr w:rsidR="006935F9" w:rsidRPr="004C65CC" w14:paraId="766DB1A7" w14:textId="77777777" w:rsidTr="00A20E9A">
        <w:trPr>
          <w:trHeight w:hRule="exact" w:val="454"/>
          <w:jc w:val="center"/>
        </w:trPr>
        <w:tc>
          <w:tcPr>
            <w:tcW w:w="9723" w:type="dxa"/>
            <w:vAlign w:val="center"/>
          </w:tcPr>
          <w:p w14:paraId="18E72471" w14:textId="13CC2F69" w:rsidR="006935F9" w:rsidRPr="004C65CC" w:rsidRDefault="006935F9" w:rsidP="001B5F05">
            <w:pPr>
              <w:pStyle w:val="VersionCenter"/>
            </w:pPr>
            <w:r w:rsidRPr="004C65CC">
              <w:fldChar w:fldCharType="begin"/>
            </w:r>
            <w:r w:rsidRPr="004C65CC">
              <w:instrText xml:space="preserve"> STYLEREF Version </w:instrText>
            </w:r>
            <w:r w:rsidRPr="004C65CC">
              <w:fldChar w:fldCharType="separate"/>
            </w:r>
            <w:r w:rsidR="00B24693" w:rsidRPr="004C65CC">
              <w:t>Havs- och vattenmyndighetens rapport 2017:XX</w:t>
            </w:r>
            <w:r w:rsidRPr="004C65CC">
              <w:fldChar w:fldCharType="end"/>
            </w:r>
          </w:p>
        </w:tc>
      </w:tr>
    </w:tbl>
    <w:p w14:paraId="6945531E" w14:textId="77777777" w:rsidR="006935F9" w:rsidRPr="004C65CC" w:rsidRDefault="006935F9" w:rsidP="006935F9"/>
    <w:p w14:paraId="2392A50E" w14:textId="77777777" w:rsidR="006935F9" w:rsidRPr="004C65CC" w:rsidRDefault="006935F9" w:rsidP="004B17CD">
      <w:pPr>
        <w:pStyle w:val="Frordrubrik"/>
        <w:rPr>
          <w:color w:val="auto"/>
        </w:rPr>
        <w:sectPr w:rsidR="006935F9" w:rsidRPr="004C65CC" w:rsidSect="006C7D3F">
          <w:headerReference w:type="even" r:id="rId17"/>
          <w:headerReference w:type="default" r:id="rId18"/>
          <w:headerReference w:type="first" r:id="rId19"/>
          <w:type w:val="oddPage"/>
          <w:pgSz w:w="11906" w:h="16838" w:code="9"/>
          <w:pgMar w:top="2381" w:right="1077" w:bottom="1077" w:left="1077" w:header="567" w:footer="340" w:gutter="0"/>
          <w:cols w:space="708"/>
          <w:titlePg/>
          <w:docGrid w:linePitch="360"/>
        </w:sectPr>
      </w:pPr>
    </w:p>
    <w:p w14:paraId="4BD2C6ED" w14:textId="77777777" w:rsidR="004B17CD" w:rsidRPr="004C65CC" w:rsidRDefault="004B17CD" w:rsidP="004B17CD">
      <w:pPr>
        <w:pStyle w:val="Frordrubrik"/>
        <w:rPr>
          <w:color w:val="auto"/>
        </w:rPr>
      </w:pPr>
      <w:r w:rsidRPr="004C65CC">
        <w:rPr>
          <w:color w:val="auto"/>
        </w:rPr>
        <w:lastRenderedPageBreak/>
        <w:t>Förord</w:t>
      </w:r>
    </w:p>
    <w:p w14:paraId="70265ED1" w14:textId="189A85C0" w:rsidR="004B17CD" w:rsidRPr="004C65CC" w:rsidRDefault="000C0516" w:rsidP="004B17CD">
      <w:pPr>
        <w:pStyle w:val="Frordbrd"/>
        <w:rPr>
          <w:color w:val="auto"/>
        </w:rPr>
      </w:pPr>
      <w:r w:rsidRPr="004C65CC">
        <w:rPr>
          <w:color w:val="auto"/>
        </w:rPr>
        <w:fldChar w:fldCharType="begin">
          <w:ffData>
            <w:name w:val=""/>
            <w:enabled/>
            <w:calcOnExit w:val="0"/>
            <w:textInput>
              <w:default w:val="Skriv förord"/>
            </w:textInput>
          </w:ffData>
        </w:fldChar>
      </w:r>
      <w:r w:rsidRPr="004C65CC">
        <w:rPr>
          <w:color w:val="auto"/>
        </w:rPr>
        <w:instrText xml:space="preserve"> FORMTEXT </w:instrText>
      </w:r>
      <w:r w:rsidRPr="004C65CC">
        <w:rPr>
          <w:color w:val="auto"/>
        </w:rPr>
      </w:r>
      <w:r w:rsidRPr="004C65CC">
        <w:rPr>
          <w:color w:val="auto"/>
        </w:rPr>
        <w:fldChar w:fldCharType="separate"/>
      </w:r>
      <w:r w:rsidR="00A43C2F" w:rsidRPr="004C65CC">
        <w:rPr>
          <w:noProof/>
          <w:color w:val="auto"/>
        </w:rPr>
        <w:t>Skriv förord</w:t>
      </w:r>
      <w:r w:rsidRPr="004C65CC">
        <w:rPr>
          <w:color w:val="auto"/>
        </w:rPr>
        <w:fldChar w:fldCharType="end"/>
      </w:r>
    </w:p>
    <w:p w14:paraId="0B106746" w14:textId="77777777" w:rsidR="00B35934" w:rsidRPr="004C65CC" w:rsidRDefault="00B35934" w:rsidP="004B17CD">
      <w:pPr>
        <w:pStyle w:val="Frordbrd"/>
        <w:rPr>
          <w:color w:val="auto"/>
        </w:rPr>
      </w:pPr>
    </w:p>
    <w:p w14:paraId="0F5698E9" w14:textId="0E19FFCE" w:rsidR="007A19A8" w:rsidRPr="004C65CC" w:rsidRDefault="007B60C6">
      <w:pPr>
        <w:rPr>
          <w:rFonts w:ascii="Georgia" w:hAnsi="Georgia" w:cs="Minion Pro"/>
          <w:noProof/>
        </w:rPr>
      </w:pPr>
      <w:r w:rsidRPr="004C65CC">
        <w:fldChar w:fldCharType="begin">
          <w:ffData>
            <w:name w:val=""/>
            <w:enabled/>
            <w:calcOnExit w:val="0"/>
            <w:textInput>
              <w:default w:val="Ort"/>
            </w:textInput>
          </w:ffData>
        </w:fldChar>
      </w:r>
      <w:r w:rsidRPr="004C65CC">
        <w:instrText xml:space="preserve"> FORMTEXT </w:instrText>
      </w:r>
      <w:r w:rsidRPr="004C65CC">
        <w:fldChar w:fldCharType="separate"/>
      </w:r>
      <w:r w:rsidR="00A43C2F" w:rsidRPr="004C65CC">
        <w:rPr>
          <w:noProof/>
        </w:rPr>
        <w:t>Ort</w:t>
      </w:r>
      <w:r w:rsidRPr="004C65CC">
        <w:fldChar w:fldCharType="end"/>
      </w:r>
      <w:r w:rsidRPr="004C65CC">
        <w:t xml:space="preserve"> </w:t>
      </w:r>
      <w:r w:rsidRPr="004C65CC">
        <w:fldChar w:fldCharType="begin">
          <w:ffData>
            <w:name w:val=""/>
            <w:enabled/>
            <w:calcOnExit w:val="0"/>
            <w:textInput>
              <w:default w:val="Datum"/>
            </w:textInput>
          </w:ffData>
        </w:fldChar>
      </w:r>
      <w:r w:rsidRPr="004C65CC">
        <w:instrText xml:space="preserve"> FORMTEXT </w:instrText>
      </w:r>
      <w:r w:rsidRPr="004C65CC">
        <w:fldChar w:fldCharType="separate"/>
      </w:r>
      <w:r w:rsidR="00A43C2F" w:rsidRPr="004C65CC">
        <w:rPr>
          <w:noProof/>
        </w:rPr>
        <w:t>Datum</w:t>
      </w:r>
      <w:r w:rsidRPr="004C65CC">
        <w:fldChar w:fldCharType="end"/>
      </w:r>
      <w:r w:rsidRPr="004C65CC">
        <w:t xml:space="preserve"> </w:t>
      </w:r>
      <w:r w:rsidRPr="004C65CC">
        <w:fldChar w:fldCharType="begin">
          <w:ffData>
            <w:name w:val=""/>
            <w:enabled/>
            <w:calcOnExit w:val="0"/>
            <w:textInput>
              <w:default w:val="Undertecknande chef"/>
            </w:textInput>
          </w:ffData>
        </w:fldChar>
      </w:r>
      <w:r w:rsidRPr="004C65CC">
        <w:instrText xml:space="preserve"> FORMTEXT </w:instrText>
      </w:r>
      <w:r w:rsidRPr="004C65CC">
        <w:fldChar w:fldCharType="separate"/>
      </w:r>
      <w:r w:rsidR="00A43C2F" w:rsidRPr="004C65CC">
        <w:rPr>
          <w:noProof/>
        </w:rPr>
        <w:t>Undertecknande chef</w:t>
      </w:r>
      <w:r w:rsidRPr="004C65CC">
        <w:fldChar w:fldCharType="end"/>
      </w:r>
      <w:r w:rsidR="007A19A8" w:rsidRPr="004C65CC">
        <w:br w:type="page"/>
      </w:r>
    </w:p>
    <w:p w14:paraId="6726486A" w14:textId="77777777" w:rsidR="002A6C09" w:rsidRPr="004C65CC" w:rsidRDefault="002A6C09" w:rsidP="004F7DAC">
      <w:pPr>
        <w:pStyle w:val="Frordavsndare"/>
        <w:rPr>
          <w:color w:val="auto"/>
        </w:rPr>
      </w:pPr>
    </w:p>
    <w:sdt>
      <w:sdtPr>
        <w:rPr>
          <w:rFonts w:ascii="Georgia" w:eastAsiaTheme="minorHAnsi" w:hAnsi="Georgia" w:cstheme="minorBidi"/>
          <w:bCs/>
          <w:i/>
          <w:caps/>
          <w:sz w:val="21"/>
          <w:szCs w:val="22"/>
        </w:rPr>
        <w:id w:val="-1629465401"/>
        <w:docPartObj>
          <w:docPartGallery w:val="Table of Contents"/>
          <w:docPartUnique/>
        </w:docPartObj>
      </w:sdtPr>
      <w:sdtEndPr>
        <w:rPr>
          <w:rFonts w:asciiTheme="minorHAnsi" w:eastAsiaTheme="minorEastAsia" w:hAnsiTheme="minorHAnsi"/>
          <w:b/>
          <w:bCs w:val="0"/>
          <w:i w:val="0"/>
          <w:caps w:val="0"/>
          <w:szCs w:val="21"/>
        </w:rPr>
      </w:sdtEndPr>
      <w:sdtContent>
        <w:p w14:paraId="0834EA21" w14:textId="77777777" w:rsidR="00701BD7" w:rsidRPr="004C65CC" w:rsidRDefault="00701BD7" w:rsidP="00E04F33">
          <w:pPr>
            <w:pStyle w:val="Innehllsfrteckningsrubrik"/>
          </w:pPr>
          <w:r w:rsidRPr="004C65CC">
            <w:t>Innehåll</w:t>
          </w:r>
        </w:p>
        <w:p w14:paraId="46FE6510" w14:textId="37147C91" w:rsidR="00EE34DE" w:rsidRDefault="00701BD7">
          <w:pPr>
            <w:pStyle w:val="Innehll1"/>
            <w:tabs>
              <w:tab w:val="left" w:pos="630"/>
              <w:tab w:val="right" w:leader="dot" w:pos="7360"/>
            </w:tabs>
            <w:rPr>
              <w:rFonts w:asciiTheme="minorHAnsi" w:hAnsiTheme="minorHAnsi"/>
              <w:smallCaps w:val="0"/>
              <w:sz w:val="22"/>
              <w:szCs w:val="22"/>
              <w:lang w:eastAsia="sv-SE"/>
            </w:rPr>
          </w:pPr>
          <w:r w:rsidRPr="004C65CC">
            <w:rPr>
              <w:smallCaps w:val="0"/>
            </w:rPr>
            <w:fldChar w:fldCharType="begin"/>
          </w:r>
          <w:r w:rsidRPr="004C65CC">
            <w:rPr>
              <w:smallCaps w:val="0"/>
            </w:rPr>
            <w:instrText xml:space="preserve"> TOC \o "1-4" \h \z \u </w:instrText>
          </w:r>
          <w:r w:rsidRPr="004C65CC">
            <w:rPr>
              <w:smallCaps w:val="0"/>
            </w:rPr>
            <w:fldChar w:fldCharType="separate"/>
          </w:r>
          <w:hyperlink w:anchor="_Toc485924722" w:history="1">
            <w:r w:rsidR="00EE34DE" w:rsidRPr="00BD5CF0">
              <w:rPr>
                <w:rStyle w:val="Hyperlnk"/>
              </w:rPr>
              <w:t>2</w:t>
            </w:r>
            <w:r w:rsidR="00EE34DE">
              <w:rPr>
                <w:rFonts w:asciiTheme="minorHAnsi" w:hAnsiTheme="minorHAnsi"/>
                <w:smallCaps w:val="0"/>
                <w:sz w:val="22"/>
                <w:szCs w:val="22"/>
                <w:lang w:eastAsia="sv-SE"/>
              </w:rPr>
              <w:tab/>
            </w:r>
            <w:r w:rsidR="00EE34DE" w:rsidRPr="00BD5CF0">
              <w:rPr>
                <w:rStyle w:val="Hyperlnk"/>
              </w:rPr>
              <w:t>Sammanfattning</w:t>
            </w:r>
            <w:r w:rsidR="00EE34DE">
              <w:rPr>
                <w:webHidden/>
              </w:rPr>
              <w:tab/>
            </w:r>
            <w:r w:rsidR="00EE34DE">
              <w:rPr>
                <w:webHidden/>
              </w:rPr>
              <w:fldChar w:fldCharType="begin"/>
            </w:r>
            <w:r w:rsidR="00EE34DE">
              <w:rPr>
                <w:webHidden/>
              </w:rPr>
              <w:instrText xml:space="preserve"> PAGEREF _Toc485924722 \h </w:instrText>
            </w:r>
            <w:r w:rsidR="00EE34DE">
              <w:rPr>
                <w:webHidden/>
              </w:rPr>
            </w:r>
            <w:r w:rsidR="00EE34DE">
              <w:rPr>
                <w:webHidden/>
              </w:rPr>
              <w:fldChar w:fldCharType="separate"/>
            </w:r>
            <w:r w:rsidR="00EE34DE">
              <w:rPr>
                <w:webHidden/>
              </w:rPr>
              <w:t>9</w:t>
            </w:r>
            <w:r w:rsidR="00EE34DE">
              <w:rPr>
                <w:webHidden/>
              </w:rPr>
              <w:fldChar w:fldCharType="end"/>
            </w:r>
          </w:hyperlink>
        </w:p>
        <w:p w14:paraId="2877E590" w14:textId="2E1589F2" w:rsidR="00EE34DE" w:rsidRDefault="00F713B5">
          <w:pPr>
            <w:pStyle w:val="Innehll1"/>
            <w:tabs>
              <w:tab w:val="left" w:pos="630"/>
              <w:tab w:val="right" w:leader="dot" w:pos="7360"/>
            </w:tabs>
            <w:rPr>
              <w:rFonts w:asciiTheme="minorHAnsi" w:hAnsiTheme="minorHAnsi"/>
              <w:smallCaps w:val="0"/>
              <w:sz w:val="22"/>
              <w:szCs w:val="22"/>
              <w:lang w:eastAsia="sv-SE"/>
            </w:rPr>
          </w:pPr>
          <w:hyperlink w:anchor="_Toc485924723" w:history="1">
            <w:r w:rsidR="00EE34DE" w:rsidRPr="00BD5CF0">
              <w:rPr>
                <w:rStyle w:val="Hyperlnk"/>
              </w:rPr>
              <w:t>3</w:t>
            </w:r>
            <w:r w:rsidR="00EE34DE">
              <w:rPr>
                <w:rFonts w:asciiTheme="minorHAnsi" w:hAnsiTheme="minorHAnsi"/>
                <w:smallCaps w:val="0"/>
                <w:sz w:val="22"/>
                <w:szCs w:val="22"/>
                <w:lang w:eastAsia="sv-SE"/>
              </w:rPr>
              <w:tab/>
            </w:r>
            <w:r w:rsidR="00EE34DE" w:rsidRPr="00BD5CF0">
              <w:rPr>
                <w:rStyle w:val="Hyperlnk"/>
              </w:rPr>
              <w:t>Läsanvisning</w:t>
            </w:r>
            <w:r w:rsidR="00EE34DE">
              <w:rPr>
                <w:webHidden/>
              </w:rPr>
              <w:tab/>
            </w:r>
            <w:r w:rsidR="00EE34DE">
              <w:rPr>
                <w:webHidden/>
              </w:rPr>
              <w:fldChar w:fldCharType="begin"/>
            </w:r>
            <w:r w:rsidR="00EE34DE">
              <w:rPr>
                <w:webHidden/>
              </w:rPr>
              <w:instrText xml:space="preserve"> PAGEREF _Toc485924723 \h </w:instrText>
            </w:r>
            <w:r w:rsidR="00EE34DE">
              <w:rPr>
                <w:webHidden/>
              </w:rPr>
            </w:r>
            <w:r w:rsidR="00EE34DE">
              <w:rPr>
                <w:webHidden/>
              </w:rPr>
              <w:fldChar w:fldCharType="separate"/>
            </w:r>
            <w:r w:rsidR="00EE34DE">
              <w:rPr>
                <w:webHidden/>
              </w:rPr>
              <w:t>10</w:t>
            </w:r>
            <w:r w:rsidR="00EE34DE">
              <w:rPr>
                <w:webHidden/>
              </w:rPr>
              <w:fldChar w:fldCharType="end"/>
            </w:r>
          </w:hyperlink>
        </w:p>
        <w:p w14:paraId="1AAE9B7C" w14:textId="56E139E8" w:rsidR="00EE34DE" w:rsidRDefault="00F713B5">
          <w:pPr>
            <w:pStyle w:val="Innehll2"/>
            <w:tabs>
              <w:tab w:val="left" w:pos="630"/>
              <w:tab w:val="right" w:leader="dot" w:pos="7360"/>
            </w:tabs>
            <w:rPr>
              <w:noProof/>
              <w:sz w:val="22"/>
              <w:szCs w:val="22"/>
              <w:lang w:eastAsia="sv-SE"/>
            </w:rPr>
          </w:pPr>
          <w:hyperlink w:anchor="_Toc485924724" w:history="1">
            <w:r w:rsidR="00EE34DE" w:rsidRPr="00BD5CF0">
              <w:rPr>
                <w:rStyle w:val="Hyperlnk"/>
                <w:noProof/>
              </w:rPr>
              <w:t>3.1</w:t>
            </w:r>
            <w:r w:rsidR="00EE34DE">
              <w:rPr>
                <w:noProof/>
                <w:sz w:val="22"/>
                <w:szCs w:val="22"/>
                <w:lang w:eastAsia="sv-SE"/>
              </w:rPr>
              <w:tab/>
            </w:r>
            <w:r w:rsidR="00EE34DE" w:rsidRPr="00BD5CF0">
              <w:rPr>
                <w:rStyle w:val="Hyperlnk"/>
                <w:noProof/>
              </w:rPr>
              <w:t>Begrepp</w:t>
            </w:r>
            <w:r w:rsidR="00EE34DE">
              <w:rPr>
                <w:noProof/>
                <w:webHidden/>
              </w:rPr>
              <w:tab/>
            </w:r>
            <w:r w:rsidR="00EE34DE">
              <w:rPr>
                <w:noProof/>
                <w:webHidden/>
              </w:rPr>
              <w:fldChar w:fldCharType="begin"/>
            </w:r>
            <w:r w:rsidR="00EE34DE">
              <w:rPr>
                <w:noProof/>
                <w:webHidden/>
              </w:rPr>
              <w:instrText xml:space="preserve"> PAGEREF _Toc485924724 \h </w:instrText>
            </w:r>
            <w:r w:rsidR="00EE34DE">
              <w:rPr>
                <w:noProof/>
                <w:webHidden/>
              </w:rPr>
            </w:r>
            <w:r w:rsidR="00EE34DE">
              <w:rPr>
                <w:noProof/>
                <w:webHidden/>
              </w:rPr>
              <w:fldChar w:fldCharType="separate"/>
            </w:r>
            <w:r w:rsidR="00EE34DE">
              <w:rPr>
                <w:noProof/>
                <w:webHidden/>
              </w:rPr>
              <w:t>11</w:t>
            </w:r>
            <w:r w:rsidR="00EE34DE">
              <w:rPr>
                <w:noProof/>
                <w:webHidden/>
              </w:rPr>
              <w:fldChar w:fldCharType="end"/>
            </w:r>
          </w:hyperlink>
        </w:p>
        <w:p w14:paraId="378F932D" w14:textId="6BC4DCD7" w:rsidR="00EE34DE" w:rsidRDefault="00F713B5">
          <w:pPr>
            <w:pStyle w:val="Innehll1"/>
            <w:tabs>
              <w:tab w:val="left" w:pos="630"/>
              <w:tab w:val="right" w:leader="dot" w:pos="7360"/>
            </w:tabs>
            <w:rPr>
              <w:rFonts w:asciiTheme="minorHAnsi" w:hAnsiTheme="minorHAnsi"/>
              <w:smallCaps w:val="0"/>
              <w:sz w:val="22"/>
              <w:szCs w:val="22"/>
              <w:lang w:eastAsia="sv-SE"/>
            </w:rPr>
          </w:pPr>
          <w:hyperlink w:anchor="_Toc485924725" w:history="1">
            <w:r w:rsidR="00EE34DE" w:rsidRPr="00BD5CF0">
              <w:rPr>
                <w:rStyle w:val="Hyperlnk"/>
              </w:rPr>
              <w:t>4</w:t>
            </w:r>
            <w:r w:rsidR="00EE34DE">
              <w:rPr>
                <w:rFonts w:asciiTheme="minorHAnsi" w:hAnsiTheme="minorHAnsi"/>
                <w:smallCaps w:val="0"/>
                <w:sz w:val="22"/>
                <w:szCs w:val="22"/>
                <w:lang w:eastAsia="sv-SE"/>
              </w:rPr>
              <w:tab/>
            </w:r>
            <w:r w:rsidR="00EE34DE" w:rsidRPr="00BD5CF0">
              <w:rPr>
                <w:rStyle w:val="Hyperlnk"/>
              </w:rPr>
              <w:t>Introduktion</w:t>
            </w:r>
            <w:r w:rsidR="00EE34DE">
              <w:rPr>
                <w:webHidden/>
              </w:rPr>
              <w:tab/>
            </w:r>
            <w:r w:rsidR="00EE34DE">
              <w:rPr>
                <w:webHidden/>
              </w:rPr>
              <w:fldChar w:fldCharType="begin"/>
            </w:r>
            <w:r w:rsidR="00EE34DE">
              <w:rPr>
                <w:webHidden/>
              </w:rPr>
              <w:instrText xml:space="preserve"> PAGEREF _Toc485924725 \h </w:instrText>
            </w:r>
            <w:r w:rsidR="00EE34DE">
              <w:rPr>
                <w:webHidden/>
              </w:rPr>
            </w:r>
            <w:r w:rsidR="00EE34DE">
              <w:rPr>
                <w:webHidden/>
              </w:rPr>
              <w:fldChar w:fldCharType="separate"/>
            </w:r>
            <w:r w:rsidR="00EE34DE">
              <w:rPr>
                <w:webHidden/>
              </w:rPr>
              <w:t>16</w:t>
            </w:r>
            <w:r w:rsidR="00EE34DE">
              <w:rPr>
                <w:webHidden/>
              </w:rPr>
              <w:fldChar w:fldCharType="end"/>
            </w:r>
          </w:hyperlink>
        </w:p>
        <w:p w14:paraId="1A0E08DB" w14:textId="3F928E0C" w:rsidR="00EE34DE" w:rsidRDefault="00F713B5">
          <w:pPr>
            <w:pStyle w:val="Innehll2"/>
            <w:tabs>
              <w:tab w:val="left" w:pos="630"/>
              <w:tab w:val="right" w:leader="dot" w:pos="7360"/>
            </w:tabs>
            <w:rPr>
              <w:noProof/>
              <w:sz w:val="22"/>
              <w:szCs w:val="22"/>
              <w:lang w:eastAsia="sv-SE"/>
            </w:rPr>
          </w:pPr>
          <w:hyperlink w:anchor="_Toc485924726" w:history="1">
            <w:r w:rsidR="00EE34DE" w:rsidRPr="00BD5CF0">
              <w:rPr>
                <w:rStyle w:val="Hyperlnk"/>
                <w:noProof/>
              </w:rPr>
              <w:t>4.1</w:t>
            </w:r>
            <w:r w:rsidR="00EE34DE">
              <w:rPr>
                <w:noProof/>
                <w:sz w:val="22"/>
                <w:szCs w:val="22"/>
                <w:lang w:eastAsia="sv-SE"/>
              </w:rPr>
              <w:tab/>
            </w:r>
            <w:r w:rsidR="00EE34DE" w:rsidRPr="00BD5CF0">
              <w:rPr>
                <w:rStyle w:val="Hyperlnk"/>
                <w:noProof/>
              </w:rPr>
              <w:t>Bakgrund</w:t>
            </w:r>
            <w:r w:rsidR="00EE34DE">
              <w:rPr>
                <w:noProof/>
                <w:webHidden/>
              </w:rPr>
              <w:tab/>
            </w:r>
            <w:r w:rsidR="00EE34DE">
              <w:rPr>
                <w:noProof/>
                <w:webHidden/>
              </w:rPr>
              <w:fldChar w:fldCharType="begin"/>
            </w:r>
            <w:r w:rsidR="00EE34DE">
              <w:rPr>
                <w:noProof/>
                <w:webHidden/>
              </w:rPr>
              <w:instrText xml:space="preserve"> PAGEREF _Toc485924726 \h </w:instrText>
            </w:r>
            <w:r w:rsidR="00EE34DE">
              <w:rPr>
                <w:noProof/>
                <w:webHidden/>
              </w:rPr>
            </w:r>
            <w:r w:rsidR="00EE34DE">
              <w:rPr>
                <w:noProof/>
                <w:webHidden/>
              </w:rPr>
              <w:fldChar w:fldCharType="separate"/>
            </w:r>
            <w:r w:rsidR="00EE34DE">
              <w:rPr>
                <w:noProof/>
                <w:webHidden/>
              </w:rPr>
              <w:t>16</w:t>
            </w:r>
            <w:r w:rsidR="00EE34DE">
              <w:rPr>
                <w:noProof/>
                <w:webHidden/>
              </w:rPr>
              <w:fldChar w:fldCharType="end"/>
            </w:r>
          </w:hyperlink>
        </w:p>
        <w:p w14:paraId="2776756E" w14:textId="2D7C3AA4" w:rsidR="00EE34DE" w:rsidRDefault="00F713B5">
          <w:pPr>
            <w:pStyle w:val="Innehll3"/>
            <w:tabs>
              <w:tab w:val="left" w:pos="880"/>
              <w:tab w:val="right" w:leader="dot" w:pos="7360"/>
            </w:tabs>
            <w:rPr>
              <w:noProof/>
              <w:sz w:val="22"/>
              <w:szCs w:val="22"/>
              <w:lang w:eastAsia="sv-SE"/>
            </w:rPr>
          </w:pPr>
          <w:hyperlink w:anchor="_Toc485924727" w:history="1">
            <w:r w:rsidR="00EE34DE" w:rsidRPr="00BD5CF0">
              <w:rPr>
                <w:rStyle w:val="Hyperlnk"/>
                <w:noProof/>
              </w:rPr>
              <w:t>4.1.1</w:t>
            </w:r>
            <w:r w:rsidR="00EE34DE">
              <w:rPr>
                <w:noProof/>
                <w:sz w:val="22"/>
                <w:szCs w:val="22"/>
                <w:lang w:eastAsia="sv-SE"/>
              </w:rPr>
              <w:tab/>
            </w:r>
            <w:r w:rsidR="00EE34DE" w:rsidRPr="00BD5CF0">
              <w:rPr>
                <w:rStyle w:val="Hyperlnk"/>
                <w:noProof/>
              </w:rPr>
              <w:t>Vad är Mosaic?</w:t>
            </w:r>
            <w:r w:rsidR="00EE34DE">
              <w:rPr>
                <w:noProof/>
                <w:webHidden/>
              </w:rPr>
              <w:tab/>
            </w:r>
            <w:r w:rsidR="00EE34DE">
              <w:rPr>
                <w:noProof/>
                <w:webHidden/>
              </w:rPr>
              <w:fldChar w:fldCharType="begin"/>
            </w:r>
            <w:r w:rsidR="00EE34DE">
              <w:rPr>
                <w:noProof/>
                <w:webHidden/>
              </w:rPr>
              <w:instrText xml:space="preserve"> PAGEREF _Toc485924727 \h </w:instrText>
            </w:r>
            <w:r w:rsidR="00EE34DE">
              <w:rPr>
                <w:noProof/>
                <w:webHidden/>
              </w:rPr>
            </w:r>
            <w:r w:rsidR="00EE34DE">
              <w:rPr>
                <w:noProof/>
                <w:webHidden/>
              </w:rPr>
              <w:fldChar w:fldCharType="separate"/>
            </w:r>
            <w:r w:rsidR="00EE34DE">
              <w:rPr>
                <w:noProof/>
                <w:webHidden/>
              </w:rPr>
              <w:t>19</w:t>
            </w:r>
            <w:r w:rsidR="00EE34DE">
              <w:rPr>
                <w:noProof/>
                <w:webHidden/>
              </w:rPr>
              <w:fldChar w:fldCharType="end"/>
            </w:r>
          </w:hyperlink>
        </w:p>
        <w:p w14:paraId="0683B576" w14:textId="19D41CC3" w:rsidR="00EE34DE" w:rsidRDefault="00F713B5">
          <w:pPr>
            <w:pStyle w:val="Innehll3"/>
            <w:tabs>
              <w:tab w:val="left" w:pos="880"/>
              <w:tab w:val="right" w:leader="dot" w:pos="7360"/>
            </w:tabs>
            <w:rPr>
              <w:noProof/>
              <w:sz w:val="22"/>
              <w:szCs w:val="22"/>
              <w:lang w:eastAsia="sv-SE"/>
            </w:rPr>
          </w:pPr>
          <w:hyperlink w:anchor="_Toc485924728" w:history="1">
            <w:r w:rsidR="00EE34DE" w:rsidRPr="00BD5CF0">
              <w:rPr>
                <w:rStyle w:val="Hyperlnk"/>
                <w:noProof/>
              </w:rPr>
              <w:t>4.1.2</w:t>
            </w:r>
            <w:r w:rsidR="00EE34DE">
              <w:rPr>
                <w:noProof/>
                <w:sz w:val="22"/>
                <w:szCs w:val="22"/>
                <w:lang w:eastAsia="sv-SE"/>
              </w:rPr>
              <w:tab/>
            </w:r>
            <w:r w:rsidR="00EE34DE" w:rsidRPr="00BD5CF0">
              <w:rPr>
                <w:rStyle w:val="Hyperlnk"/>
                <w:noProof/>
              </w:rPr>
              <w:t>Avgränsningar</w:t>
            </w:r>
            <w:r w:rsidR="00EE34DE">
              <w:rPr>
                <w:noProof/>
                <w:webHidden/>
              </w:rPr>
              <w:tab/>
            </w:r>
            <w:r w:rsidR="00EE34DE">
              <w:rPr>
                <w:noProof/>
                <w:webHidden/>
              </w:rPr>
              <w:fldChar w:fldCharType="begin"/>
            </w:r>
            <w:r w:rsidR="00EE34DE">
              <w:rPr>
                <w:noProof/>
                <w:webHidden/>
              </w:rPr>
              <w:instrText xml:space="preserve"> PAGEREF _Toc485924728 \h </w:instrText>
            </w:r>
            <w:r w:rsidR="00EE34DE">
              <w:rPr>
                <w:noProof/>
                <w:webHidden/>
              </w:rPr>
            </w:r>
            <w:r w:rsidR="00EE34DE">
              <w:rPr>
                <w:noProof/>
                <w:webHidden/>
              </w:rPr>
              <w:fldChar w:fldCharType="separate"/>
            </w:r>
            <w:r w:rsidR="00EE34DE">
              <w:rPr>
                <w:noProof/>
                <w:webHidden/>
              </w:rPr>
              <w:t>20</w:t>
            </w:r>
            <w:r w:rsidR="00EE34DE">
              <w:rPr>
                <w:noProof/>
                <w:webHidden/>
              </w:rPr>
              <w:fldChar w:fldCharType="end"/>
            </w:r>
          </w:hyperlink>
        </w:p>
        <w:p w14:paraId="05D521B3" w14:textId="6A8DD980" w:rsidR="00EE34DE" w:rsidRDefault="00F713B5">
          <w:pPr>
            <w:pStyle w:val="Innehll4"/>
            <w:tabs>
              <w:tab w:val="left" w:pos="1540"/>
              <w:tab w:val="right" w:leader="dot" w:pos="7360"/>
            </w:tabs>
            <w:rPr>
              <w:noProof/>
              <w:sz w:val="22"/>
              <w:szCs w:val="22"/>
              <w:lang w:eastAsia="sv-SE"/>
            </w:rPr>
          </w:pPr>
          <w:hyperlink w:anchor="_Toc485924729" w:history="1">
            <w:r w:rsidR="00EE34DE" w:rsidRPr="00BD5CF0">
              <w:rPr>
                <w:rStyle w:val="Hyperlnk"/>
                <w:noProof/>
              </w:rPr>
              <w:t>4.1.2.1</w:t>
            </w:r>
            <w:r w:rsidR="00EE34DE">
              <w:rPr>
                <w:noProof/>
                <w:sz w:val="22"/>
                <w:szCs w:val="22"/>
                <w:lang w:eastAsia="sv-SE"/>
              </w:rPr>
              <w:tab/>
            </w:r>
            <w:r w:rsidR="00EE34DE" w:rsidRPr="00BD5CF0">
              <w:rPr>
                <w:rStyle w:val="Hyperlnk"/>
                <w:noProof/>
              </w:rPr>
              <w:t>Utvecklingsdelar inom ramverket</w:t>
            </w:r>
            <w:r w:rsidR="00EE34DE">
              <w:rPr>
                <w:noProof/>
                <w:webHidden/>
              </w:rPr>
              <w:tab/>
            </w:r>
            <w:r w:rsidR="00EE34DE">
              <w:rPr>
                <w:noProof/>
                <w:webHidden/>
              </w:rPr>
              <w:fldChar w:fldCharType="begin"/>
            </w:r>
            <w:r w:rsidR="00EE34DE">
              <w:rPr>
                <w:noProof/>
                <w:webHidden/>
              </w:rPr>
              <w:instrText xml:space="preserve"> PAGEREF _Toc485924729 \h </w:instrText>
            </w:r>
            <w:r w:rsidR="00EE34DE">
              <w:rPr>
                <w:noProof/>
                <w:webHidden/>
              </w:rPr>
            </w:r>
            <w:r w:rsidR="00EE34DE">
              <w:rPr>
                <w:noProof/>
                <w:webHidden/>
              </w:rPr>
              <w:fldChar w:fldCharType="separate"/>
            </w:r>
            <w:r w:rsidR="00EE34DE">
              <w:rPr>
                <w:noProof/>
                <w:webHidden/>
              </w:rPr>
              <w:t>20</w:t>
            </w:r>
            <w:r w:rsidR="00EE34DE">
              <w:rPr>
                <w:noProof/>
                <w:webHidden/>
              </w:rPr>
              <w:fldChar w:fldCharType="end"/>
            </w:r>
          </w:hyperlink>
        </w:p>
        <w:p w14:paraId="5C7A7B7C" w14:textId="0E4D3BE1" w:rsidR="00EE34DE" w:rsidRDefault="00F713B5">
          <w:pPr>
            <w:pStyle w:val="Innehll3"/>
            <w:tabs>
              <w:tab w:val="left" w:pos="880"/>
              <w:tab w:val="right" w:leader="dot" w:pos="7360"/>
            </w:tabs>
            <w:rPr>
              <w:noProof/>
              <w:sz w:val="22"/>
              <w:szCs w:val="22"/>
              <w:lang w:eastAsia="sv-SE"/>
            </w:rPr>
          </w:pPr>
          <w:hyperlink w:anchor="_Toc485924730" w:history="1">
            <w:r w:rsidR="00EE34DE" w:rsidRPr="00BD5CF0">
              <w:rPr>
                <w:rStyle w:val="Hyperlnk"/>
                <w:noProof/>
              </w:rPr>
              <w:t>4.1.3</w:t>
            </w:r>
            <w:r w:rsidR="00EE34DE">
              <w:rPr>
                <w:noProof/>
                <w:sz w:val="22"/>
                <w:szCs w:val="22"/>
                <w:lang w:eastAsia="sv-SE"/>
              </w:rPr>
              <w:tab/>
            </w:r>
            <w:r w:rsidR="00EE34DE" w:rsidRPr="00BD5CF0">
              <w:rPr>
                <w:rStyle w:val="Hyperlnk"/>
                <w:noProof/>
              </w:rPr>
              <w:t>Förankringsarbetet</w:t>
            </w:r>
            <w:r w:rsidR="00EE34DE">
              <w:rPr>
                <w:noProof/>
                <w:webHidden/>
              </w:rPr>
              <w:tab/>
            </w:r>
            <w:r w:rsidR="00EE34DE">
              <w:rPr>
                <w:noProof/>
                <w:webHidden/>
              </w:rPr>
              <w:fldChar w:fldCharType="begin"/>
            </w:r>
            <w:r w:rsidR="00EE34DE">
              <w:rPr>
                <w:noProof/>
                <w:webHidden/>
              </w:rPr>
              <w:instrText xml:space="preserve"> PAGEREF _Toc485924730 \h </w:instrText>
            </w:r>
            <w:r w:rsidR="00EE34DE">
              <w:rPr>
                <w:noProof/>
                <w:webHidden/>
              </w:rPr>
            </w:r>
            <w:r w:rsidR="00EE34DE">
              <w:rPr>
                <w:noProof/>
                <w:webHidden/>
              </w:rPr>
              <w:fldChar w:fldCharType="separate"/>
            </w:r>
            <w:r w:rsidR="00EE34DE">
              <w:rPr>
                <w:noProof/>
                <w:webHidden/>
              </w:rPr>
              <w:t>21</w:t>
            </w:r>
            <w:r w:rsidR="00EE34DE">
              <w:rPr>
                <w:noProof/>
                <w:webHidden/>
              </w:rPr>
              <w:fldChar w:fldCharType="end"/>
            </w:r>
          </w:hyperlink>
        </w:p>
        <w:p w14:paraId="61E02B5F" w14:textId="46717E00" w:rsidR="00EE34DE" w:rsidRDefault="00F713B5">
          <w:pPr>
            <w:pStyle w:val="Innehll3"/>
            <w:tabs>
              <w:tab w:val="left" w:pos="880"/>
              <w:tab w:val="right" w:leader="dot" w:pos="7360"/>
            </w:tabs>
            <w:rPr>
              <w:noProof/>
              <w:sz w:val="22"/>
              <w:szCs w:val="22"/>
              <w:lang w:eastAsia="sv-SE"/>
            </w:rPr>
          </w:pPr>
          <w:hyperlink w:anchor="_Toc485924731" w:history="1">
            <w:r w:rsidR="00EE34DE" w:rsidRPr="00BD5CF0">
              <w:rPr>
                <w:rStyle w:val="Hyperlnk"/>
                <w:noProof/>
              </w:rPr>
              <w:t>4.1.4</w:t>
            </w:r>
            <w:r w:rsidR="00EE34DE">
              <w:rPr>
                <w:noProof/>
                <w:sz w:val="22"/>
                <w:szCs w:val="22"/>
                <w:lang w:eastAsia="sv-SE"/>
              </w:rPr>
              <w:tab/>
            </w:r>
            <w:r w:rsidR="00EE34DE" w:rsidRPr="00BD5CF0">
              <w:rPr>
                <w:rStyle w:val="Hyperlnk"/>
                <w:noProof/>
              </w:rPr>
              <w:t>Tidigare och samtida arbeten</w:t>
            </w:r>
            <w:r w:rsidR="00EE34DE">
              <w:rPr>
                <w:noProof/>
                <w:webHidden/>
              </w:rPr>
              <w:tab/>
            </w:r>
            <w:r w:rsidR="00EE34DE">
              <w:rPr>
                <w:noProof/>
                <w:webHidden/>
              </w:rPr>
              <w:fldChar w:fldCharType="begin"/>
            </w:r>
            <w:r w:rsidR="00EE34DE">
              <w:rPr>
                <w:noProof/>
                <w:webHidden/>
              </w:rPr>
              <w:instrText xml:space="preserve"> PAGEREF _Toc485924731 \h </w:instrText>
            </w:r>
            <w:r w:rsidR="00EE34DE">
              <w:rPr>
                <w:noProof/>
                <w:webHidden/>
              </w:rPr>
            </w:r>
            <w:r w:rsidR="00EE34DE">
              <w:rPr>
                <w:noProof/>
                <w:webHidden/>
              </w:rPr>
              <w:fldChar w:fldCharType="separate"/>
            </w:r>
            <w:r w:rsidR="00EE34DE">
              <w:rPr>
                <w:noProof/>
                <w:webHidden/>
              </w:rPr>
              <w:t>22</w:t>
            </w:r>
            <w:r w:rsidR="00EE34DE">
              <w:rPr>
                <w:noProof/>
                <w:webHidden/>
              </w:rPr>
              <w:fldChar w:fldCharType="end"/>
            </w:r>
          </w:hyperlink>
        </w:p>
        <w:p w14:paraId="6FECC7DB" w14:textId="42C3A486" w:rsidR="00EE34DE" w:rsidRDefault="00F713B5">
          <w:pPr>
            <w:pStyle w:val="Innehll2"/>
            <w:tabs>
              <w:tab w:val="left" w:pos="630"/>
              <w:tab w:val="right" w:leader="dot" w:pos="7360"/>
            </w:tabs>
            <w:rPr>
              <w:noProof/>
              <w:sz w:val="22"/>
              <w:szCs w:val="22"/>
              <w:lang w:eastAsia="sv-SE"/>
            </w:rPr>
          </w:pPr>
          <w:hyperlink w:anchor="_Toc485924732" w:history="1">
            <w:r w:rsidR="00EE34DE" w:rsidRPr="00BD5CF0">
              <w:rPr>
                <w:rStyle w:val="Hyperlnk"/>
                <w:noProof/>
              </w:rPr>
              <w:t>4.2</w:t>
            </w:r>
            <w:r w:rsidR="00EE34DE">
              <w:rPr>
                <w:noProof/>
                <w:sz w:val="22"/>
                <w:szCs w:val="22"/>
                <w:lang w:eastAsia="sv-SE"/>
              </w:rPr>
              <w:tab/>
            </w:r>
            <w:r w:rsidR="00EE34DE" w:rsidRPr="00BD5CF0">
              <w:rPr>
                <w:rStyle w:val="Hyperlnk"/>
                <w:noProof/>
              </w:rPr>
              <w:t>Förutsättningar för förvaltning till havs</w:t>
            </w:r>
            <w:r w:rsidR="00EE34DE">
              <w:rPr>
                <w:noProof/>
                <w:webHidden/>
              </w:rPr>
              <w:tab/>
            </w:r>
            <w:r w:rsidR="00EE34DE">
              <w:rPr>
                <w:noProof/>
                <w:webHidden/>
              </w:rPr>
              <w:fldChar w:fldCharType="begin"/>
            </w:r>
            <w:r w:rsidR="00EE34DE">
              <w:rPr>
                <w:noProof/>
                <w:webHidden/>
              </w:rPr>
              <w:instrText xml:space="preserve"> PAGEREF _Toc485924732 \h </w:instrText>
            </w:r>
            <w:r w:rsidR="00EE34DE">
              <w:rPr>
                <w:noProof/>
                <w:webHidden/>
              </w:rPr>
            </w:r>
            <w:r w:rsidR="00EE34DE">
              <w:rPr>
                <w:noProof/>
                <w:webHidden/>
              </w:rPr>
              <w:fldChar w:fldCharType="separate"/>
            </w:r>
            <w:r w:rsidR="00EE34DE">
              <w:rPr>
                <w:noProof/>
                <w:webHidden/>
              </w:rPr>
              <w:t>23</w:t>
            </w:r>
            <w:r w:rsidR="00EE34DE">
              <w:rPr>
                <w:noProof/>
                <w:webHidden/>
              </w:rPr>
              <w:fldChar w:fldCharType="end"/>
            </w:r>
          </w:hyperlink>
        </w:p>
        <w:p w14:paraId="69BC0F6C" w14:textId="730ADE29" w:rsidR="00EE34DE" w:rsidRDefault="00F713B5">
          <w:pPr>
            <w:pStyle w:val="Innehll3"/>
            <w:tabs>
              <w:tab w:val="left" w:pos="880"/>
              <w:tab w:val="right" w:leader="dot" w:pos="7360"/>
            </w:tabs>
            <w:rPr>
              <w:noProof/>
              <w:sz w:val="22"/>
              <w:szCs w:val="22"/>
              <w:lang w:eastAsia="sv-SE"/>
            </w:rPr>
          </w:pPr>
          <w:hyperlink w:anchor="_Toc485924733" w:history="1">
            <w:r w:rsidR="00EE34DE" w:rsidRPr="00BD5CF0">
              <w:rPr>
                <w:rStyle w:val="Hyperlnk"/>
                <w:noProof/>
              </w:rPr>
              <w:t>4.2.1</w:t>
            </w:r>
            <w:r w:rsidR="00EE34DE">
              <w:rPr>
                <w:noProof/>
                <w:sz w:val="22"/>
                <w:szCs w:val="22"/>
                <w:lang w:eastAsia="sv-SE"/>
              </w:rPr>
              <w:tab/>
            </w:r>
            <w:r w:rsidR="00EE34DE" w:rsidRPr="00BD5CF0">
              <w:rPr>
                <w:rStyle w:val="Hyperlnk"/>
                <w:noProof/>
              </w:rPr>
              <w:t>Svårt att objektivt bedöma värdet på ett område</w:t>
            </w:r>
            <w:r w:rsidR="00EE34DE">
              <w:rPr>
                <w:noProof/>
                <w:webHidden/>
              </w:rPr>
              <w:tab/>
            </w:r>
            <w:r w:rsidR="00EE34DE">
              <w:rPr>
                <w:noProof/>
                <w:webHidden/>
              </w:rPr>
              <w:fldChar w:fldCharType="begin"/>
            </w:r>
            <w:r w:rsidR="00EE34DE">
              <w:rPr>
                <w:noProof/>
                <w:webHidden/>
              </w:rPr>
              <w:instrText xml:space="preserve"> PAGEREF _Toc485924733 \h </w:instrText>
            </w:r>
            <w:r w:rsidR="00EE34DE">
              <w:rPr>
                <w:noProof/>
                <w:webHidden/>
              </w:rPr>
            </w:r>
            <w:r w:rsidR="00EE34DE">
              <w:rPr>
                <w:noProof/>
                <w:webHidden/>
              </w:rPr>
              <w:fldChar w:fldCharType="separate"/>
            </w:r>
            <w:r w:rsidR="00EE34DE">
              <w:rPr>
                <w:noProof/>
                <w:webHidden/>
              </w:rPr>
              <w:t>24</w:t>
            </w:r>
            <w:r w:rsidR="00EE34DE">
              <w:rPr>
                <w:noProof/>
                <w:webHidden/>
              </w:rPr>
              <w:fldChar w:fldCharType="end"/>
            </w:r>
          </w:hyperlink>
        </w:p>
        <w:p w14:paraId="6EA88D9B" w14:textId="20C1ED75" w:rsidR="00EE34DE" w:rsidRDefault="00F713B5">
          <w:pPr>
            <w:pStyle w:val="Innehll3"/>
            <w:tabs>
              <w:tab w:val="left" w:pos="880"/>
              <w:tab w:val="right" w:leader="dot" w:pos="7360"/>
            </w:tabs>
            <w:rPr>
              <w:noProof/>
              <w:sz w:val="22"/>
              <w:szCs w:val="22"/>
              <w:lang w:eastAsia="sv-SE"/>
            </w:rPr>
          </w:pPr>
          <w:hyperlink w:anchor="_Toc485924734" w:history="1">
            <w:r w:rsidR="00EE34DE" w:rsidRPr="00BD5CF0">
              <w:rPr>
                <w:rStyle w:val="Hyperlnk"/>
                <w:noProof/>
              </w:rPr>
              <w:t>4.2.2</w:t>
            </w:r>
            <w:r w:rsidR="00EE34DE">
              <w:rPr>
                <w:noProof/>
                <w:sz w:val="22"/>
                <w:szCs w:val="22"/>
                <w:lang w:eastAsia="sv-SE"/>
              </w:rPr>
              <w:tab/>
            </w:r>
            <w:r w:rsidR="00EE34DE" w:rsidRPr="00BD5CF0">
              <w:rPr>
                <w:rStyle w:val="Hyperlnk"/>
                <w:noProof/>
              </w:rPr>
              <w:t>Kartering av ekosystemkomponenter</w:t>
            </w:r>
            <w:r w:rsidR="00EE34DE">
              <w:rPr>
                <w:noProof/>
                <w:webHidden/>
              </w:rPr>
              <w:tab/>
            </w:r>
            <w:r w:rsidR="00EE34DE">
              <w:rPr>
                <w:noProof/>
                <w:webHidden/>
              </w:rPr>
              <w:fldChar w:fldCharType="begin"/>
            </w:r>
            <w:r w:rsidR="00EE34DE">
              <w:rPr>
                <w:noProof/>
                <w:webHidden/>
              </w:rPr>
              <w:instrText xml:space="preserve"> PAGEREF _Toc485924734 \h </w:instrText>
            </w:r>
            <w:r w:rsidR="00EE34DE">
              <w:rPr>
                <w:noProof/>
                <w:webHidden/>
              </w:rPr>
            </w:r>
            <w:r w:rsidR="00EE34DE">
              <w:rPr>
                <w:noProof/>
                <w:webHidden/>
              </w:rPr>
              <w:fldChar w:fldCharType="separate"/>
            </w:r>
            <w:r w:rsidR="00EE34DE">
              <w:rPr>
                <w:noProof/>
                <w:webHidden/>
              </w:rPr>
              <w:t>24</w:t>
            </w:r>
            <w:r w:rsidR="00EE34DE">
              <w:rPr>
                <w:noProof/>
                <w:webHidden/>
              </w:rPr>
              <w:fldChar w:fldCharType="end"/>
            </w:r>
          </w:hyperlink>
        </w:p>
        <w:p w14:paraId="534D5850" w14:textId="15D6EEAA" w:rsidR="00EE34DE" w:rsidRDefault="00F713B5">
          <w:pPr>
            <w:pStyle w:val="Innehll2"/>
            <w:tabs>
              <w:tab w:val="left" w:pos="630"/>
              <w:tab w:val="right" w:leader="dot" w:pos="7360"/>
            </w:tabs>
            <w:rPr>
              <w:noProof/>
              <w:sz w:val="22"/>
              <w:szCs w:val="22"/>
              <w:lang w:eastAsia="sv-SE"/>
            </w:rPr>
          </w:pPr>
          <w:hyperlink w:anchor="_Toc485924735" w:history="1">
            <w:r w:rsidR="00EE34DE" w:rsidRPr="00BD5CF0">
              <w:rPr>
                <w:rStyle w:val="Hyperlnk"/>
                <w:noProof/>
              </w:rPr>
              <w:t>4.3</w:t>
            </w:r>
            <w:r w:rsidR="00EE34DE">
              <w:rPr>
                <w:noProof/>
                <w:sz w:val="22"/>
                <w:szCs w:val="22"/>
                <w:lang w:eastAsia="sv-SE"/>
              </w:rPr>
              <w:tab/>
            </w:r>
            <w:r w:rsidR="00EE34DE" w:rsidRPr="00BD5CF0">
              <w:rPr>
                <w:rStyle w:val="Hyperlnk"/>
                <w:noProof/>
              </w:rPr>
              <w:t>Mål och syfte</w:t>
            </w:r>
            <w:r w:rsidR="00EE34DE">
              <w:rPr>
                <w:noProof/>
                <w:webHidden/>
              </w:rPr>
              <w:tab/>
            </w:r>
            <w:r w:rsidR="00EE34DE">
              <w:rPr>
                <w:noProof/>
                <w:webHidden/>
              </w:rPr>
              <w:fldChar w:fldCharType="begin"/>
            </w:r>
            <w:r w:rsidR="00EE34DE">
              <w:rPr>
                <w:noProof/>
                <w:webHidden/>
              </w:rPr>
              <w:instrText xml:space="preserve"> PAGEREF _Toc485924735 \h </w:instrText>
            </w:r>
            <w:r w:rsidR="00EE34DE">
              <w:rPr>
                <w:noProof/>
                <w:webHidden/>
              </w:rPr>
            </w:r>
            <w:r w:rsidR="00EE34DE">
              <w:rPr>
                <w:noProof/>
                <w:webHidden/>
              </w:rPr>
              <w:fldChar w:fldCharType="separate"/>
            </w:r>
            <w:r w:rsidR="00EE34DE">
              <w:rPr>
                <w:noProof/>
                <w:webHidden/>
              </w:rPr>
              <w:t>27</w:t>
            </w:r>
            <w:r w:rsidR="00EE34DE">
              <w:rPr>
                <w:noProof/>
                <w:webHidden/>
              </w:rPr>
              <w:fldChar w:fldCharType="end"/>
            </w:r>
          </w:hyperlink>
        </w:p>
        <w:p w14:paraId="5941C935" w14:textId="4EA66EC9" w:rsidR="00EE34DE" w:rsidRDefault="00F713B5">
          <w:pPr>
            <w:pStyle w:val="Innehll1"/>
            <w:tabs>
              <w:tab w:val="left" w:pos="630"/>
              <w:tab w:val="right" w:leader="dot" w:pos="7360"/>
            </w:tabs>
            <w:rPr>
              <w:rFonts w:asciiTheme="minorHAnsi" w:hAnsiTheme="minorHAnsi"/>
              <w:smallCaps w:val="0"/>
              <w:sz w:val="22"/>
              <w:szCs w:val="22"/>
              <w:lang w:eastAsia="sv-SE"/>
            </w:rPr>
          </w:pPr>
          <w:hyperlink w:anchor="_Toc485924736" w:history="1">
            <w:r w:rsidR="00EE34DE" w:rsidRPr="00BD5CF0">
              <w:rPr>
                <w:rStyle w:val="Hyperlnk"/>
              </w:rPr>
              <w:t>5</w:t>
            </w:r>
            <w:r w:rsidR="00EE34DE">
              <w:rPr>
                <w:rFonts w:asciiTheme="minorHAnsi" w:hAnsiTheme="minorHAnsi"/>
                <w:smallCaps w:val="0"/>
                <w:sz w:val="22"/>
                <w:szCs w:val="22"/>
                <w:lang w:eastAsia="sv-SE"/>
              </w:rPr>
              <w:tab/>
            </w:r>
            <w:r w:rsidR="00EE34DE" w:rsidRPr="00BD5CF0">
              <w:rPr>
                <w:rStyle w:val="Hyperlnk"/>
              </w:rPr>
              <w:t>Ramverket</w:t>
            </w:r>
            <w:r w:rsidR="00EE34DE">
              <w:rPr>
                <w:webHidden/>
              </w:rPr>
              <w:tab/>
            </w:r>
            <w:r w:rsidR="00EE34DE">
              <w:rPr>
                <w:webHidden/>
              </w:rPr>
              <w:fldChar w:fldCharType="begin"/>
            </w:r>
            <w:r w:rsidR="00EE34DE">
              <w:rPr>
                <w:webHidden/>
              </w:rPr>
              <w:instrText xml:space="preserve"> PAGEREF _Toc485924736 \h </w:instrText>
            </w:r>
            <w:r w:rsidR="00EE34DE">
              <w:rPr>
                <w:webHidden/>
              </w:rPr>
            </w:r>
            <w:r w:rsidR="00EE34DE">
              <w:rPr>
                <w:webHidden/>
              </w:rPr>
              <w:fldChar w:fldCharType="separate"/>
            </w:r>
            <w:r w:rsidR="00EE34DE">
              <w:rPr>
                <w:webHidden/>
              </w:rPr>
              <w:t>30</w:t>
            </w:r>
            <w:r w:rsidR="00EE34DE">
              <w:rPr>
                <w:webHidden/>
              </w:rPr>
              <w:fldChar w:fldCharType="end"/>
            </w:r>
          </w:hyperlink>
        </w:p>
        <w:p w14:paraId="4BD0CF6B" w14:textId="28AB9013" w:rsidR="00EE34DE" w:rsidRDefault="00F713B5">
          <w:pPr>
            <w:pStyle w:val="Innehll2"/>
            <w:tabs>
              <w:tab w:val="left" w:pos="630"/>
              <w:tab w:val="right" w:leader="dot" w:pos="7360"/>
            </w:tabs>
            <w:rPr>
              <w:noProof/>
              <w:sz w:val="22"/>
              <w:szCs w:val="22"/>
              <w:lang w:eastAsia="sv-SE"/>
            </w:rPr>
          </w:pPr>
          <w:hyperlink w:anchor="_Toc485924737" w:history="1">
            <w:r w:rsidR="00EE34DE" w:rsidRPr="00BD5CF0">
              <w:rPr>
                <w:rStyle w:val="Hyperlnk"/>
                <w:noProof/>
              </w:rPr>
              <w:t>5.1</w:t>
            </w:r>
            <w:r w:rsidR="00EE34DE">
              <w:rPr>
                <w:noProof/>
                <w:sz w:val="22"/>
                <w:szCs w:val="22"/>
                <w:lang w:eastAsia="sv-SE"/>
              </w:rPr>
              <w:tab/>
            </w:r>
            <w:r w:rsidR="00EE34DE" w:rsidRPr="00BD5CF0">
              <w:rPr>
                <w:rStyle w:val="Hyperlnk"/>
                <w:noProof/>
              </w:rPr>
              <w:t>Överblick</w:t>
            </w:r>
            <w:r w:rsidR="00EE34DE">
              <w:rPr>
                <w:noProof/>
                <w:webHidden/>
              </w:rPr>
              <w:tab/>
            </w:r>
            <w:r w:rsidR="00EE34DE">
              <w:rPr>
                <w:noProof/>
                <w:webHidden/>
              </w:rPr>
              <w:fldChar w:fldCharType="begin"/>
            </w:r>
            <w:r w:rsidR="00EE34DE">
              <w:rPr>
                <w:noProof/>
                <w:webHidden/>
              </w:rPr>
              <w:instrText xml:space="preserve"> PAGEREF _Toc485924737 \h </w:instrText>
            </w:r>
            <w:r w:rsidR="00EE34DE">
              <w:rPr>
                <w:noProof/>
                <w:webHidden/>
              </w:rPr>
            </w:r>
            <w:r w:rsidR="00EE34DE">
              <w:rPr>
                <w:noProof/>
                <w:webHidden/>
              </w:rPr>
              <w:fldChar w:fldCharType="separate"/>
            </w:r>
            <w:r w:rsidR="00EE34DE">
              <w:rPr>
                <w:noProof/>
                <w:webHidden/>
              </w:rPr>
              <w:t>30</w:t>
            </w:r>
            <w:r w:rsidR="00EE34DE">
              <w:rPr>
                <w:noProof/>
                <w:webHidden/>
              </w:rPr>
              <w:fldChar w:fldCharType="end"/>
            </w:r>
          </w:hyperlink>
        </w:p>
        <w:p w14:paraId="24B21B8E" w14:textId="358832A9" w:rsidR="00EE34DE" w:rsidRDefault="00F713B5">
          <w:pPr>
            <w:pStyle w:val="Innehll3"/>
            <w:tabs>
              <w:tab w:val="left" w:pos="880"/>
              <w:tab w:val="right" w:leader="dot" w:pos="7360"/>
            </w:tabs>
            <w:rPr>
              <w:noProof/>
              <w:sz w:val="22"/>
              <w:szCs w:val="22"/>
              <w:lang w:eastAsia="sv-SE"/>
            </w:rPr>
          </w:pPr>
          <w:hyperlink w:anchor="_Toc485924738" w:history="1">
            <w:r w:rsidR="00EE34DE" w:rsidRPr="00BD5CF0">
              <w:rPr>
                <w:rStyle w:val="Hyperlnk"/>
                <w:noProof/>
              </w:rPr>
              <w:t>5.1.1</w:t>
            </w:r>
            <w:r w:rsidR="00EE34DE">
              <w:rPr>
                <w:noProof/>
                <w:sz w:val="22"/>
                <w:szCs w:val="22"/>
                <w:lang w:eastAsia="sv-SE"/>
              </w:rPr>
              <w:tab/>
            </w:r>
            <w:r w:rsidR="00EE34DE" w:rsidRPr="00BD5CF0">
              <w:rPr>
                <w:rStyle w:val="Hyperlnk"/>
                <w:noProof/>
              </w:rPr>
              <w:t>Ansvarsfördelning</w:t>
            </w:r>
            <w:r w:rsidR="00EE34DE">
              <w:rPr>
                <w:noProof/>
                <w:webHidden/>
              </w:rPr>
              <w:tab/>
            </w:r>
            <w:r w:rsidR="00EE34DE">
              <w:rPr>
                <w:noProof/>
                <w:webHidden/>
              </w:rPr>
              <w:fldChar w:fldCharType="begin"/>
            </w:r>
            <w:r w:rsidR="00EE34DE">
              <w:rPr>
                <w:noProof/>
                <w:webHidden/>
              </w:rPr>
              <w:instrText xml:space="preserve"> PAGEREF _Toc485924738 \h </w:instrText>
            </w:r>
            <w:r w:rsidR="00EE34DE">
              <w:rPr>
                <w:noProof/>
                <w:webHidden/>
              </w:rPr>
            </w:r>
            <w:r w:rsidR="00EE34DE">
              <w:rPr>
                <w:noProof/>
                <w:webHidden/>
              </w:rPr>
              <w:fldChar w:fldCharType="separate"/>
            </w:r>
            <w:r w:rsidR="00EE34DE">
              <w:rPr>
                <w:noProof/>
                <w:webHidden/>
              </w:rPr>
              <w:t>31</w:t>
            </w:r>
            <w:r w:rsidR="00EE34DE">
              <w:rPr>
                <w:noProof/>
                <w:webHidden/>
              </w:rPr>
              <w:fldChar w:fldCharType="end"/>
            </w:r>
          </w:hyperlink>
        </w:p>
        <w:p w14:paraId="5FD7EEB3" w14:textId="7CEC79D3" w:rsidR="00EE34DE" w:rsidRDefault="00F713B5">
          <w:pPr>
            <w:pStyle w:val="Innehll2"/>
            <w:tabs>
              <w:tab w:val="left" w:pos="630"/>
              <w:tab w:val="right" w:leader="dot" w:pos="7360"/>
            </w:tabs>
            <w:rPr>
              <w:noProof/>
              <w:sz w:val="22"/>
              <w:szCs w:val="22"/>
              <w:lang w:eastAsia="sv-SE"/>
            </w:rPr>
          </w:pPr>
          <w:hyperlink w:anchor="_Toc485924739" w:history="1">
            <w:r w:rsidR="00EE34DE" w:rsidRPr="00BD5CF0">
              <w:rPr>
                <w:rStyle w:val="Hyperlnk"/>
                <w:noProof/>
              </w:rPr>
              <w:t>5.2</w:t>
            </w:r>
            <w:r w:rsidR="00EE34DE">
              <w:rPr>
                <w:noProof/>
                <w:sz w:val="22"/>
                <w:szCs w:val="22"/>
                <w:lang w:eastAsia="sv-SE"/>
              </w:rPr>
              <w:tab/>
            </w:r>
            <w:r w:rsidR="00EE34DE" w:rsidRPr="00BD5CF0">
              <w:rPr>
                <w:rStyle w:val="Hyperlnk"/>
                <w:noProof/>
              </w:rPr>
              <w:t>Grundläggande naturvärdesbedömning</w:t>
            </w:r>
            <w:r w:rsidR="00EE34DE">
              <w:rPr>
                <w:noProof/>
                <w:webHidden/>
              </w:rPr>
              <w:tab/>
            </w:r>
            <w:r w:rsidR="00EE34DE">
              <w:rPr>
                <w:noProof/>
                <w:webHidden/>
              </w:rPr>
              <w:fldChar w:fldCharType="begin"/>
            </w:r>
            <w:r w:rsidR="00EE34DE">
              <w:rPr>
                <w:noProof/>
                <w:webHidden/>
              </w:rPr>
              <w:instrText xml:space="preserve"> PAGEREF _Toc485924739 \h </w:instrText>
            </w:r>
            <w:r w:rsidR="00EE34DE">
              <w:rPr>
                <w:noProof/>
                <w:webHidden/>
              </w:rPr>
            </w:r>
            <w:r w:rsidR="00EE34DE">
              <w:rPr>
                <w:noProof/>
                <w:webHidden/>
              </w:rPr>
              <w:fldChar w:fldCharType="separate"/>
            </w:r>
            <w:r w:rsidR="00EE34DE">
              <w:rPr>
                <w:noProof/>
                <w:webHidden/>
              </w:rPr>
              <w:t>31</w:t>
            </w:r>
            <w:r w:rsidR="00EE34DE">
              <w:rPr>
                <w:noProof/>
                <w:webHidden/>
              </w:rPr>
              <w:fldChar w:fldCharType="end"/>
            </w:r>
          </w:hyperlink>
        </w:p>
        <w:p w14:paraId="79ED3A3E" w14:textId="6B8201F7" w:rsidR="00EE34DE" w:rsidRDefault="00F713B5">
          <w:pPr>
            <w:pStyle w:val="Innehll3"/>
            <w:tabs>
              <w:tab w:val="left" w:pos="880"/>
              <w:tab w:val="right" w:leader="dot" w:pos="7360"/>
            </w:tabs>
            <w:rPr>
              <w:noProof/>
              <w:sz w:val="22"/>
              <w:szCs w:val="22"/>
              <w:lang w:eastAsia="sv-SE"/>
            </w:rPr>
          </w:pPr>
          <w:hyperlink w:anchor="_Toc485924740" w:history="1">
            <w:r w:rsidR="00EE34DE" w:rsidRPr="00BD5CF0">
              <w:rPr>
                <w:rStyle w:val="Hyperlnk"/>
                <w:noProof/>
              </w:rPr>
              <w:t>5.2.1</w:t>
            </w:r>
            <w:r w:rsidR="00EE34DE">
              <w:rPr>
                <w:noProof/>
                <w:sz w:val="22"/>
                <w:szCs w:val="22"/>
                <w:lang w:eastAsia="sv-SE"/>
              </w:rPr>
              <w:tab/>
            </w:r>
            <w:r w:rsidR="00EE34DE" w:rsidRPr="00BD5CF0">
              <w:rPr>
                <w:rStyle w:val="Hyperlnk"/>
                <w:noProof/>
              </w:rPr>
              <w:t>Del 1 – bedömning per havsområde</w:t>
            </w:r>
            <w:r w:rsidR="00EE34DE">
              <w:rPr>
                <w:noProof/>
                <w:webHidden/>
              </w:rPr>
              <w:tab/>
            </w:r>
            <w:r w:rsidR="00EE34DE">
              <w:rPr>
                <w:noProof/>
                <w:webHidden/>
              </w:rPr>
              <w:fldChar w:fldCharType="begin"/>
            </w:r>
            <w:r w:rsidR="00EE34DE">
              <w:rPr>
                <w:noProof/>
                <w:webHidden/>
              </w:rPr>
              <w:instrText xml:space="preserve"> PAGEREF _Toc485924740 \h </w:instrText>
            </w:r>
            <w:r w:rsidR="00EE34DE">
              <w:rPr>
                <w:noProof/>
                <w:webHidden/>
              </w:rPr>
            </w:r>
            <w:r w:rsidR="00EE34DE">
              <w:rPr>
                <w:noProof/>
                <w:webHidden/>
              </w:rPr>
              <w:fldChar w:fldCharType="separate"/>
            </w:r>
            <w:r w:rsidR="00EE34DE">
              <w:rPr>
                <w:noProof/>
                <w:webHidden/>
              </w:rPr>
              <w:t>33</w:t>
            </w:r>
            <w:r w:rsidR="00EE34DE">
              <w:rPr>
                <w:noProof/>
                <w:webHidden/>
              </w:rPr>
              <w:fldChar w:fldCharType="end"/>
            </w:r>
          </w:hyperlink>
        </w:p>
        <w:p w14:paraId="1CE047F9" w14:textId="181C95BA" w:rsidR="00EE34DE" w:rsidRDefault="00F713B5">
          <w:pPr>
            <w:pStyle w:val="Innehll4"/>
            <w:tabs>
              <w:tab w:val="left" w:pos="1540"/>
              <w:tab w:val="right" w:leader="dot" w:pos="7360"/>
            </w:tabs>
            <w:rPr>
              <w:noProof/>
              <w:sz w:val="22"/>
              <w:szCs w:val="22"/>
              <w:lang w:eastAsia="sv-SE"/>
            </w:rPr>
          </w:pPr>
          <w:hyperlink w:anchor="_Toc485924741" w:history="1">
            <w:r w:rsidR="00EE34DE" w:rsidRPr="00BD5CF0">
              <w:rPr>
                <w:rStyle w:val="Hyperlnk"/>
                <w:noProof/>
              </w:rPr>
              <w:t>5.2.1.1</w:t>
            </w:r>
            <w:r w:rsidR="00EE34DE">
              <w:rPr>
                <w:noProof/>
                <w:sz w:val="22"/>
                <w:szCs w:val="22"/>
                <w:lang w:eastAsia="sv-SE"/>
              </w:rPr>
              <w:tab/>
            </w:r>
            <w:r w:rsidR="00EE34DE" w:rsidRPr="00BD5CF0">
              <w:rPr>
                <w:rStyle w:val="Hyperlnk"/>
                <w:noProof/>
              </w:rPr>
              <w:t>Övergripande</w:t>
            </w:r>
            <w:r w:rsidR="00EE34DE">
              <w:rPr>
                <w:noProof/>
                <w:webHidden/>
              </w:rPr>
              <w:tab/>
            </w:r>
            <w:r w:rsidR="00EE34DE">
              <w:rPr>
                <w:noProof/>
                <w:webHidden/>
              </w:rPr>
              <w:fldChar w:fldCharType="begin"/>
            </w:r>
            <w:r w:rsidR="00EE34DE">
              <w:rPr>
                <w:noProof/>
                <w:webHidden/>
              </w:rPr>
              <w:instrText xml:space="preserve"> PAGEREF _Toc485924741 \h </w:instrText>
            </w:r>
            <w:r w:rsidR="00EE34DE">
              <w:rPr>
                <w:noProof/>
                <w:webHidden/>
              </w:rPr>
            </w:r>
            <w:r w:rsidR="00EE34DE">
              <w:rPr>
                <w:noProof/>
                <w:webHidden/>
              </w:rPr>
              <w:fldChar w:fldCharType="separate"/>
            </w:r>
            <w:r w:rsidR="00EE34DE">
              <w:rPr>
                <w:noProof/>
                <w:webHidden/>
              </w:rPr>
              <w:t>33</w:t>
            </w:r>
            <w:r w:rsidR="00EE34DE">
              <w:rPr>
                <w:noProof/>
                <w:webHidden/>
              </w:rPr>
              <w:fldChar w:fldCharType="end"/>
            </w:r>
          </w:hyperlink>
        </w:p>
        <w:p w14:paraId="6335E137" w14:textId="2F719B73" w:rsidR="00EE34DE" w:rsidRDefault="00F713B5">
          <w:pPr>
            <w:pStyle w:val="Innehll4"/>
            <w:tabs>
              <w:tab w:val="left" w:pos="1540"/>
              <w:tab w:val="right" w:leader="dot" w:pos="7360"/>
            </w:tabs>
            <w:rPr>
              <w:noProof/>
              <w:sz w:val="22"/>
              <w:szCs w:val="22"/>
              <w:lang w:eastAsia="sv-SE"/>
            </w:rPr>
          </w:pPr>
          <w:hyperlink w:anchor="_Toc485924742" w:history="1">
            <w:r w:rsidR="00EE34DE" w:rsidRPr="00BD5CF0">
              <w:rPr>
                <w:rStyle w:val="Hyperlnk"/>
                <w:rFonts w:eastAsia="Times New Roman"/>
                <w:noProof/>
              </w:rPr>
              <w:t>5.2.1.2</w:t>
            </w:r>
            <w:r w:rsidR="00EE34DE">
              <w:rPr>
                <w:noProof/>
                <w:sz w:val="22"/>
                <w:szCs w:val="22"/>
                <w:lang w:eastAsia="sv-SE"/>
              </w:rPr>
              <w:tab/>
            </w:r>
            <w:r w:rsidR="00EE34DE" w:rsidRPr="00BD5CF0">
              <w:rPr>
                <w:rStyle w:val="Hyperlnk"/>
                <w:rFonts w:eastAsia="Times New Roman"/>
                <w:noProof/>
              </w:rPr>
              <w:t>Del 1a – ekologiskt/biologiskt värde och indirekta ekosystemtjänster</w:t>
            </w:r>
            <w:r w:rsidR="00EE34DE">
              <w:rPr>
                <w:noProof/>
                <w:webHidden/>
              </w:rPr>
              <w:tab/>
            </w:r>
            <w:r w:rsidR="00EE34DE">
              <w:rPr>
                <w:noProof/>
                <w:webHidden/>
              </w:rPr>
              <w:fldChar w:fldCharType="begin"/>
            </w:r>
            <w:r w:rsidR="00EE34DE">
              <w:rPr>
                <w:noProof/>
                <w:webHidden/>
              </w:rPr>
              <w:instrText xml:space="preserve"> PAGEREF _Toc485924742 \h </w:instrText>
            </w:r>
            <w:r w:rsidR="00EE34DE">
              <w:rPr>
                <w:noProof/>
                <w:webHidden/>
              </w:rPr>
            </w:r>
            <w:r w:rsidR="00EE34DE">
              <w:rPr>
                <w:noProof/>
                <w:webHidden/>
              </w:rPr>
              <w:fldChar w:fldCharType="separate"/>
            </w:r>
            <w:r w:rsidR="00EE34DE">
              <w:rPr>
                <w:noProof/>
                <w:webHidden/>
              </w:rPr>
              <w:t>34</w:t>
            </w:r>
            <w:r w:rsidR="00EE34DE">
              <w:rPr>
                <w:noProof/>
                <w:webHidden/>
              </w:rPr>
              <w:fldChar w:fldCharType="end"/>
            </w:r>
          </w:hyperlink>
        </w:p>
        <w:p w14:paraId="250DD8F1" w14:textId="751983D1" w:rsidR="00EE34DE" w:rsidRDefault="00F713B5">
          <w:pPr>
            <w:pStyle w:val="Innehll4"/>
            <w:tabs>
              <w:tab w:val="left" w:pos="1540"/>
              <w:tab w:val="right" w:leader="dot" w:pos="7360"/>
            </w:tabs>
            <w:rPr>
              <w:noProof/>
              <w:sz w:val="22"/>
              <w:szCs w:val="22"/>
              <w:lang w:eastAsia="sv-SE"/>
            </w:rPr>
          </w:pPr>
          <w:hyperlink w:anchor="_Toc485924743" w:history="1">
            <w:r w:rsidR="00EE34DE" w:rsidRPr="00BD5CF0">
              <w:rPr>
                <w:rStyle w:val="Hyperlnk"/>
                <w:noProof/>
              </w:rPr>
              <w:t>5.2.1.3</w:t>
            </w:r>
            <w:r w:rsidR="00EE34DE">
              <w:rPr>
                <w:noProof/>
                <w:sz w:val="22"/>
                <w:szCs w:val="22"/>
                <w:lang w:eastAsia="sv-SE"/>
              </w:rPr>
              <w:tab/>
            </w:r>
            <w:r w:rsidR="00EE34DE" w:rsidRPr="00BD5CF0">
              <w:rPr>
                <w:rStyle w:val="Hyperlnk"/>
                <w:noProof/>
              </w:rPr>
              <w:t>Del 1b – direkta ekosystemtjänster</w:t>
            </w:r>
            <w:r w:rsidR="00EE34DE">
              <w:rPr>
                <w:noProof/>
                <w:webHidden/>
              </w:rPr>
              <w:tab/>
            </w:r>
            <w:r w:rsidR="00EE34DE">
              <w:rPr>
                <w:noProof/>
                <w:webHidden/>
              </w:rPr>
              <w:fldChar w:fldCharType="begin"/>
            </w:r>
            <w:r w:rsidR="00EE34DE">
              <w:rPr>
                <w:noProof/>
                <w:webHidden/>
              </w:rPr>
              <w:instrText xml:space="preserve"> PAGEREF _Toc485924743 \h </w:instrText>
            </w:r>
            <w:r w:rsidR="00EE34DE">
              <w:rPr>
                <w:noProof/>
                <w:webHidden/>
              </w:rPr>
            </w:r>
            <w:r w:rsidR="00EE34DE">
              <w:rPr>
                <w:noProof/>
                <w:webHidden/>
              </w:rPr>
              <w:fldChar w:fldCharType="separate"/>
            </w:r>
            <w:r w:rsidR="00EE34DE">
              <w:rPr>
                <w:noProof/>
                <w:webHidden/>
              </w:rPr>
              <w:t>34</w:t>
            </w:r>
            <w:r w:rsidR="00EE34DE">
              <w:rPr>
                <w:noProof/>
                <w:webHidden/>
              </w:rPr>
              <w:fldChar w:fldCharType="end"/>
            </w:r>
          </w:hyperlink>
        </w:p>
        <w:p w14:paraId="1F4866DA" w14:textId="1E6EBF69" w:rsidR="00EE34DE" w:rsidRDefault="00F713B5">
          <w:pPr>
            <w:pStyle w:val="Innehll4"/>
            <w:tabs>
              <w:tab w:val="left" w:pos="1540"/>
              <w:tab w:val="right" w:leader="dot" w:pos="7360"/>
            </w:tabs>
            <w:rPr>
              <w:noProof/>
              <w:sz w:val="22"/>
              <w:szCs w:val="22"/>
              <w:lang w:eastAsia="sv-SE"/>
            </w:rPr>
          </w:pPr>
          <w:hyperlink w:anchor="_Toc485924744" w:history="1">
            <w:r w:rsidR="00EE34DE" w:rsidRPr="00BD5CF0">
              <w:rPr>
                <w:rStyle w:val="Hyperlnk"/>
                <w:rFonts w:cs="Times New Roman"/>
                <w:noProof/>
              </w:rPr>
              <w:t>5.2.1.4</w:t>
            </w:r>
            <w:r w:rsidR="00EE34DE">
              <w:rPr>
                <w:noProof/>
                <w:sz w:val="22"/>
                <w:szCs w:val="22"/>
                <w:lang w:eastAsia="sv-SE"/>
              </w:rPr>
              <w:tab/>
            </w:r>
            <w:r w:rsidR="00EE34DE" w:rsidRPr="00BD5CF0">
              <w:rPr>
                <w:rStyle w:val="Hyperlnk"/>
                <w:rFonts w:eastAsia="Times New Roman"/>
                <w:noProof/>
              </w:rPr>
              <w:t>Rekommendationer inför den fördjupade naturvärdesbedömningen</w:t>
            </w:r>
            <w:r w:rsidR="00EE34DE">
              <w:rPr>
                <w:noProof/>
                <w:webHidden/>
              </w:rPr>
              <w:tab/>
            </w:r>
            <w:r w:rsidR="00EE34DE">
              <w:rPr>
                <w:noProof/>
                <w:webHidden/>
              </w:rPr>
              <w:fldChar w:fldCharType="begin"/>
            </w:r>
            <w:r w:rsidR="00EE34DE">
              <w:rPr>
                <w:noProof/>
                <w:webHidden/>
              </w:rPr>
              <w:instrText xml:space="preserve"> PAGEREF _Toc485924744 \h </w:instrText>
            </w:r>
            <w:r w:rsidR="00EE34DE">
              <w:rPr>
                <w:noProof/>
                <w:webHidden/>
              </w:rPr>
            </w:r>
            <w:r w:rsidR="00EE34DE">
              <w:rPr>
                <w:noProof/>
                <w:webHidden/>
              </w:rPr>
              <w:fldChar w:fldCharType="separate"/>
            </w:r>
            <w:r w:rsidR="00EE34DE">
              <w:rPr>
                <w:noProof/>
                <w:webHidden/>
              </w:rPr>
              <w:t>35</w:t>
            </w:r>
            <w:r w:rsidR="00EE34DE">
              <w:rPr>
                <w:noProof/>
                <w:webHidden/>
              </w:rPr>
              <w:fldChar w:fldCharType="end"/>
            </w:r>
          </w:hyperlink>
        </w:p>
        <w:p w14:paraId="379E6FBE" w14:textId="32A4C755" w:rsidR="00EE34DE" w:rsidRDefault="00F713B5">
          <w:pPr>
            <w:pStyle w:val="Innehll3"/>
            <w:tabs>
              <w:tab w:val="left" w:pos="880"/>
              <w:tab w:val="right" w:leader="dot" w:pos="7360"/>
            </w:tabs>
            <w:rPr>
              <w:noProof/>
              <w:sz w:val="22"/>
              <w:szCs w:val="22"/>
              <w:lang w:eastAsia="sv-SE"/>
            </w:rPr>
          </w:pPr>
          <w:hyperlink w:anchor="_Toc485924745" w:history="1">
            <w:r w:rsidR="00EE34DE" w:rsidRPr="00BD5CF0">
              <w:rPr>
                <w:rStyle w:val="Hyperlnk"/>
                <w:noProof/>
              </w:rPr>
              <w:t>5.2.2</w:t>
            </w:r>
            <w:r w:rsidR="00EE34DE">
              <w:rPr>
                <w:noProof/>
                <w:sz w:val="22"/>
                <w:szCs w:val="22"/>
                <w:lang w:eastAsia="sv-SE"/>
              </w:rPr>
              <w:tab/>
            </w:r>
            <w:r w:rsidR="00EE34DE" w:rsidRPr="00BD5CF0">
              <w:rPr>
                <w:rStyle w:val="Hyperlnk"/>
                <w:noProof/>
              </w:rPr>
              <w:t>Del 2 – regional bedömning</w:t>
            </w:r>
            <w:r w:rsidR="00EE34DE">
              <w:rPr>
                <w:noProof/>
                <w:webHidden/>
              </w:rPr>
              <w:tab/>
            </w:r>
            <w:r w:rsidR="00EE34DE">
              <w:rPr>
                <w:noProof/>
                <w:webHidden/>
              </w:rPr>
              <w:fldChar w:fldCharType="begin"/>
            </w:r>
            <w:r w:rsidR="00EE34DE">
              <w:rPr>
                <w:noProof/>
                <w:webHidden/>
              </w:rPr>
              <w:instrText xml:space="preserve"> PAGEREF _Toc485924745 \h </w:instrText>
            </w:r>
            <w:r w:rsidR="00EE34DE">
              <w:rPr>
                <w:noProof/>
                <w:webHidden/>
              </w:rPr>
            </w:r>
            <w:r w:rsidR="00EE34DE">
              <w:rPr>
                <w:noProof/>
                <w:webHidden/>
              </w:rPr>
              <w:fldChar w:fldCharType="separate"/>
            </w:r>
            <w:r w:rsidR="00EE34DE">
              <w:rPr>
                <w:noProof/>
                <w:webHidden/>
              </w:rPr>
              <w:t>36</w:t>
            </w:r>
            <w:r w:rsidR="00EE34DE">
              <w:rPr>
                <w:noProof/>
                <w:webHidden/>
              </w:rPr>
              <w:fldChar w:fldCharType="end"/>
            </w:r>
          </w:hyperlink>
        </w:p>
        <w:p w14:paraId="5431AEDA" w14:textId="1E88DE25" w:rsidR="00EE34DE" w:rsidRDefault="00F713B5">
          <w:pPr>
            <w:pStyle w:val="Innehll4"/>
            <w:tabs>
              <w:tab w:val="left" w:pos="1540"/>
              <w:tab w:val="right" w:leader="dot" w:pos="7360"/>
            </w:tabs>
            <w:rPr>
              <w:noProof/>
              <w:sz w:val="22"/>
              <w:szCs w:val="22"/>
              <w:lang w:eastAsia="sv-SE"/>
            </w:rPr>
          </w:pPr>
          <w:hyperlink w:anchor="_Toc485924746" w:history="1">
            <w:r w:rsidR="00EE34DE" w:rsidRPr="00BD5CF0">
              <w:rPr>
                <w:rStyle w:val="Hyperlnk"/>
                <w:noProof/>
              </w:rPr>
              <w:t>5.2.2.1</w:t>
            </w:r>
            <w:r w:rsidR="00EE34DE">
              <w:rPr>
                <w:noProof/>
                <w:sz w:val="22"/>
                <w:szCs w:val="22"/>
                <w:lang w:eastAsia="sv-SE"/>
              </w:rPr>
              <w:tab/>
            </w:r>
            <w:r w:rsidR="00EE34DE" w:rsidRPr="00BD5CF0">
              <w:rPr>
                <w:rStyle w:val="Hyperlnk"/>
                <w:noProof/>
              </w:rPr>
              <w:t>Lokal viktning</w:t>
            </w:r>
            <w:r w:rsidR="00EE34DE">
              <w:rPr>
                <w:noProof/>
                <w:webHidden/>
              </w:rPr>
              <w:tab/>
            </w:r>
            <w:r w:rsidR="00EE34DE">
              <w:rPr>
                <w:noProof/>
                <w:webHidden/>
              </w:rPr>
              <w:fldChar w:fldCharType="begin"/>
            </w:r>
            <w:r w:rsidR="00EE34DE">
              <w:rPr>
                <w:noProof/>
                <w:webHidden/>
              </w:rPr>
              <w:instrText xml:space="preserve"> PAGEREF _Toc485924746 \h </w:instrText>
            </w:r>
            <w:r w:rsidR="00EE34DE">
              <w:rPr>
                <w:noProof/>
                <w:webHidden/>
              </w:rPr>
            </w:r>
            <w:r w:rsidR="00EE34DE">
              <w:rPr>
                <w:noProof/>
                <w:webHidden/>
              </w:rPr>
              <w:fldChar w:fldCharType="separate"/>
            </w:r>
            <w:r w:rsidR="00EE34DE">
              <w:rPr>
                <w:noProof/>
                <w:webHidden/>
              </w:rPr>
              <w:t>36</w:t>
            </w:r>
            <w:r w:rsidR="00EE34DE">
              <w:rPr>
                <w:noProof/>
                <w:webHidden/>
              </w:rPr>
              <w:fldChar w:fldCharType="end"/>
            </w:r>
          </w:hyperlink>
        </w:p>
        <w:p w14:paraId="110DD171" w14:textId="216D5B69" w:rsidR="00EE34DE" w:rsidRDefault="00F713B5">
          <w:pPr>
            <w:pStyle w:val="Innehll4"/>
            <w:tabs>
              <w:tab w:val="left" w:pos="1540"/>
              <w:tab w:val="right" w:leader="dot" w:pos="7360"/>
            </w:tabs>
            <w:rPr>
              <w:noProof/>
              <w:sz w:val="22"/>
              <w:szCs w:val="22"/>
              <w:lang w:eastAsia="sv-SE"/>
            </w:rPr>
          </w:pPr>
          <w:hyperlink w:anchor="_Toc485924747" w:history="1">
            <w:r w:rsidR="00EE34DE" w:rsidRPr="00BD5CF0">
              <w:rPr>
                <w:rStyle w:val="Hyperlnk"/>
                <w:noProof/>
              </w:rPr>
              <w:t>5.2.2.2</w:t>
            </w:r>
            <w:r w:rsidR="00EE34DE">
              <w:rPr>
                <w:noProof/>
                <w:sz w:val="22"/>
                <w:szCs w:val="22"/>
                <w:lang w:eastAsia="sv-SE"/>
              </w:rPr>
              <w:tab/>
            </w:r>
            <w:r w:rsidR="00EE34DE" w:rsidRPr="00BD5CF0">
              <w:rPr>
                <w:rStyle w:val="Hyperlnk"/>
                <w:rFonts w:eastAsia="Times New Roman"/>
                <w:noProof/>
              </w:rPr>
              <w:t>Beslut inför den fördjupade naturvärdesbedömningen</w:t>
            </w:r>
            <w:r w:rsidR="00EE34DE">
              <w:rPr>
                <w:noProof/>
                <w:webHidden/>
              </w:rPr>
              <w:tab/>
            </w:r>
            <w:r w:rsidR="00EE34DE">
              <w:rPr>
                <w:noProof/>
                <w:webHidden/>
              </w:rPr>
              <w:fldChar w:fldCharType="begin"/>
            </w:r>
            <w:r w:rsidR="00EE34DE">
              <w:rPr>
                <w:noProof/>
                <w:webHidden/>
              </w:rPr>
              <w:instrText xml:space="preserve"> PAGEREF _Toc485924747 \h </w:instrText>
            </w:r>
            <w:r w:rsidR="00EE34DE">
              <w:rPr>
                <w:noProof/>
                <w:webHidden/>
              </w:rPr>
            </w:r>
            <w:r w:rsidR="00EE34DE">
              <w:rPr>
                <w:noProof/>
                <w:webHidden/>
              </w:rPr>
              <w:fldChar w:fldCharType="separate"/>
            </w:r>
            <w:r w:rsidR="00EE34DE">
              <w:rPr>
                <w:noProof/>
                <w:webHidden/>
              </w:rPr>
              <w:t>36</w:t>
            </w:r>
            <w:r w:rsidR="00EE34DE">
              <w:rPr>
                <w:noProof/>
                <w:webHidden/>
              </w:rPr>
              <w:fldChar w:fldCharType="end"/>
            </w:r>
          </w:hyperlink>
        </w:p>
        <w:p w14:paraId="5A289346" w14:textId="4CEB1223" w:rsidR="00EE34DE" w:rsidRDefault="00F713B5">
          <w:pPr>
            <w:pStyle w:val="Innehll3"/>
            <w:tabs>
              <w:tab w:val="left" w:pos="880"/>
              <w:tab w:val="right" w:leader="dot" w:pos="7360"/>
            </w:tabs>
            <w:rPr>
              <w:noProof/>
              <w:sz w:val="22"/>
              <w:szCs w:val="22"/>
              <w:lang w:eastAsia="sv-SE"/>
            </w:rPr>
          </w:pPr>
          <w:hyperlink w:anchor="_Toc485924748" w:history="1">
            <w:r w:rsidR="00EE34DE" w:rsidRPr="00BD5CF0">
              <w:rPr>
                <w:rStyle w:val="Hyperlnk"/>
                <w:noProof/>
              </w:rPr>
              <w:t>5.2.3</w:t>
            </w:r>
            <w:r w:rsidR="00EE34DE">
              <w:rPr>
                <w:noProof/>
                <w:sz w:val="22"/>
                <w:szCs w:val="22"/>
                <w:lang w:eastAsia="sv-SE"/>
              </w:rPr>
              <w:tab/>
            </w:r>
            <w:r w:rsidR="00EE34DE" w:rsidRPr="00BD5CF0">
              <w:rPr>
                <w:rStyle w:val="Hyperlnk"/>
                <w:noProof/>
              </w:rPr>
              <w:t>Sammanvägd bedömning av den grundläggande naturvärdesbedömningen</w:t>
            </w:r>
            <w:r w:rsidR="00EE34DE">
              <w:rPr>
                <w:noProof/>
                <w:webHidden/>
              </w:rPr>
              <w:tab/>
            </w:r>
            <w:r w:rsidR="00EE34DE">
              <w:rPr>
                <w:noProof/>
                <w:webHidden/>
              </w:rPr>
              <w:fldChar w:fldCharType="begin"/>
            </w:r>
            <w:r w:rsidR="00EE34DE">
              <w:rPr>
                <w:noProof/>
                <w:webHidden/>
              </w:rPr>
              <w:instrText xml:space="preserve"> PAGEREF _Toc485924748 \h </w:instrText>
            </w:r>
            <w:r w:rsidR="00EE34DE">
              <w:rPr>
                <w:noProof/>
                <w:webHidden/>
              </w:rPr>
            </w:r>
            <w:r w:rsidR="00EE34DE">
              <w:rPr>
                <w:noProof/>
                <w:webHidden/>
              </w:rPr>
              <w:fldChar w:fldCharType="separate"/>
            </w:r>
            <w:r w:rsidR="00EE34DE">
              <w:rPr>
                <w:noProof/>
                <w:webHidden/>
              </w:rPr>
              <w:t>37</w:t>
            </w:r>
            <w:r w:rsidR="00EE34DE">
              <w:rPr>
                <w:noProof/>
                <w:webHidden/>
              </w:rPr>
              <w:fldChar w:fldCharType="end"/>
            </w:r>
          </w:hyperlink>
        </w:p>
        <w:p w14:paraId="61A6B93F" w14:textId="1B450D60" w:rsidR="00EE34DE" w:rsidRDefault="00F713B5">
          <w:pPr>
            <w:pStyle w:val="Innehll2"/>
            <w:tabs>
              <w:tab w:val="left" w:pos="630"/>
              <w:tab w:val="right" w:leader="dot" w:pos="7360"/>
            </w:tabs>
            <w:rPr>
              <w:noProof/>
              <w:sz w:val="22"/>
              <w:szCs w:val="22"/>
              <w:lang w:eastAsia="sv-SE"/>
            </w:rPr>
          </w:pPr>
          <w:hyperlink w:anchor="_Toc485924749" w:history="1">
            <w:r w:rsidR="00EE34DE" w:rsidRPr="00BD5CF0">
              <w:rPr>
                <w:rStyle w:val="Hyperlnk"/>
                <w:noProof/>
              </w:rPr>
              <w:t>5.3</w:t>
            </w:r>
            <w:r w:rsidR="00EE34DE">
              <w:rPr>
                <w:noProof/>
                <w:sz w:val="22"/>
                <w:szCs w:val="22"/>
                <w:lang w:eastAsia="sv-SE"/>
              </w:rPr>
              <w:tab/>
            </w:r>
            <w:r w:rsidR="00EE34DE" w:rsidRPr="00BD5CF0">
              <w:rPr>
                <w:rStyle w:val="Hyperlnk"/>
                <w:noProof/>
              </w:rPr>
              <w:t>Fördjupad naturvärdesbedömning</w:t>
            </w:r>
            <w:r w:rsidR="00EE34DE">
              <w:rPr>
                <w:noProof/>
                <w:webHidden/>
              </w:rPr>
              <w:tab/>
            </w:r>
            <w:r w:rsidR="00EE34DE">
              <w:rPr>
                <w:noProof/>
                <w:webHidden/>
              </w:rPr>
              <w:fldChar w:fldCharType="begin"/>
            </w:r>
            <w:r w:rsidR="00EE34DE">
              <w:rPr>
                <w:noProof/>
                <w:webHidden/>
              </w:rPr>
              <w:instrText xml:space="preserve"> PAGEREF _Toc485924749 \h </w:instrText>
            </w:r>
            <w:r w:rsidR="00EE34DE">
              <w:rPr>
                <w:noProof/>
                <w:webHidden/>
              </w:rPr>
            </w:r>
            <w:r w:rsidR="00EE34DE">
              <w:rPr>
                <w:noProof/>
                <w:webHidden/>
              </w:rPr>
              <w:fldChar w:fldCharType="separate"/>
            </w:r>
            <w:r w:rsidR="00EE34DE">
              <w:rPr>
                <w:noProof/>
                <w:webHidden/>
              </w:rPr>
              <w:t>39</w:t>
            </w:r>
            <w:r w:rsidR="00EE34DE">
              <w:rPr>
                <w:noProof/>
                <w:webHidden/>
              </w:rPr>
              <w:fldChar w:fldCharType="end"/>
            </w:r>
          </w:hyperlink>
        </w:p>
        <w:p w14:paraId="541D9767" w14:textId="607CCE29" w:rsidR="00EE34DE" w:rsidRDefault="00F713B5">
          <w:pPr>
            <w:pStyle w:val="Innehll3"/>
            <w:tabs>
              <w:tab w:val="left" w:pos="880"/>
              <w:tab w:val="right" w:leader="dot" w:pos="7360"/>
            </w:tabs>
            <w:rPr>
              <w:noProof/>
              <w:sz w:val="22"/>
              <w:szCs w:val="22"/>
              <w:lang w:eastAsia="sv-SE"/>
            </w:rPr>
          </w:pPr>
          <w:hyperlink w:anchor="_Toc485924750" w:history="1">
            <w:r w:rsidR="00EE34DE" w:rsidRPr="00BD5CF0">
              <w:rPr>
                <w:rStyle w:val="Hyperlnk"/>
                <w:noProof/>
              </w:rPr>
              <w:t>5.3.1</w:t>
            </w:r>
            <w:r w:rsidR="00EE34DE">
              <w:rPr>
                <w:noProof/>
                <w:sz w:val="22"/>
                <w:szCs w:val="22"/>
                <w:lang w:eastAsia="sv-SE"/>
              </w:rPr>
              <w:tab/>
            </w:r>
            <w:r w:rsidR="00EE34DE" w:rsidRPr="00BD5CF0">
              <w:rPr>
                <w:rStyle w:val="Hyperlnk"/>
                <w:noProof/>
              </w:rPr>
              <w:t>Del 3 – platsspecifik bedömning</w:t>
            </w:r>
            <w:r w:rsidR="00EE34DE">
              <w:rPr>
                <w:noProof/>
                <w:webHidden/>
              </w:rPr>
              <w:tab/>
            </w:r>
            <w:r w:rsidR="00EE34DE">
              <w:rPr>
                <w:noProof/>
                <w:webHidden/>
              </w:rPr>
              <w:fldChar w:fldCharType="begin"/>
            </w:r>
            <w:r w:rsidR="00EE34DE">
              <w:rPr>
                <w:noProof/>
                <w:webHidden/>
              </w:rPr>
              <w:instrText xml:space="preserve"> PAGEREF _Toc485924750 \h </w:instrText>
            </w:r>
            <w:r w:rsidR="00EE34DE">
              <w:rPr>
                <w:noProof/>
                <w:webHidden/>
              </w:rPr>
            </w:r>
            <w:r w:rsidR="00EE34DE">
              <w:rPr>
                <w:noProof/>
                <w:webHidden/>
              </w:rPr>
              <w:fldChar w:fldCharType="separate"/>
            </w:r>
            <w:r w:rsidR="00EE34DE">
              <w:rPr>
                <w:noProof/>
                <w:webHidden/>
              </w:rPr>
              <w:t>40</w:t>
            </w:r>
            <w:r w:rsidR="00EE34DE">
              <w:rPr>
                <w:noProof/>
                <w:webHidden/>
              </w:rPr>
              <w:fldChar w:fldCharType="end"/>
            </w:r>
          </w:hyperlink>
        </w:p>
        <w:p w14:paraId="0E462B61" w14:textId="02024B6E" w:rsidR="00EE34DE" w:rsidRDefault="00F713B5">
          <w:pPr>
            <w:pStyle w:val="Innehll4"/>
            <w:tabs>
              <w:tab w:val="left" w:pos="1540"/>
              <w:tab w:val="right" w:leader="dot" w:pos="7360"/>
            </w:tabs>
            <w:rPr>
              <w:noProof/>
              <w:sz w:val="22"/>
              <w:szCs w:val="22"/>
              <w:lang w:eastAsia="sv-SE"/>
            </w:rPr>
          </w:pPr>
          <w:hyperlink w:anchor="_Toc485924751" w:history="1">
            <w:r w:rsidR="00EE34DE" w:rsidRPr="00BD5CF0">
              <w:rPr>
                <w:rStyle w:val="Hyperlnk"/>
                <w:noProof/>
              </w:rPr>
              <w:t>5.3.1.1</w:t>
            </w:r>
            <w:r w:rsidR="00EE34DE">
              <w:rPr>
                <w:noProof/>
                <w:sz w:val="22"/>
                <w:szCs w:val="22"/>
                <w:lang w:eastAsia="sv-SE"/>
              </w:rPr>
              <w:tab/>
            </w:r>
            <w:r w:rsidR="00EE34DE" w:rsidRPr="00BD5CF0">
              <w:rPr>
                <w:rStyle w:val="Hyperlnk"/>
                <w:noProof/>
              </w:rPr>
              <w:t>Hög koncentration av ekosystemkomponenters naturvärden</w:t>
            </w:r>
            <w:r w:rsidR="00EE34DE">
              <w:rPr>
                <w:noProof/>
                <w:webHidden/>
              </w:rPr>
              <w:tab/>
            </w:r>
            <w:r w:rsidR="00EE34DE">
              <w:rPr>
                <w:noProof/>
                <w:webHidden/>
              </w:rPr>
              <w:fldChar w:fldCharType="begin"/>
            </w:r>
            <w:r w:rsidR="00EE34DE">
              <w:rPr>
                <w:noProof/>
                <w:webHidden/>
              </w:rPr>
              <w:instrText xml:space="preserve"> PAGEREF _Toc485924751 \h </w:instrText>
            </w:r>
            <w:r w:rsidR="00EE34DE">
              <w:rPr>
                <w:noProof/>
                <w:webHidden/>
              </w:rPr>
            </w:r>
            <w:r w:rsidR="00EE34DE">
              <w:rPr>
                <w:noProof/>
                <w:webHidden/>
              </w:rPr>
              <w:fldChar w:fldCharType="separate"/>
            </w:r>
            <w:r w:rsidR="00EE34DE">
              <w:rPr>
                <w:noProof/>
                <w:webHidden/>
              </w:rPr>
              <w:t>40</w:t>
            </w:r>
            <w:r w:rsidR="00EE34DE">
              <w:rPr>
                <w:noProof/>
                <w:webHidden/>
              </w:rPr>
              <w:fldChar w:fldCharType="end"/>
            </w:r>
          </w:hyperlink>
        </w:p>
        <w:p w14:paraId="34FADD5D" w14:textId="391A51CC" w:rsidR="00EE34DE" w:rsidRDefault="00F713B5">
          <w:pPr>
            <w:pStyle w:val="Innehll4"/>
            <w:tabs>
              <w:tab w:val="left" w:pos="1540"/>
              <w:tab w:val="right" w:leader="dot" w:pos="7360"/>
            </w:tabs>
            <w:rPr>
              <w:noProof/>
              <w:sz w:val="22"/>
              <w:szCs w:val="22"/>
              <w:lang w:eastAsia="sv-SE"/>
            </w:rPr>
          </w:pPr>
          <w:hyperlink w:anchor="_Toc485924752" w:history="1">
            <w:r w:rsidR="00EE34DE" w:rsidRPr="00BD5CF0">
              <w:rPr>
                <w:rStyle w:val="Hyperlnk"/>
                <w:noProof/>
              </w:rPr>
              <w:t>5.3.1.2</w:t>
            </w:r>
            <w:r w:rsidR="00EE34DE">
              <w:rPr>
                <w:noProof/>
                <w:sz w:val="22"/>
                <w:szCs w:val="22"/>
                <w:lang w:eastAsia="sv-SE"/>
              </w:rPr>
              <w:tab/>
            </w:r>
            <w:r w:rsidR="00EE34DE" w:rsidRPr="00BD5CF0">
              <w:rPr>
                <w:rStyle w:val="Hyperlnk"/>
                <w:noProof/>
              </w:rPr>
              <w:t>Konnektivitet</w:t>
            </w:r>
            <w:r w:rsidR="00EE34DE">
              <w:rPr>
                <w:noProof/>
                <w:webHidden/>
              </w:rPr>
              <w:tab/>
            </w:r>
            <w:r w:rsidR="00EE34DE">
              <w:rPr>
                <w:noProof/>
                <w:webHidden/>
              </w:rPr>
              <w:fldChar w:fldCharType="begin"/>
            </w:r>
            <w:r w:rsidR="00EE34DE">
              <w:rPr>
                <w:noProof/>
                <w:webHidden/>
              </w:rPr>
              <w:instrText xml:space="preserve"> PAGEREF _Toc485924752 \h </w:instrText>
            </w:r>
            <w:r w:rsidR="00EE34DE">
              <w:rPr>
                <w:noProof/>
                <w:webHidden/>
              </w:rPr>
            </w:r>
            <w:r w:rsidR="00EE34DE">
              <w:rPr>
                <w:noProof/>
                <w:webHidden/>
              </w:rPr>
              <w:fldChar w:fldCharType="separate"/>
            </w:r>
            <w:r w:rsidR="00EE34DE">
              <w:rPr>
                <w:noProof/>
                <w:webHidden/>
              </w:rPr>
              <w:t>42</w:t>
            </w:r>
            <w:r w:rsidR="00EE34DE">
              <w:rPr>
                <w:noProof/>
                <w:webHidden/>
              </w:rPr>
              <w:fldChar w:fldCharType="end"/>
            </w:r>
          </w:hyperlink>
        </w:p>
        <w:p w14:paraId="170B0A4F" w14:textId="7AD1F803" w:rsidR="00EE34DE" w:rsidRDefault="00F713B5">
          <w:pPr>
            <w:pStyle w:val="Innehll4"/>
            <w:tabs>
              <w:tab w:val="left" w:pos="1540"/>
              <w:tab w:val="right" w:leader="dot" w:pos="7360"/>
            </w:tabs>
            <w:rPr>
              <w:noProof/>
              <w:sz w:val="22"/>
              <w:szCs w:val="22"/>
              <w:lang w:eastAsia="sv-SE"/>
            </w:rPr>
          </w:pPr>
          <w:hyperlink w:anchor="_Toc485924753" w:history="1">
            <w:r w:rsidR="00EE34DE" w:rsidRPr="00BD5CF0">
              <w:rPr>
                <w:rStyle w:val="Hyperlnk"/>
                <w:noProof/>
              </w:rPr>
              <w:t>5.3.1.3</w:t>
            </w:r>
            <w:r w:rsidR="00EE34DE">
              <w:rPr>
                <w:noProof/>
                <w:sz w:val="22"/>
                <w:szCs w:val="22"/>
                <w:lang w:eastAsia="sv-SE"/>
              </w:rPr>
              <w:tab/>
            </w:r>
            <w:r w:rsidR="00EE34DE" w:rsidRPr="00BD5CF0">
              <w:rPr>
                <w:rStyle w:val="Hyperlnk"/>
                <w:noProof/>
              </w:rPr>
              <w:t>Kvalitet/funktionalitet</w:t>
            </w:r>
            <w:r w:rsidR="00EE34DE">
              <w:rPr>
                <w:noProof/>
                <w:webHidden/>
              </w:rPr>
              <w:tab/>
            </w:r>
            <w:r w:rsidR="00EE34DE">
              <w:rPr>
                <w:noProof/>
                <w:webHidden/>
              </w:rPr>
              <w:fldChar w:fldCharType="begin"/>
            </w:r>
            <w:r w:rsidR="00EE34DE">
              <w:rPr>
                <w:noProof/>
                <w:webHidden/>
              </w:rPr>
              <w:instrText xml:space="preserve"> PAGEREF _Toc485924753 \h </w:instrText>
            </w:r>
            <w:r w:rsidR="00EE34DE">
              <w:rPr>
                <w:noProof/>
                <w:webHidden/>
              </w:rPr>
            </w:r>
            <w:r w:rsidR="00EE34DE">
              <w:rPr>
                <w:noProof/>
                <w:webHidden/>
              </w:rPr>
              <w:fldChar w:fldCharType="separate"/>
            </w:r>
            <w:r w:rsidR="00EE34DE">
              <w:rPr>
                <w:noProof/>
                <w:webHidden/>
              </w:rPr>
              <w:t>44</w:t>
            </w:r>
            <w:r w:rsidR="00EE34DE">
              <w:rPr>
                <w:noProof/>
                <w:webHidden/>
              </w:rPr>
              <w:fldChar w:fldCharType="end"/>
            </w:r>
          </w:hyperlink>
        </w:p>
        <w:p w14:paraId="1D974428" w14:textId="47A6706F" w:rsidR="00EE34DE" w:rsidRDefault="00F713B5">
          <w:pPr>
            <w:pStyle w:val="Innehll4"/>
            <w:tabs>
              <w:tab w:val="left" w:pos="1540"/>
              <w:tab w:val="right" w:leader="dot" w:pos="7360"/>
            </w:tabs>
            <w:rPr>
              <w:noProof/>
              <w:sz w:val="22"/>
              <w:szCs w:val="22"/>
              <w:lang w:eastAsia="sv-SE"/>
            </w:rPr>
          </w:pPr>
          <w:hyperlink w:anchor="_Toc485924754" w:history="1">
            <w:r w:rsidR="00EE34DE" w:rsidRPr="00BD5CF0">
              <w:rPr>
                <w:rStyle w:val="Hyperlnk"/>
                <w:noProof/>
              </w:rPr>
              <w:t>5.3.1.4</w:t>
            </w:r>
            <w:r w:rsidR="00EE34DE">
              <w:rPr>
                <w:noProof/>
                <w:sz w:val="22"/>
                <w:szCs w:val="22"/>
                <w:lang w:eastAsia="sv-SE"/>
              </w:rPr>
              <w:tab/>
            </w:r>
            <w:r w:rsidR="00EE34DE" w:rsidRPr="00BD5CF0">
              <w:rPr>
                <w:rStyle w:val="Hyperlnk"/>
                <w:noProof/>
              </w:rPr>
              <w:t>Identifiering av värdekärnor, potentiella värdekärnor och preliminärt avgränsade värdetrakter</w:t>
            </w:r>
            <w:r w:rsidR="00EE34DE">
              <w:rPr>
                <w:noProof/>
                <w:webHidden/>
              </w:rPr>
              <w:tab/>
            </w:r>
            <w:r w:rsidR="00EE34DE">
              <w:rPr>
                <w:noProof/>
                <w:webHidden/>
              </w:rPr>
              <w:fldChar w:fldCharType="begin"/>
            </w:r>
            <w:r w:rsidR="00EE34DE">
              <w:rPr>
                <w:noProof/>
                <w:webHidden/>
              </w:rPr>
              <w:instrText xml:space="preserve"> PAGEREF _Toc485924754 \h </w:instrText>
            </w:r>
            <w:r w:rsidR="00EE34DE">
              <w:rPr>
                <w:noProof/>
                <w:webHidden/>
              </w:rPr>
            </w:r>
            <w:r w:rsidR="00EE34DE">
              <w:rPr>
                <w:noProof/>
                <w:webHidden/>
              </w:rPr>
              <w:fldChar w:fldCharType="separate"/>
            </w:r>
            <w:r w:rsidR="00EE34DE">
              <w:rPr>
                <w:noProof/>
                <w:webHidden/>
              </w:rPr>
              <w:t>47</w:t>
            </w:r>
            <w:r w:rsidR="00EE34DE">
              <w:rPr>
                <w:noProof/>
                <w:webHidden/>
              </w:rPr>
              <w:fldChar w:fldCharType="end"/>
            </w:r>
          </w:hyperlink>
        </w:p>
        <w:p w14:paraId="4F1E62A2" w14:textId="2828F936" w:rsidR="00EE34DE" w:rsidRDefault="00F713B5">
          <w:pPr>
            <w:pStyle w:val="Innehll4"/>
            <w:tabs>
              <w:tab w:val="left" w:pos="1540"/>
              <w:tab w:val="right" w:leader="dot" w:pos="7360"/>
            </w:tabs>
            <w:rPr>
              <w:noProof/>
              <w:sz w:val="22"/>
              <w:szCs w:val="22"/>
              <w:lang w:eastAsia="sv-SE"/>
            </w:rPr>
          </w:pPr>
          <w:hyperlink w:anchor="_Toc485924755" w:history="1">
            <w:r w:rsidR="00EE34DE" w:rsidRPr="00BD5CF0">
              <w:rPr>
                <w:rStyle w:val="Hyperlnk"/>
                <w:noProof/>
              </w:rPr>
              <w:t>5.3.1.5</w:t>
            </w:r>
            <w:r w:rsidR="00EE34DE">
              <w:rPr>
                <w:noProof/>
                <w:sz w:val="22"/>
                <w:szCs w:val="22"/>
                <w:lang w:eastAsia="sv-SE"/>
              </w:rPr>
              <w:tab/>
            </w:r>
            <w:r w:rsidR="00EE34DE" w:rsidRPr="00BD5CF0">
              <w:rPr>
                <w:rStyle w:val="Hyperlnk"/>
                <w:noProof/>
              </w:rPr>
              <w:t>Ekologisk representativitet</w:t>
            </w:r>
            <w:r w:rsidR="00EE34DE">
              <w:rPr>
                <w:noProof/>
                <w:webHidden/>
              </w:rPr>
              <w:tab/>
            </w:r>
            <w:r w:rsidR="00EE34DE">
              <w:rPr>
                <w:noProof/>
                <w:webHidden/>
              </w:rPr>
              <w:fldChar w:fldCharType="begin"/>
            </w:r>
            <w:r w:rsidR="00EE34DE">
              <w:rPr>
                <w:noProof/>
                <w:webHidden/>
              </w:rPr>
              <w:instrText xml:space="preserve"> PAGEREF _Toc485924755 \h </w:instrText>
            </w:r>
            <w:r w:rsidR="00EE34DE">
              <w:rPr>
                <w:noProof/>
                <w:webHidden/>
              </w:rPr>
            </w:r>
            <w:r w:rsidR="00EE34DE">
              <w:rPr>
                <w:noProof/>
                <w:webHidden/>
              </w:rPr>
              <w:fldChar w:fldCharType="separate"/>
            </w:r>
            <w:r w:rsidR="00EE34DE">
              <w:rPr>
                <w:noProof/>
                <w:webHidden/>
              </w:rPr>
              <w:t>49</w:t>
            </w:r>
            <w:r w:rsidR="00EE34DE">
              <w:rPr>
                <w:noProof/>
                <w:webHidden/>
              </w:rPr>
              <w:fldChar w:fldCharType="end"/>
            </w:r>
          </w:hyperlink>
        </w:p>
        <w:p w14:paraId="5BBAD237" w14:textId="6B07702A" w:rsidR="00EE34DE" w:rsidRDefault="00F713B5">
          <w:pPr>
            <w:pStyle w:val="Innehll4"/>
            <w:tabs>
              <w:tab w:val="left" w:pos="1540"/>
              <w:tab w:val="right" w:leader="dot" w:pos="7360"/>
            </w:tabs>
            <w:rPr>
              <w:noProof/>
              <w:sz w:val="22"/>
              <w:szCs w:val="22"/>
              <w:lang w:eastAsia="sv-SE"/>
            </w:rPr>
          </w:pPr>
          <w:hyperlink w:anchor="_Toc485924756" w:history="1">
            <w:r w:rsidR="00EE34DE" w:rsidRPr="00BD5CF0">
              <w:rPr>
                <w:rStyle w:val="Hyperlnk"/>
                <w:noProof/>
              </w:rPr>
              <w:t>5.3.1.6</w:t>
            </w:r>
            <w:r w:rsidR="00EE34DE">
              <w:rPr>
                <w:noProof/>
                <w:sz w:val="22"/>
                <w:szCs w:val="22"/>
                <w:lang w:eastAsia="sv-SE"/>
              </w:rPr>
              <w:tab/>
            </w:r>
            <w:r w:rsidR="00EE34DE" w:rsidRPr="00BD5CF0">
              <w:rPr>
                <w:rStyle w:val="Hyperlnk"/>
                <w:noProof/>
              </w:rPr>
              <w:t>Verifiering/undersökning av kriterierna i fält</w:t>
            </w:r>
            <w:r w:rsidR="00EE34DE">
              <w:rPr>
                <w:noProof/>
                <w:webHidden/>
              </w:rPr>
              <w:tab/>
            </w:r>
            <w:r w:rsidR="00EE34DE">
              <w:rPr>
                <w:noProof/>
                <w:webHidden/>
              </w:rPr>
              <w:fldChar w:fldCharType="begin"/>
            </w:r>
            <w:r w:rsidR="00EE34DE">
              <w:rPr>
                <w:noProof/>
                <w:webHidden/>
              </w:rPr>
              <w:instrText xml:space="preserve"> PAGEREF _Toc485924756 \h </w:instrText>
            </w:r>
            <w:r w:rsidR="00EE34DE">
              <w:rPr>
                <w:noProof/>
                <w:webHidden/>
              </w:rPr>
            </w:r>
            <w:r w:rsidR="00EE34DE">
              <w:rPr>
                <w:noProof/>
                <w:webHidden/>
              </w:rPr>
              <w:fldChar w:fldCharType="separate"/>
            </w:r>
            <w:r w:rsidR="00EE34DE">
              <w:rPr>
                <w:noProof/>
                <w:webHidden/>
              </w:rPr>
              <w:t>53</w:t>
            </w:r>
            <w:r w:rsidR="00EE34DE">
              <w:rPr>
                <w:noProof/>
                <w:webHidden/>
              </w:rPr>
              <w:fldChar w:fldCharType="end"/>
            </w:r>
          </w:hyperlink>
        </w:p>
        <w:p w14:paraId="291F815E" w14:textId="01422AEA" w:rsidR="00EE34DE" w:rsidRDefault="00F713B5">
          <w:pPr>
            <w:pStyle w:val="Innehll4"/>
            <w:tabs>
              <w:tab w:val="left" w:pos="1540"/>
              <w:tab w:val="right" w:leader="dot" w:pos="7360"/>
            </w:tabs>
            <w:rPr>
              <w:noProof/>
              <w:sz w:val="22"/>
              <w:szCs w:val="22"/>
              <w:lang w:eastAsia="sv-SE"/>
            </w:rPr>
          </w:pPr>
          <w:hyperlink w:anchor="_Toc485924757" w:history="1">
            <w:r w:rsidR="00EE34DE" w:rsidRPr="00BD5CF0">
              <w:rPr>
                <w:rStyle w:val="Hyperlnk"/>
                <w:noProof/>
              </w:rPr>
              <w:t>5.3.1.7</w:t>
            </w:r>
            <w:r w:rsidR="00EE34DE">
              <w:rPr>
                <w:noProof/>
                <w:sz w:val="22"/>
                <w:szCs w:val="22"/>
                <w:lang w:eastAsia="sv-SE"/>
              </w:rPr>
              <w:tab/>
            </w:r>
            <w:r w:rsidR="00EE34DE" w:rsidRPr="00BD5CF0">
              <w:rPr>
                <w:rStyle w:val="Hyperlnk"/>
                <w:noProof/>
              </w:rPr>
              <w:t>Sammantagen värdering efter den fördjupade naturvärdesbedömningen och identifiering av värdetrakter</w:t>
            </w:r>
            <w:r w:rsidR="00EE34DE">
              <w:rPr>
                <w:noProof/>
                <w:webHidden/>
              </w:rPr>
              <w:tab/>
            </w:r>
            <w:r w:rsidR="00EE34DE">
              <w:rPr>
                <w:noProof/>
                <w:webHidden/>
              </w:rPr>
              <w:fldChar w:fldCharType="begin"/>
            </w:r>
            <w:r w:rsidR="00EE34DE">
              <w:rPr>
                <w:noProof/>
                <w:webHidden/>
              </w:rPr>
              <w:instrText xml:space="preserve"> PAGEREF _Toc485924757 \h </w:instrText>
            </w:r>
            <w:r w:rsidR="00EE34DE">
              <w:rPr>
                <w:noProof/>
                <w:webHidden/>
              </w:rPr>
            </w:r>
            <w:r w:rsidR="00EE34DE">
              <w:rPr>
                <w:noProof/>
                <w:webHidden/>
              </w:rPr>
              <w:fldChar w:fldCharType="separate"/>
            </w:r>
            <w:r w:rsidR="00EE34DE">
              <w:rPr>
                <w:noProof/>
                <w:webHidden/>
              </w:rPr>
              <w:t>55</w:t>
            </w:r>
            <w:r w:rsidR="00EE34DE">
              <w:rPr>
                <w:noProof/>
                <w:webHidden/>
              </w:rPr>
              <w:fldChar w:fldCharType="end"/>
            </w:r>
          </w:hyperlink>
        </w:p>
        <w:p w14:paraId="38B2B084" w14:textId="3D8FE71E" w:rsidR="00EE34DE" w:rsidRDefault="00F713B5">
          <w:pPr>
            <w:pStyle w:val="Innehll1"/>
            <w:tabs>
              <w:tab w:val="left" w:pos="630"/>
              <w:tab w:val="right" w:leader="dot" w:pos="7360"/>
            </w:tabs>
            <w:rPr>
              <w:rFonts w:asciiTheme="minorHAnsi" w:hAnsiTheme="minorHAnsi"/>
              <w:smallCaps w:val="0"/>
              <w:sz w:val="22"/>
              <w:szCs w:val="22"/>
              <w:lang w:eastAsia="sv-SE"/>
            </w:rPr>
          </w:pPr>
          <w:hyperlink w:anchor="_Toc485924758" w:history="1">
            <w:r w:rsidR="00EE34DE" w:rsidRPr="00BD5CF0">
              <w:rPr>
                <w:rStyle w:val="Hyperlnk"/>
              </w:rPr>
              <w:t>6</w:t>
            </w:r>
            <w:r w:rsidR="00EE34DE">
              <w:rPr>
                <w:rFonts w:asciiTheme="minorHAnsi" w:hAnsiTheme="minorHAnsi"/>
                <w:smallCaps w:val="0"/>
                <w:sz w:val="22"/>
                <w:szCs w:val="22"/>
                <w:lang w:eastAsia="sv-SE"/>
              </w:rPr>
              <w:tab/>
            </w:r>
            <w:r w:rsidR="00EE34DE" w:rsidRPr="00BD5CF0">
              <w:rPr>
                <w:rStyle w:val="Hyperlnk"/>
              </w:rPr>
              <w:t>Diskussion</w:t>
            </w:r>
            <w:r w:rsidR="00EE34DE">
              <w:rPr>
                <w:webHidden/>
              </w:rPr>
              <w:tab/>
            </w:r>
            <w:r w:rsidR="00EE34DE">
              <w:rPr>
                <w:webHidden/>
              </w:rPr>
              <w:fldChar w:fldCharType="begin"/>
            </w:r>
            <w:r w:rsidR="00EE34DE">
              <w:rPr>
                <w:webHidden/>
              </w:rPr>
              <w:instrText xml:space="preserve"> PAGEREF _Toc485924758 \h </w:instrText>
            </w:r>
            <w:r w:rsidR="00EE34DE">
              <w:rPr>
                <w:webHidden/>
              </w:rPr>
            </w:r>
            <w:r w:rsidR="00EE34DE">
              <w:rPr>
                <w:webHidden/>
              </w:rPr>
              <w:fldChar w:fldCharType="separate"/>
            </w:r>
            <w:r w:rsidR="00EE34DE">
              <w:rPr>
                <w:webHidden/>
              </w:rPr>
              <w:t>57</w:t>
            </w:r>
            <w:r w:rsidR="00EE34DE">
              <w:rPr>
                <w:webHidden/>
              </w:rPr>
              <w:fldChar w:fldCharType="end"/>
            </w:r>
          </w:hyperlink>
        </w:p>
        <w:p w14:paraId="3A2A88BA" w14:textId="0F4FF012" w:rsidR="00EE34DE" w:rsidRDefault="00F713B5">
          <w:pPr>
            <w:pStyle w:val="Innehll2"/>
            <w:tabs>
              <w:tab w:val="left" w:pos="630"/>
              <w:tab w:val="right" w:leader="dot" w:pos="7360"/>
            </w:tabs>
            <w:rPr>
              <w:noProof/>
              <w:sz w:val="22"/>
              <w:szCs w:val="22"/>
              <w:lang w:eastAsia="sv-SE"/>
            </w:rPr>
          </w:pPr>
          <w:hyperlink w:anchor="_Toc485924759" w:history="1">
            <w:r w:rsidR="00EE34DE" w:rsidRPr="00BD5CF0">
              <w:rPr>
                <w:rStyle w:val="Hyperlnk"/>
                <w:noProof/>
              </w:rPr>
              <w:t>6.1</w:t>
            </w:r>
            <w:r w:rsidR="00EE34DE">
              <w:rPr>
                <w:noProof/>
                <w:sz w:val="22"/>
                <w:szCs w:val="22"/>
                <w:lang w:eastAsia="sv-SE"/>
              </w:rPr>
              <w:tab/>
            </w:r>
            <w:r w:rsidR="00EE34DE" w:rsidRPr="00BD5CF0">
              <w:rPr>
                <w:rStyle w:val="Hyperlnk"/>
                <w:noProof/>
              </w:rPr>
              <w:t>Når ramverket uppsatta mål?</w:t>
            </w:r>
            <w:r w:rsidR="00EE34DE">
              <w:rPr>
                <w:noProof/>
                <w:webHidden/>
              </w:rPr>
              <w:tab/>
            </w:r>
            <w:r w:rsidR="00EE34DE">
              <w:rPr>
                <w:noProof/>
                <w:webHidden/>
              </w:rPr>
              <w:fldChar w:fldCharType="begin"/>
            </w:r>
            <w:r w:rsidR="00EE34DE">
              <w:rPr>
                <w:noProof/>
                <w:webHidden/>
              </w:rPr>
              <w:instrText xml:space="preserve"> PAGEREF _Toc485924759 \h </w:instrText>
            </w:r>
            <w:r w:rsidR="00EE34DE">
              <w:rPr>
                <w:noProof/>
                <w:webHidden/>
              </w:rPr>
            </w:r>
            <w:r w:rsidR="00EE34DE">
              <w:rPr>
                <w:noProof/>
                <w:webHidden/>
              </w:rPr>
              <w:fldChar w:fldCharType="separate"/>
            </w:r>
            <w:r w:rsidR="00EE34DE">
              <w:rPr>
                <w:noProof/>
                <w:webHidden/>
              </w:rPr>
              <w:t>57</w:t>
            </w:r>
            <w:r w:rsidR="00EE34DE">
              <w:rPr>
                <w:noProof/>
                <w:webHidden/>
              </w:rPr>
              <w:fldChar w:fldCharType="end"/>
            </w:r>
          </w:hyperlink>
        </w:p>
        <w:p w14:paraId="0CCC1A12" w14:textId="60ECB8F7" w:rsidR="00EE34DE" w:rsidRDefault="00F713B5">
          <w:pPr>
            <w:pStyle w:val="Innehll2"/>
            <w:tabs>
              <w:tab w:val="left" w:pos="630"/>
              <w:tab w:val="right" w:leader="dot" w:pos="7360"/>
            </w:tabs>
            <w:rPr>
              <w:noProof/>
              <w:sz w:val="22"/>
              <w:szCs w:val="22"/>
              <w:lang w:eastAsia="sv-SE"/>
            </w:rPr>
          </w:pPr>
          <w:hyperlink w:anchor="_Toc485924760" w:history="1">
            <w:r w:rsidR="00EE34DE" w:rsidRPr="00BD5CF0">
              <w:rPr>
                <w:rStyle w:val="Hyperlnk"/>
                <w:noProof/>
              </w:rPr>
              <w:t>6.2</w:t>
            </w:r>
            <w:r w:rsidR="00EE34DE">
              <w:rPr>
                <w:noProof/>
                <w:sz w:val="22"/>
                <w:szCs w:val="22"/>
                <w:lang w:eastAsia="sv-SE"/>
              </w:rPr>
              <w:tab/>
            </w:r>
            <w:r w:rsidR="00EE34DE" w:rsidRPr="00BD5CF0">
              <w:rPr>
                <w:rStyle w:val="Hyperlnk"/>
                <w:noProof/>
              </w:rPr>
              <w:t>Val av kriterier</w:t>
            </w:r>
            <w:r w:rsidR="00EE34DE">
              <w:rPr>
                <w:noProof/>
                <w:webHidden/>
              </w:rPr>
              <w:tab/>
            </w:r>
            <w:r w:rsidR="00EE34DE">
              <w:rPr>
                <w:noProof/>
                <w:webHidden/>
              </w:rPr>
              <w:fldChar w:fldCharType="begin"/>
            </w:r>
            <w:r w:rsidR="00EE34DE">
              <w:rPr>
                <w:noProof/>
                <w:webHidden/>
              </w:rPr>
              <w:instrText xml:space="preserve"> PAGEREF _Toc485924760 \h </w:instrText>
            </w:r>
            <w:r w:rsidR="00EE34DE">
              <w:rPr>
                <w:noProof/>
                <w:webHidden/>
              </w:rPr>
            </w:r>
            <w:r w:rsidR="00EE34DE">
              <w:rPr>
                <w:noProof/>
                <w:webHidden/>
              </w:rPr>
              <w:fldChar w:fldCharType="separate"/>
            </w:r>
            <w:r w:rsidR="00EE34DE">
              <w:rPr>
                <w:noProof/>
                <w:webHidden/>
              </w:rPr>
              <w:t>61</w:t>
            </w:r>
            <w:r w:rsidR="00EE34DE">
              <w:rPr>
                <w:noProof/>
                <w:webHidden/>
              </w:rPr>
              <w:fldChar w:fldCharType="end"/>
            </w:r>
          </w:hyperlink>
        </w:p>
        <w:p w14:paraId="0D10D77E" w14:textId="25224696" w:rsidR="00EE34DE" w:rsidRDefault="00F713B5">
          <w:pPr>
            <w:pStyle w:val="Innehll3"/>
            <w:tabs>
              <w:tab w:val="left" w:pos="880"/>
              <w:tab w:val="right" w:leader="dot" w:pos="7360"/>
            </w:tabs>
            <w:rPr>
              <w:noProof/>
              <w:sz w:val="22"/>
              <w:szCs w:val="22"/>
              <w:lang w:eastAsia="sv-SE"/>
            </w:rPr>
          </w:pPr>
          <w:hyperlink w:anchor="_Toc485924761" w:history="1">
            <w:r w:rsidR="00EE34DE" w:rsidRPr="00BD5CF0">
              <w:rPr>
                <w:rStyle w:val="Hyperlnk"/>
                <w:noProof/>
              </w:rPr>
              <w:t>6.2.1</w:t>
            </w:r>
            <w:r w:rsidR="00EE34DE">
              <w:rPr>
                <w:noProof/>
                <w:sz w:val="22"/>
                <w:szCs w:val="22"/>
                <w:lang w:eastAsia="sv-SE"/>
              </w:rPr>
              <w:tab/>
            </w:r>
            <w:r w:rsidR="00EE34DE" w:rsidRPr="00BD5CF0">
              <w:rPr>
                <w:rStyle w:val="Hyperlnk"/>
                <w:noProof/>
              </w:rPr>
              <w:t>Biologisk mångfald och ekologisk representativitet</w:t>
            </w:r>
            <w:r w:rsidR="00EE34DE">
              <w:rPr>
                <w:noProof/>
                <w:webHidden/>
              </w:rPr>
              <w:tab/>
            </w:r>
            <w:r w:rsidR="00EE34DE">
              <w:rPr>
                <w:noProof/>
                <w:webHidden/>
              </w:rPr>
              <w:fldChar w:fldCharType="begin"/>
            </w:r>
            <w:r w:rsidR="00EE34DE">
              <w:rPr>
                <w:noProof/>
                <w:webHidden/>
              </w:rPr>
              <w:instrText xml:space="preserve"> PAGEREF _Toc485924761 \h </w:instrText>
            </w:r>
            <w:r w:rsidR="00EE34DE">
              <w:rPr>
                <w:noProof/>
                <w:webHidden/>
              </w:rPr>
            </w:r>
            <w:r w:rsidR="00EE34DE">
              <w:rPr>
                <w:noProof/>
                <w:webHidden/>
              </w:rPr>
              <w:fldChar w:fldCharType="separate"/>
            </w:r>
            <w:r w:rsidR="00EE34DE">
              <w:rPr>
                <w:noProof/>
                <w:webHidden/>
              </w:rPr>
              <w:t>64</w:t>
            </w:r>
            <w:r w:rsidR="00EE34DE">
              <w:rPr>
                <w:noProof/>
                <w:webHidden/>
              </w:rPr>
              <w:fldChar w:fldCharType="end"/>
            </w:r>
          </w:hyperlink>
        </w:p>
        <w:p w14:paraId="5A27C407" w14:textId="79E175DE" w:rsidR="00EE34DE" w:rsidRDefault="00F713B5">
          <w:pPr>
            <w:pStyle w:val="Innehll3"/>
            <w:tabs>
              <w:tab w:val="left" w:pos="880"/>
              <w:tab w:val="right" w:leader="dot" w:pos="7360"/>
            </w:tabs>
            <w:rPr>
              <w:noProof/>
              <w:sz w:val="22"/>
              <w:szCs w:val="22"/>
              <w:lang w:eastAsia="sv-SE"/>
            </w:rPr>
          </w:pPr>
          <w:hyperlink w:anchor="_Toc485924762" w:history="1">
            <w:r w:rsidR="00EE34DE" w:rsidRPr="00BD5CF0">
              <w:rPr>
                <w:rStyle w:val="Hyperlnk"/>
                <w:noProof/>
              </w:rPr>
              <w:t>6.2.2</w:t>
            </w:r>
            <w:r w:rsidR="00EE34DE">
              <w:rPr>
                <w:noProof/>
                <w:sz w:val="22"/>
                <w:szCs w:val="22"/>
                <w:lang w:eastAsia="sv-SE"/>
              </w:rPr>
              <w:tab/>
            </w:r>
            <w:r w:rsidR="00EE34DE" w:rsidRPr="00BD5CF0">
              <w:rPr>
                <w:rStyle w:val="Hyperlnk"/>
                <w:noProof/>
              </w:rPr>
              <w:t>Rariteter, arter vid sin utbredningsgräns och ansvarsarter</w:t>
            </w:r>
            <w:r w:rsidR="00EE34DE">
              <w:rPr>
                <w:noProof/>
                <w:webHidden/>
              </w:rPr>
              <w:tab/>
            </w:r>
            <w:r w:rsidR="00EE34DE">
              <w:rPr>
                <w:noProof/>
                <w:webHidden/>
              </w:rPr>
              <w:fldChar w:fldCharType="begin"/>
            </w:r>
            <w:r w:rsidR="00EE34DE">
              <w:rPr>
                <w:noProof/>
                <w:webHidden/>
              </w:rPr>
              <w:instrText xml:space="preserve"> PAGEREF _Toc485924762 \h </w:instrText>
            </w:r>
            <w:r w:rsidR="00EE34DE">
              <w:rPr>
                <w:noProof/>
                <w:webHidden/>
              </w:rPr>
            </w:r>
            <w:r w:rsidR="00EE34DE">
              <w:rPr>
                <w:noProof/>
                <w:webHidden/>
              </w:rPr>
              <w:fldChar w:fldCharType="separate"/>
            </w:r>
            <w:r w:rsidR="00EE34DE">
              <w:rPr>
                <w:noProof/>
                <w:webHidden/>
              </w:rPr>
              <w:t>64</w:t>
            </w:r>
            <w:r w:rsidR="00EE34DE">
              <w:rPr>
                <w:noProof/>
                <w:webHidden/>
              </w:rPr>
              <w:fldChar w:fldCharType="end"/>
            </w:r>
          </w:hyperlink>
        </w:p>
        <w:p w14:paraId="429836C8" w14:textId="470EF090" w:rsidR="00EE34DE" w:rsidRDefault="00F713B5">
          <w:pPr>
            <w:pStyle w:val="Innehll3"/>
            <w:tabs>
              <w:tab w:val="left" w:pos="880"/>
              <w:tab w:val="right" w:leader="dot" w:pos="7360"/>
            </w:tabs>
            <w:rPr>
              <w:noProof/>
              <w:sz w:val="22"/>
              <w:szCs w:val="22"/>
              <w:lang w:eastAsia="sv-SE"/>
            </w:rPr>
          </w:pPr>
          <w:hyperlink w:anchor="_Toc485924763" w:history="1">
            <w:r w:rsidR="00EE34DE" w:rsidRPr="00BD5CF0">
              <w:rPr>
                <w:rStyle w:val="Hyperlnk"/>
                <w:noProof/>
              </w:rPr>
              <w:t>6.2.3</w:t>
            </w:r>
            <w:r w:rsidR="00EE34DE">
              <w:rPr>
                <w:noProof/>
                <w:sz w:val="22"/>
                <w:szCs w:val="22"/>
                <w:lang w:eastAsia="sv-SE"/>
              </w:rPr>
              <w:tab/>
            </w:r>
            <w:r w:rsidR="00EE34DE" w:rsidRPr="00BD5CF0">
              <w:rPr>
                <w:rStyle w:val="Hyperlnk"/>
                <w:noProof/>
              </w:rPr>
              <w:t>Replikering</w:t>
            </w:r>
            <w:r w:rsidR="00EE34DE">
              <w:rPr>
                <w:noProof/>
                <w:webHidden/>
              </w:rPr>
              <w:tab/>
            </w:r>
            <w:r w:rsidR="00EE34DE">
              <w:rPr>
                <w:noProof/>
                <w:webHidden/>
              </w:rPr>
              <w:fldChar w:fldCharType="begin"/>
            </w:r>
            <w:r w:rsidR="00EE34DE">
              <w:rPr>
                <w:noProof/>
                <w:webHidden/>
              </w:rPr>
              <w:instrText xml:space="preserve"> PAGEREF _Toc485924763 \h </w:instrText>
            </w:r>
            <w:r w:rsidR="00EE34DE">
              <w:rPr>
                <w:noProof/>
                <w:webHidden/>
              </w:rPr>
            </w:r>
            <w:r w:rsidR="00EE34DE">
              <w:rPr>
                <w:noProof/>
                <w:webHidden/>
              </w:rPr>
              <w:fldChar w:fldCharType="separate"/>
            </w:r>
            <w:r w:rsidR="00EE34DE">
              <w:rPr>
                <w:noProof/>
                <w:webHidden/>
              </w:rPr>
              <w:t>65</w:t>
            </w:r>
            <w:r w:rsidR="00EE34DE">
              <w:rPr>
                <w:noProof/>
                <w:webHidden/>
              </w:rPr>
              <w:fldChar w:fldCharType="end"/>
            </w:r>
          </w:hyperlink>
        </w:p>
        <w:p w14:paraId="647A6242" w14:textId="5753E937" w:rsidR="00EE34DE" w:rsidRDefault="00F713B5">
          <w:pPr>
            <w:pStyle w:val="Innehll3"/>
            <w:tabs>
              <w:tab w:val="left" w:pos="880"/>
              <w:tab w:val="right" w:leader="dot" w:pos="7360"/>
            </w:tabs>
            <w:rPr>
              <w:noProof/>
              <w:sz w:val="22"/>
              <w:szCs w:val="22"/>
              <w:lang w:eastAsia="sv-SE"/>
            </w:rPr>
          </w:pPr>
          <w:hyperlink w:anchor="_Toc485924764" w:history="1">
            <w:r w:rsidR="00EE34DE" w:rsidRPr="00BD5CF0">
              <w:rPr>
                <w:rStyle w:val="Hyperlnk"/>
                <w:noProof/>
              </w:rPr>
              <w:t>6.2.4</w:t>
            </w:r>
            <w:r w:rsidR="00EE34DE">
              <w:rPr>
                <w:noProof/>
                <w:sz w:val="22"/>
                <w:szCs w:val="22"/>
                <w:lang w:eastAsia="sv-SE"/>
              </w:rPr>
              <w:tab/>
            </w:r>
            <w:r w:rsidR="00EE34DE" w:rsidRPr="00BD5CF0">
              <w:rPr>
                <w:rStyle w:val="Hyperlnk"/>
                <w:noProof/>
              </w:rPr>
              <w:t>Storlek</w:t>
            </w:r>
            <w:r w:rsidR="00EE34DE">
              <w:rPr>
                <w:noProof/>
                <w:webHidden/>
              </w:rPr>
              <w:tab/>
            </w:r>
            <w:r w:rsidR="00EE34DE">
              <w:rPr>
                <w:noProof/>
                <w:webHidden/>
              </w:rPr>
              <w:fldChar w:fldCharType="begin"/>
            </w:r>
            <w:r w:rsidR="00EE34DE">
              <w:rPr>
                <w:noProof/>
                <w:webHidden/>
              </w:rPr>
              <w:instrText xml:space="preserve"> PAGEREF _Toc485924764 \h </w:instrText>
            </w:r>
            <w:r w:rsidR="00EE34DE">
              <w:rPr>
                <w:noProof/>
                <w:webHidden/>
              </w:rPr>
            </w:r>
            <w:r w:rsidR="00EE34DE">
              <w:rPr>
                <w:noProof/>
                <w:webHidden/>
              </w:rPr>
              <w:fldChar w:fldCharType="separate"/>
            </w:r>
            <w:r w:rsidR="00EE34DE">
              <w:rPr>
                <w:noProof/>
                <w:webHidden/>
              </w:rPr>
              <w:t>66</w:t>
            </w:r>
            <w:r w:rsidR="00EE34DE">
              <w:rPr>
                <w:noProof/>
                <w:webHidden/>
              </w:rPr>
              <w:fldChar w:fldCharType="end"/>
            </w:r>
          </w:hyperlink>
        </w:p>
        <w:p w14:paraId="46186261" w14:textId="30C3E4F5" w:rsidR="00EE34DE" w:rsidRDefault="00F713B5">
          <w:pPr>
            <w:pStyle w:val="Innehll3"/>
            <w:tabs>
              <w:tab w:val="left" w:pos="880"/>
              <w:tab w:val="right" w:leader="dot" w:pos="7360"/>
            </w:tabs>
            <w:rPr>
              <w:noProof/>
              <w:sz w:val="22"/>
              <w:szCs w:val="22"/>
              <w:lang w:eastAsia="sv-SE"/>
            </w:rPr>
          </w:pPr>
          <w:hyperlink w:anchor="_Toc485924765" w:history="1">
            <w:r w:rsidR="00EE34DE" w:rsidRPr="00BD5CF0">
              <w:rPr>
                <w:rStyle w:val="Hyperlnk"/>
                <w:noProof/>
              </w:rPr>
              <w:t>6.2.5</w:t>
            </w:r>
            <w:r w:rsidR="00EE34DE">
              <w:rPr>
                <w:noProof/>
                <w:sz w:val="22"/>
                <w:szCs w:val="22"/>
                <w:lang w:eastAsia="sv-SE"/>
              </w:rPr>
              <w:tab/>
            </w:r>
            <w:r w:rsidR="00EE34DE" w:rsidRPr="00BD5CF0">
              <w:rPr>
                <w:rStyle w:val="Hyperlnk"/>
                <w:noProof/>
              </w:rPr>
              <w:t>Förekomst</w:t>
            </w:r>
            <w:r w:rsidR="00EE34DE">
              <w:rPr>
                <w:noProof/>
                <w:webHidden/>
              </w:rPr>
              <w:tab/>
            </w:r>
            <w:r w:rsidR="00EE34DE">
              <w:rPr>
                <w:noProof/>
                <w:webHidden/>
              </w:rPr>
              <w:fldChar w:fldCharType="begin"/>
            </w:r>
            <w:r w:rsidR="00EE34DE">
              <w:rPr>
                <w:noProof/>
                <w:webHidden/>
              </w:rPr>
              <w:instrText xml:space="preserve"> PAGEREF _Toc485924765 \h </w:instrText>
            </w:r>
            <w:r w:rsidR="00EE34DE">
              <w:rPr>
                <w:noProof/>
                <w:webHidden/>
              </w:rPr>
            </w:r>
            <w:r w:rsidR="00EE34DE">
              <w:rPr>
                <w:noProof/>
                <w:webHidden/>
              </w:rPr>
              <w:fldChar w:fldCharType="separate"/>
            </w:r>
            <w:r w:rsidR="00EE34DE">
              <w:rPr>
                <w:noProof/>
                <w:webHidden/>
              </w:rPr>
              <w:t>66</w:t>
            </w:r>
            <w:r w:rsidR="00EE34DE">
              <w:rPr>
                <w:noProof/>
                <w:webHidden/>
              </w:rPr>
              <w:fldChar w:fldCharType="end"/>
            </w:r>
          </w:hyperlink>
        </w:p>
        <w:p w14:paraId="30830C5D" w14:textId="04DC8B0C" w:rsidR="00EE34DE" w:rsidRDefault="00F713B5">
          <w:pPr>
            <w:pStyle w:val="Innehll2"/>
            <w:tabs>
              <w:tab w:val="left" w:pos="630"/>
              <w:tab w:val="right" w:leader="dot" w:pos="7360"/>
            </w:tabs>
            <w:rPr>
              <w:noProof/>
              <w:sz w:val="22"/>
              <w:szCs w:val="22"/>
              <w:lang w:eastAsia="sv-SE"/>
            </w:rPr>
          </w:pPr>
          <w:hyperlink w:anchor="_Toc485924766" w:history="1">
            <w:r w:rsidR="00EE34DE" w:rsidRPr="00BD5CF0">
              <w:rPr>
                <w:rStyle w:val="Hyperlnk"/>
                <w:noProof/>
              </w:rPr>
              <w:t>6.3</w:t>
            </w:r>
            <w:r w:rsidR="00EE34DE">
              <w:rPr>
                <w:noProof/>
                <w:sz w:val="22"/>
                <w:szCs w:val="22"/>
                <w:lang w:eastAsia="sv-SE"/>
              </w:rPr>
              <w:tab/>
            </w:r>
            <w:r w:rsidR="00EE34DE" w:rsidRPr="00BD5CF0">
              <w:rPr>
                <w:rStyle w:val="Hyperlnk"/>
                <w:noProof/>
              </w:rPr>
              <w:t>Naturvärden och förvaltning</w:t>
            </w:r>
            <w:r w:rsidR="00EE34DE">
              <w:rPr>
                <w:noProof/>
                <w:webHidden/>
              </w:rPr>
              <w:tab/>
            </w:r>
            <w:r w:rsidR="00EE34DE">
              <w:rPr>
                <w:noProof/>
                <w:webHidden/>
              </w:rPr>
              <w:fldChar w:fldCharType="begin"/>
            </w:r>
            <w:r w:rsidR="00EE34DE">
              <w:rPr>
                <w:noProof/>
                <w:webHidden/>
              </w:rPr>
              <w:instrText xml:space="preserve"> PAGEREF _Toc485924766 \h </w:instrText>
            </w:r>
            <w:r w:rsidR="00EE34DE">
              <w:rPr>
                <w:noProof/>
                <w:webHidden/>
              </w:rPr>
            </w:r>
            <w:r w:rsidR="00EE34DE">
              <w:rPr>
                <w:noProof/>
                <w:webHidden/>
              </w:rPr>
              <w:fldChar w:fldCharType="separate"/>
            </w:r>
            <w:r w:rsidR="00EE34DE">
              <w:rPr>
                <w:noProof/>
                <w:webHidden/>
              </w:rPr>
              <w:t>67</w:t>
            </w:r>
            <w:r w:rsidR="00EE34DE">
              <w:rPr>
                <w:noProof/>
                <w:webHidden/>
              </w:rPr>
              <w:fldChar w:fldCharType="end"/>
            </w:r>
          </w:hyperlink>
        </w:p>
        <w:p w14:paraId="2E7E1F8E" w14:textId="285ED225" w:rsidR="00EE34DE" w:rsidRDefault="00F713B5">
          <w:pPr>
            <w:pStyle w:val="Innehll3"/>
            <w:tabs>
              <w:tab w:val="left" w:pos="880"/>
              <w:tab w:val="right" w:leader="dot" w:pos="7360"/>
            </w:tabs>
            <w:rPr>
              <w:noProof/>
              <w:sz w:val="22"/>
              <w:szCs w:val="22"/>
              <w:lang w:eastAsia="sv-SE"/>
            </w:rPr>
          </w:pPr>
          <w:hyperlink w:anchor="_Toc485924767" w:history="1">
            <w:r w:rsidR="00EE34DE" w:rsidRPr="00BD5CF0">
              <w:rPr>
                <w:rStyle w:val="Hyperlnk"/>
                <w:noProof/>
              </w:rPr>
              <w:t>6.3.1</w:t>
            </w:r>
            <w:r w:rsidR="00EE34DE">
              <w:rPr>
                <w:noProof/>
                <w:sz w:val="22"/>
                <w:szCs w:val="22"/>
                <w:lang w:eastAsia="sv-SE"/>
              </w:rPr>
              <w:tab/>
            </w:r>
            <w:r w:rsidR="00EE34DE" w:rsidRPr="00BD5CF0">
              <w:rPr>
                <w:rStyle w:val="Hyperlnk"/>
                <w:noProof/>
              </w:rPr>
              <w:t>DPSIR och Mosaic</w:t>
            </w:r>
            <w:r w:rsidR="00EE34DE">
              <w:rPr>
                <w:noProof/>
                <w:webHidden/>
              </w:rPr>
              <w:tab/>
            </w:r>
            <w:r w:rsidR="00EE34DE">
              <w:rPr>
                <w:noProof/>
                <w:webHidden/>
              </w:rPr>
              <w:fldChar w:fldCharType="begin"/>
            </w:r>
            <w:r w:rsidR="00EE34DE">
              <w:rPr>
                <w:noProof/>
                <w:webHidden/>
              </w:rPr>
              <w:instrText xml:space="preserve"> PAGEREF _Toc485924767 \h </w:instrText>
            </w:r>
            <w:r w:rsidR="00EE34DE">
              <w:rPr>
                <w:noProof/>
                <w:webHidden/>
              </w:rPr>
            </w:r>
            <w:r w:rsidR="00EE34DE">
              <w:rPr>
                <w:noProof/>
                <w:webHidden/>
              </w:rPr>
              <w:fldChar w:fldCharType="separate"/>
            </w:r>
            <w:r w:rsidR="00EE34DE">
              <w:rPr>
                <w:noProof/>
                <w:webHidden/>
              </w:rPr>
              <w:t>67</w:t>
            </w:r>
            <w:r w:rsidR="00EE34DE">
              <w:rPr>
                <w:noProof/>
                <w:webHidden/>
              </w:rPr>
              <w:fldChar w:fldCharType="end"/>
            </w:r>
          </w:hyperlink>
        </w:p>
        <w:p w14:paraId="378D6746" w14:textId="795B0F5D" w:rsidR="00EE34DE" w:rsidRDefault="00F713B5">
          <w:pPr>
            <w:pStyle w:val="Innehll3"/>
            <w:tabs>
              <w:tab w:val="left" w:pos="880"/>
              <w:tab w:val="right" w:leader="dot" w:pos="7360"/>
            </w:tabs>
            <w:rPr>
              <w:noProof/>
              <w:sz w:val="22"/>
              <w:szCs w:val="22"/>
              <w:lang w:eastAsia="sv-SE"/>
            </w:rPr>
          </w:pPr>
          <w:hyperlink w:anchor="_Toc485924768" w:history="1">
            <w:r w:rsidR="00EE34DE" w:rsidRPr="00BD5CF0">
              <w:rPr>
                <w:rStyle w:val="Hyperlnk"/>
                <w:noProof/>
              </w:rPr>
              <w:t>6.3.2</w:t>
            </w:r>
            <w:r w:rsidR="00EE34DE">
              <w:rPr>
                <w:noProof/>
                <w:sz w:val="22"/>
                <w:szCs w:val="22"/>
                <w:lang w:eastAsia="sv-SE"/>
              </w:rPr>
              <w:tab/>
            </w:r>
            <w:r w:rsidR="00EE34DE" w:rsidRPr="00BD5CF0">
              <w:rPr>
                <w:rStyle w:val="Hyperlnk"/>
                <w:noProof/>
              </w:rPr>
              <w:t>Potentiella värdekärnor</w:t>
            </w:r>
            <w:r w:rsidR="00EE34DE">
              <w:rPr>
                <w:noProof/>
                <w:webHidden/>
              </w:rPr>
              <w:tab/>
            </w:r>
            <w:r w:rsidR="00EE34DE">
              <w:rPr>
                <w:noProof/>
                <w:webHidden/>
              </w:rPr>
              <w:fldChar w:fldCharType="begin"/>
            </w:r>
            <w:r w:rsidR="00EE34DE">
              <w:rPr>
                <w:noProof/>
                <w:webHidden/>
              </w:rPr>
              <w:instrText xml:space="preserve"> PAGEREF _Toc485924768 \h </w:instrText>
            </w:r>
            <w:r w:rsidR="00EE34DE">
              <w:rPr>
                <w:noProof/>
                <w:webHidden/>
              </w:rPr>
            </w:r>
            <w:r w:rsidR="00EE34DE">
              <w:rPr>
                <w:noProof/>
                <w:webHidden/>
              </w:rPr>
              <w:fldChar w:fldCharType="separate"/>
            </w:r>
            <w:r w:rsidR="00EE34DE">
              <w:rPr>
                <w:noProof/>
                <w:webHidden/>
              </w:rPr>
              <w:t>69</w:t>
            </w:r>
            <w:r w:rsidR="00EE34DE">
              <w:rPr>
                <w:noProof/>
                <w:webHidden/>
              </w:rPr>
              <w:fldChar w:fldCharType="end"/>
            </w:r>
          </w:hyperlink>
        </w:p>
        <w:p w14:paraId="46BFB65B" w14:textId="4CFFF12B" w:rsidR="00EE34DE" w:rsidRDefault="00F713B5">
          <w:pPr>
            <w:pStyle w:val="Innehll3"/>
            <w:tabs>
              <w:tab w:val="left" w:pos="880"/>
              <w:tab w:val="right" w:leader="dot" w:pos="7360"/>
            </w:tabs>
            <w:rPr>
              <w:noProof/>
              <w:sz w:val="22"/>
              <w:szCs w:val="22"/>
              <w:lang w:eastAsia="sv-SE"/>
            </w:rPr>
          </w:pPr>
          <w:hyperlink w:anchor="_Toc485924769" w:history="1">
            <w:r w:rsidR="00EE34DE" w:rsidRPr="00BD5CF0">
              <w:rPr>
                <w:rStyle w:val="Hyperlnk"/>
                <w:noProof/>
              </w:rPr>
              <w:t>6.3.3</w:t>
            </w:r>
            <w:r w:rsidR="00EE34DE">
              <w:rPr>
                <w:noProof/>
                <w:sz w:val="22"/>
                <w:szCs w:val="22"/>
                <w:lang w:eastAsia="sv-SE"/>
              </w:rPr>
              <w:tab/>
            </w:r>
            <w:r w:rsidR="00EE34DE" w:rsidRPr="00BD5CF0">
              <w:rPr>
                <w:rStyle w:val="Hyperlnk"/>
                <w:noProof/>
              </w:rPr>
              <w:t>Abiotiska och biotiska ekosystemkomponenter</w:t>
            </w:r>
            <w:r w:rsidR="00EE34DE">
              <w:rPr>
                <w:noProof/>
                <w:webHidden/>
              </w:rPr>
              <w:tab/>
            </w:r>
            <w:r w:rsidR="00EE34DE">
              <w:rPr>
                <w:noProof/>
                <w:webHidden/>
              </w:rPr>
              <w:fldChar w:fldCharType="begin"/>
            </w:r>
            <w:r w:rsidR="00EE34DE">
              <w:rPr>
                <w:noProof/>
                <w:webHidden/>
              </w:rPr>
              <w:instrText xml:space="preserve"> PAGEREF _Toc485924769 \h </w:instrText>
            </w:r>
            <w:r w:rsidR="00EE34DE">
              <w:rPr>
                <w:noProof/>
                <w:webHidden/>
              </w:rPr>
            </w:r>
            <w:r w:rsidR="00EE34DE">
              <w:rPr>
                <w:noProof/>
                <w:webHidden/>
              </w:rPr>
              <w:fldChar w:fldCharType="separate"/>
            </w:r>
            <w:r w:rsidR="00EE34DE">
              <w:rPr>
                <w:noProof/>
                <w:webHidden/>
              </w:rPr>
              <w:t>69</w:t>
            </w:r>
            <w:r w:rsidR="00EE34DE">
              <w:rPr>
                <w:noProof/>
                <w:webHidden/>
              </w:rPr>
              <w:fldChar w:fldCharType="end"/>
            </w:r>
          </w:hyperlink>
        </w:p>
        <w:p w14:paraId="43C3974D" w14:textId="366D06E5" w:rsidR="00EE34DE" w:rsidRDefault="00F713B5">
          <w:pPr>
            <w:pStyle w:val="Innehll3"/>
            <w:tabs>
              <w:tab w:val="left" w:pos="880"/>
              <w:tab w:val="right" w:leader="dot" w:pos="7360"/>
            </w:tabs>
            <w:rPr>
              <w:noProof/>
              <w:sz w:val="22"/>
              <w:szCs w:val="22"/>
              <w:lang w:eastAsia="sv-SE"/>
            </w:rPr>
          </w:pPr>
          <w:hyperlink w:anchor="_Toc485924770" w:history="1">
            <w:r w:rsidR="00EE34DE" w:rsidRPr="00BD5CF0">
              <w:rPr>
                <w:rStyle w:val="Hyperlnk"/>
                <w:noProof/>
              </w:rPr>
              <w:t>6.3.4</w:t>
            </w:r>
            <w:r w:rsidR="00EE34DE">
              <w:rPr>
                <w:noProof/>
                <w:sz w:val="22"/>
                <w:szCs w:val="22"/>
                <w:lang w:eastAsia="sv-SE"/>
              </w:rPr>
              <w:tab/>
            </w:r>
            <w:r w:rsidR="00EE34DE" w:rsidRPr="00BD5CF0">
              <w:rPr>
                <w:rStyle w:val="Hyperlnk"/>
                <w:noProof/>
              </w:rPr>
              <w:t>Val av ekosystemkomponenter att värdera</w:t>
            </w:r>
            <w:r w:rsidR="00EE34DE">
              <w:rPr>
                <w:noProof/>
                <w:webHidden/>
              </w:rPr>
              <w:tab/>
            </w:r>
            <w:r w:rsidR="00EE34DE">
              <w:rPr>
                <w:noProof/>
                <w:webHidden/>
              </w:rPr>
              <w:fldChar w:fldCharType="begin"/>
            </w:r>
            <w:r w:rsidR="00EE34DE">
              <w:rPr>
                <w:noProof/>
                <w:webHidden/>
              </w:rPr>
              <w:instrText xml:space="preserve"> PAGEREF _Toc485924770 \h </w:instrText>
            </w:r>
            <w:r w:rsidR="00EE34DE">
              <w:rPr>
                <w:noProof/>
                <w:webHidden/>
              </w:rPr>
            </w:r>
            <w:r w:rsidR="00EE34DE">
              <w:rPr>
                <w:noProof/>
                <w:webHidden/>
              </w:rPr>
              <w:fldChar w:fldCharType="separate"/>
            </w:r>
            <w:r w:rsidR="00EE34DE">
              <w:rPr>
                <w:noProof/>
                <w:webHidden/>
              </w:rPr>
              <w:t>72</w:t>
            </w:r>
            <w:r w:rsidR="00EE34DE">
              <w:rPr>
                <w:noProof/>
                <w:webHidden/>
              </w:rPr>
              <w:fldChar w:fldCharType="end"/>
            </w:r>
          </w:hyperlink>
        </w:p>
        <w:p w14:paraId="4190416F" w14:textId="2F2329C5" w:rsidR="00EE34DE" w:rsidRDefault="00F713B5">
          <w:pPr>
            <w:pStyle w:val="Innehll4"/>
            <w:tabs>
              <w:tab w:val="left" w:pos="1540"/>
              <w:tab w:val="right" w:leader="dot" w:pos="7360"/>
            </w:tabs>
            <w:rPr>
              <w:noProof/>
              <w:sz w:val="22"/>
              <w:szCs w:val="22"/>
              <w:lang w:eastAsia="sv-SE"/>
            </w:rPr>
          </w:pPr>
          <w:hyperlink w:anchor="_Toc485924771" w:history="1">
            <w:r w:rsidR="00EE34DE" w:rsidRPr="00BD5CF0">
              <w:rPr>
                <w:rStyle w:val="Hyperlnk"/>
                <w:noProof/>
              </w:rPr>
              <w:t>6.3.4.1</w:t>
            </w:r>
            <w:r w:rsidR="00EE34DE">
              <w:rPr>
                <w:noProof/>
                <w:sz w:val="22"/>
                <w:szCs w:val="22"/>
                <w:lang w:eastAsia="sv-SE"/>
              </w:rPr>
              <w:tab/>
            </w:r>
            <w:r w:rsidR="00EE34DE" w:rsidRPr="00BD5CF0">
              <w:rPr>
                <w:rStyle w:val="Hyperlnk"/>
                <w:noProof/>
              </w:rPr>
              <w:t>Jämförelse av fördefinierade ekosystemkomponenter</w:t>
            </w:r>
            <w:r w:rsidR="00EE34DE">
              <w:rPr>
                <w:noProof/>
                <w:webHidden/>
              </w:rPr>
              <w:tab/>
            </w:r>
            <w:r w:rsidR="00EE34DE">
              <w:rPr>
                <w:noProof/>
                <w:webHidden/>
              </w:rPr>
              <w:fldChar w:fldCharType="begin"/>
            </w:r>
            <w:r w:rsidR="00EE34DE">
              <w:rPr>
                <w:noProof/>
                <w:webHidden/>
              </w:rPr>
              <w:instrText xml:space="preserve"> PAGEREF _Toc485924771 \h </w:instrText>
            </w:r>
            <w:r w:rsidR="00EE34DE">
              <w:rPr>
                <w:noProof/>
                <w:webHidden/>
              </w:rPr>
            </w:r>
            <w:r w:rsidR="00EE34DE">
              <w:rPr>
                <w:noProof/>
                <w:webHidden/>
              </w:rPr>
              <w:fldChar w:fldCharType="separate"/>
            </w:r>
            <w:r w:rsidR="00EE34DE">
              <w:rPr>
                <w:noProof/>
                <w:webHidden/>
              </w:rPr>
              <w:t>73</w:t>
            </w:r>
            <w:r w:rsidR="00EE34DE">
              <w:rPr>
                <w:noProof/>
                <w:webHidden/>
              </w:rPr>
              <w:fldChar w:fldCharType="end"/>
            </w:r>
          </w:hyperlink>
        </w:p>
        <w:p w14:paraId="562B1EB5" w14:textId="123670C8" w:rsidR="00EE34DE" w:rsidRDefault="00F713B5">
          <w:pPr>
            <w:pStyle w:val="Innehll3"/>
            <w:tabs>
              <w:tab w:val="left" w:pos="880"/>
              <w:tab w:val="right" w:leader="dot" w:pos="7360"/>
            </w:tabs>
            <w:rPr>
              <w:noProof/>
              <w:sz w:val="22"/>
              <w:szCs w:val="22"/>
              <w:lang w:eastAsia="sv-SE"/>
            </w:rPr>
          </w:pPr>
          <w:hyperlink w:anchor="_Toc485924772" w:history="1">
            <w:r w:rsidR="00EE34DE" w:rsidRPr="00BD5CF0">
              <w:rPr>
                <w:rStyle w:val="Hyperlnk"/>
                <w:noProof/>
              </w:rPr>
              <w:t>6.3.5</w:t>
            </w:r>
            <w:r w:rsidR="00EE34DE">
              <w:rPr>
                <w:noProof/>
                <w:sz w:val="22"/>
                <w:szCs w:val="22"/>
                <w:lang w:eastAsia="sv-SE"/>
              </w:rPr>
              <w:tab/>
            </w:r>
            <w:r w:rsidR="00EE34DE" w:rsidRPr="00BD5CF0">
              <w:rPr>
                <w:rStyle w:val="Hyperlnk"/>
                <w:noProof/>
              </w:rPr>
              <w:t>Naturvårdsarter</w:t>
            </w:r>
            <w:r w:rsidR="00EE34DE">
              <w:rPr>
                <w:noProof/>
                <w:webHidden/>
              </w:rPr>
              <w:tab/>
            </w:r>
            <w:r w:rsidR="00EE34DE">
              <w:rPr>
                <w:noProof/>
                <w:webHidden/>
              </w:rPr>
              <w:fldChar w:fldCharType="begin"/>
            </w:r>
            <w:r w:rsidR="00EE34DE">
              <w:rPr>
                <w:noProof/>
                <w:webHidden/>
              </w:rPr>
              <w:instrText xml:space="preserve"> PAGEREF _Toc485924772 \h </w:instrText>
            </w:r>
            <w:r w:rsidR="00EE34DE">
              <w:rPr>
                <w:noProof/>
                <w:webHidden/>
              </w:rPr>
            </w:r>
            <w:r w:rsidR="00EE34DE">
              <w:rPr>
                <w:noProof/>
                <w:webHidden/>
              </w:rPr>
              <w:fldChar w:fldCharType="separate"/>
            </w:r>
            <w:r w:rsidR="00EE34DE">
              <w:rPr>
                <w:noProof/>
                <w:webHidden/>
              </w:rPr>
              <w:t>73</w:t>
            </w:r>
            <w:r w:rsidR="00EE34DE">
              <w:rPr>
                <w:noProof/>
                <w:webHidden/>
              </w:rPr>
              <w:fldChar w:fldCharType="end"/>
            </w:r>
          </w:hyperlink>
        </w:p>
        <w:p w14:paraId="4F45E85C" w14:textId="5B2B31B3" w:rsidR="00EE34DE" w:rsidRDefault="00F713B5">
          <w:pPr>
            <w:pStyle w:val="Innehll1"/>
            <w:tabs>
              <w:tab w:val="left" w:pos="630"/>
              <w:tab w:val="right" w:leader="dot" w:pos="7360"/>
            </w:tabs>
            <w:rPr>
              <w:rFonts w:asciiTheme="minorHAnsi" w:hAnsiTheme="minorHAnsi"/>
              <w:smallCaps w:val="0"/>
              <w:sz w:val="22"/>
              <w:szCs w:val="22"/>
              <w:lang w:eastAsia="sv-SE"/>
            </w:rPr>
          </w:pPr>
          <w:hyperlink w:anchor="_Toc485924773" w:history="1">
            <w:r w:rsidR="00EE34DE" w:rsidRPr="00BD5CF0">
              <w:rPr>
                <w:rStyle w:val="Hyperlnk"/>
              </w:rPr>
              <w:t>7</w:t>
            </w:r>
            <w:r w:rsidR="00EE34DE">
              <w:rPr>
                <w:rFonts w:asciiTheme="minorHAnsi" w:hAnsiTheme="minorHAnsi"/>
                <w:smallCaps w:val="0"/>
                <w:sz w:val="22"/>
                <w:szCs w:val="22"/>
                <w:lang w:eastAsia="sv-SE"/>
              </w:rPr>
              <w:tab/>
            </w:r>
            <w:r w:rsidR="00EE34DE" w:rsidRPr="00BD5CF0">
              <w:rPr>
                <w:rStyle w:val="Hyperlnk"/>
              </w:rPr>
              <w:t>Tack</w:t>
            </w:r>
            <w:r w:rsidR="00EE34DE">
              <w:rPr>
                <w:webHidden/>
              </w:rPr>
              <w:tab/>
            </w:r>
            <w:r w:rsidR="00EE34DE">
              <w:rPr>
                <w:webHidden/>
              </w:rPr>
              <w:fldChar w:fldCharType="begin"/>
            </w:r>
            <w:r w:rsidR="00EE34DE">
              <w:rPr>
                <w:webHidden/>
              </w:rPr>
              <w:instrText xml:space="preserve"> PAGEREF _Toc485924773 \h </w:instrText>
            </w:r>
            <w:r w:rsidR="00EE34DE">
              <w:rPr>
                <w:webHidden/>
              </w:rPr>
            </w:r>
            <w:r w:rsidR="00EE34DE">
              <w:rPr>
                <w:webHidden/>
              </w:rPr>
              <w:fldChar w:fldCharType="separate"/>
            </w:r>
            <w:r w:rsidR="00EE34DE">
              <w:rPr>
                <w:webHidden/>
              </w:rPr>
              <w:t>74</w:t>
            </w:r>
            <w:r w:rsidR="00EE34DE">
              <w:rPr>
                <w:webHidden/>
              </w:rPr>
              <w:fldChar w:fldCharType="end"/>
            </w:r>
          </w:hyperlink>
        </w:p>
        <w:p w14:paraId="47EFECC2" w14:textId="46874810" w:rsidR="00EE34DE" w:rsidRDefault="00F713B5">
          <w:pPr>
            <w:pStyle w:val="Innehll1"/>
            <w:tabs>
              <w:tab w:val="left" w:pos="630"/>
              <w:tab w:val="right" w:leader="dot" w:pos="7360"/>
            </w:tabs>
            <w:rPr>
              <w:rFonts w:asciiTheme="minorHAnsi" w:hAnsiTheme="minorHAnsi"/>
              <w:smallCaps w:val="0"/>
              <w:sz w:val="22"/>
              <w:szCs w:val="22"/>
              <w:lang w:eastAsia="sv-SE"/>
            </w:rPr>
          </w:pPr>
          <w:hyperlink w:anchor="_Toc485924774" w:history="1">
            <w:r w:rsidR="00EE34DE" w:rsidRPr="00BD5CF0">
              <w:rPr>
                <w:rStyle w:val="Hyperlnk"/>
              </w:rPr>
              <w:t>8</w:t>
            </w:r>
            <w:r w:rsidR="00EE34DE">
              <w:rPr>
                <w:rFonts w:asciiTheme="minorHAnsi" w:hAnsiTheme="minorHAnsi"/>
                <w:smallCaps w:val="0"/>
                <w:sz w:val="22"/>
                <w:szCs w:val="22"/>
                <w:lang w:eastAsia="sv-SE"/>
              </w:rPr>
              <w:tab/>
            </w:r>
            <w:r w:rsidR="00EE34DE" w:rsidRPr="00BD5CF0">
              <w:rPr>
                <w:rStyle w:val="Hyperlnk"/>
              </w:rPr>
              <w:t>Referenser</w:t>
            </w:r>
            <w:r w:rsidR="00EE34DE">
              <w:rPr>
                <w:webHidden/>
              </w:rPr>
              <w:tab/>
            </w:r>
            <w:r w:rsidR="00EE34DE">
              <w:rPr>
                <w:webHidden/>
              </w:rPr>
              <w:fldChar w:fldCharType="begin"/>
            </w:r>
            <w:r w:rsidR="00EE34DE">
              <w:rPr>
                <w:webHidden/>
              </w:rPr>
              <w:instrText xml:space="preserve"> PAGEREF _Toc485924774 \h </w:instrText>
            </w:r>
            <w:r w:rsidR="00EE34DE">
              <w:rPr>
                <w:webHidden/>
              </w:rPr>
            </w:r>
            <w:r w:rsidR="00EE34DE">
              <w:rPr>
                <w:webHidden/>
              </w:rPr>
              <w:fldChar w:fldCharType="separate"/>
            </w:r>
            <w:r w:rsidR="00EE34DE">
              <w:rPr>
                <w:webHidden/>
              </w:rPr>
              <w:t>75</w:t>
            </w:r>
            <w:r w:rsidR="00EE34DE">
              <w:rPr>
                <w:webHidden/>
              </w:rPr>
              <w:fldChar w:fldCharType="end"/>
            </w:r>
          </w:hyperlink>
        </w:p>
        <w:p w14:paraId="695E218B" w14:textId="6CE5CD35" w:rsidR="00D372E6" w:rsidRPr="004C65CC" w:rsidRDefault="00701BD7" w:rsidP="00F06C13">
          <w:pPr>
            <w:sectPr w:rsidR="00D372E6" w:rsidRPr="004C65CC" w:rsidSect="00F06C13">
              <w:type w:val="evenPage"/>
              <w:pgSz w:w="11906" w:h="16838" w:code="9"/>
              <w:pgMar w:top="1701" w:right="2268" w:bottom="1418" w:left="2268" w:header="567" w:footer="340" w:gutter="0"/>
              <w:cols w:space="708"/>
              <w:titlePg/>
              <w:docGrid w:linePitch="360"/>
            </w:sectPr>
          </w:pPr>
          <w:r w:rsidRPr="004C65CC">
            <w:rPr>
              <w:rFonts w:ascii="Arial" w:hAnsi="Arial"/>
              <w:smallCaps/>
              <w:noProof/>
              <w:sz w:val="22"/>
            </w:rPr>
            <w:fldChar w:fldCharType="end"/>
          </w:r>
        </w:p>
      </w:sdtContent>
    </w:sdt>
    <w:p w14:paraId="1BB77B0A" w14:textId="77777777" w:rsidR="006C32BC" w:rsidRPr="004C65CC" w:rsidRDefault="006C32BC">
      <w:pPr>
        <w:rPr>
          <w:rFonts w:asciiTheme="majorHAnsi" w:hAnsiTheme="majorHAnsi" w:cstheme="majorHAnsi"/>
          <w:noProof/>
          <w:sz w:val="20"/>
          <w:lang w:eastAsia="sv-SE"/>
        </w:rPr>
      </w:pPr>
      <w:r w:rsidRPr="004C65CC">
        <w:rPr>
          <w:rFonts w:asciiTheme="majorHAnsi" w:hAnsiTheme="majorHAnsi" w:cstheme="majorHAnsi"/>
          <w:noProof/>
          <w:sz w:val="20"/>
          <w:lang w:eastAsia="sv-SE"/>
        </w:rPr>
        <w:lastRenderedPageBreak/>
        <w:t>BILAGOR</w:t>
      </w:r>
    </w:p>
    <w:p w14:paraId="597B24EA" w14:textId="54988049" w:rsidR="006C32BC" w:rsidRPr="004C65CC" w:rsidRDefault="006C32BC">
      <w:pPr>
        <w:rPr>
          <w:rFonts w:asciiTheme="majorHAnsi" w:hAnsiTheme="majorHAnsi" w:cstheme="majorHAnsi"/>
          <w:noProof/>
          <w:sz w:val="20"/>
          <w:lang w:eastAsia="sv-SE"/>
        </w:rPr>
      </w:pPr>
      <w:r w:rsidRPr="004C65CC">
        <w:rPr>
          <w:rFonts w:asciiTheme="majorHAnsi" w:hAnsiTheme="majorHAnsi" w:cstheme="majorHAnsi"/>
          <w:noProof/>
          <w:sz w:val="20"/>
          <w:lang w:eastAsia="sv-SE"/>
        </w:rPr>
        <w:t>Bilaga 1. Flödesschema för Mosaic i marin miljö. 8 sidor.</w:t>
      </w:r>
    </w:p>
    <w:p w14:paraId="62146462" w14:textId="235FDAE8" w:rsidR="006C32BC" w:rsidRPr="004C65CC" w:rsidRDefault="006C32BC">
      <w:pPr>
        <w:rPr>
          <w:rFonts w:asciiTheme="majorHAnsi" w:hAnsiTheme="majorHAnsi" w:cstheme="majorHAnsi"/>
          <w:noProof/>
          <w:sz w:val="20"/>
          <w:lang w:eastAsia="sv-SE"/>
        </w:rPr>
      </w:pPr>
      <w:r w:rsidRPr="004C65CC">
        <w:rPr>
          <w:rFonts w:asciiTheme="majorHAnsi" w:hAnsiTheme="majorHAnsi" w:cstheme="majorHAnsi"/>
          <w:noProof/>
          <w:sz w:val="20"/>
          <w:lang w:eastAsia="sv-SE"/>
        </w:rPr>
        <w:t>Bilaga 2. Kartering av biotiska ekosystemkomponenter. 10 sidor.</w:t>
      </w:r>
    </w:p>
    <w:p w14:paraId="534A34EC" w14:textId="3A24CC9C" w:rsidR="006C32BC" w:rsidRPr="004C65CC" w:rsidRDefault="006C32BC">
      <w:pPr>
        <w:rPr>
          <w:rFonts w:asciiTheme="majorHAnsi" w:hAnsiTheme="majorHAnsi" w:cstheme="majorHAnsi"/>
          <w:noProof/>
          <w:sz w:val="20"/>
          <w:lang w:eastAsia="sv-SE"/>
        </w:rPr>
      </w:pPr>
      <w:r w:rsidRPr="004C65CC">
        <w:rPr>
          <w:rFonts w:asciiTheme="majorHAnsi" w:hAnsiTheme="majorHAnsi" w:cstheme="majorHAnsi"/>
          <w:noProof/>
          <w:sz w:val="20"/>
          <w:lang w:eastAsia="sv-SE"/>
        </w:rPr>
        <w:t>Bilaga 3. Handledning av den grundläggande naturvärdesbedömningen i Mosaic för marin miljö. 33 sidor.</w:t>
      </w:r>
    </w:p>
    <w:p w14:paraId="47B62147" w14:textId="3F78DE76" w:rsidR="006C32BC" w:rsidRPr="004C65CC" w:rsidRDefault="006C32BC">
      <w:pPr>
        <w:rPr>
          <w:rFonts w:asciiTheme="majorHAnsi" w:hAnsiTheme="majorHAnsi" w:cstheme="majorHAnsi"/>
          <w:noProof/>
          <w:sz w:val="20"/>
          <w:lang w:eastAsia="sv-SE"/>
        </w:rPr>
      </w:pPr>
      <w:r w:rsidRPr="004C65CC">
        <w:rPr>
          <w:rFonts w:asciiTheme="majorHAnsi" w:hAnsiTheme="majorHAnsi" w:cstheme="majorHAnsi"/>
          <w:noProof/>
          <w:sz w:val="20"/>
          <w:lang w:eastAsia="sv-SE"/>
        </w:rPr>
        <w:t xml:space="preserve">Bilaga 4. Kartering av naturvärden – handledning </w:t>
      </w:r>
      <w:r w:rsidR="00EC3692" w:rsidRPr="004C65CC">
        <w:rPr>
          <w:rFonts w:asciiTheme="majorHAnsi" w:hAnsiTheme="majorHAnsi" w:cstheme="majorHAnsi"/>
          <w:noProof/>
          <w:sz w:val="20"/>
          <w:lang w:eastAsia="sv-SE"/>
        </w:rPr>
        <w:t xml:space="preserve">för framtagandet av </w:t>
      </w:r>
      <w:r w:rsidR="009A4068" w:rsidRPr="004C65CC">
        <w:rPr>
          <w:rFonts w:asciiTheme="majorHAnsi" w:hAnsiTheme="majorHAnsi" w:cstheme="majorHAnsi"/>
          <w:noProof/>
          <w:sz w:val="20"/>
          <w:lang w:eastAsia="sv-SE"/>
        </w:rPr>
        <w:t xml:space="preserve">den </w:t>
      </w:r>
      <w:r w:rsidRPr="004C65CC">
        <w:rPr>
          <w:rFonts w:asciiTheme="majorHAnsi" w:hAnsiTheme="majorHAnsi" w:cstheme="majorHAnsi"/>
          <w:noProof/>
          <w:sz w:val="20"/>
          <w:lang w:eastAsia="sv-SE"/>
        </w:rPr>
        <w:t>grundläggande naturvärdeskarta</w:t>
      </w:r>
      <w:r w:rsidR="009A4068" w:rsidRPr="004C65CC">
        <w:rPr>
          <w:rFonts w:asciiTheme="majorHAnsi" w:hAnsiTheme="majorHAnsi" w:cstheme="majorHAnsi"/>
          <w:noProof/>
          <w:sz w:val="20"/>
          <w:lang w:eastAsia="sv-SE"/>
        </w:rPr>
        <w:t>n i</w:t>
      </w:r>
      <w:r w:rsidR="00A17ACC" w:rsidRPr="004C65CC">
        <w:rPr>
          <w:rFonts w:asciiTheme="majorHAnsi" w:hAnsiTheme="majorHAnsi" w:cstheme="majorHAnsi"/>
          <w:noProof/>
          <w:sz w:val="20"/>
          <w:lang w:eastAsia="sv-SE"/>
        </w:rPr>
        <w:t xml:space="preserve"> Mosaic för marin miljö</w:t>
      </w:r>
      <w:r w:rsidR="009A4068" w:rsidRPr="004C65CC">
        <w:rPr>
          <w:rFonts w:asciiTheme="majorHAnsi" w:hAnsiTheme="majorHAnsi" w:cstheme="majorHAnsi"/>
          <w:noProof/>
          <w:sz w:val="20"/>
          <w:lang w:eastAsia="sv-SE"/>
        </w:rPr>
        <w:t>. 12 sidor.</w:t>
      </w:r>
    </w:p>
    <w:p w14:paraId="5067D122" w14:textId="3FA90C50" w:rsidR="006C32BC" w:rsidRPr="004C65CC" w:rsidRDefault="006C32BC">
      <w:pPr>
        <w:rPr>
          <w:noProof/>
          <w:lang w:eastAsia="sv-SE"/>
        </w:rPr>
      </w:pPr>
      <w:r w:rsidRPr="004C65CC">
        <w:rPr>
          <w:noProof/>
          <w:lang w:eastAsia="sv-SE"/>
        </w:rPr>
        <w:br w:type="page"/>
      </w:r>
    </w:p>
    <w:p w14:paraId="751CAADD" w14:textId="3A50FF88" w:rsidR="00483021" w:rsidRPr="004C65CC" w:rsidRDefault="00A82592" w:rsidP="00F06C13">
      <w:pPr>
        <w:spacing w:after="200" w:line="276" w:lineRule="auto"/>
        <w:rPr>
          <w:noProof/>
          <w:lang w:eastAsia="sv-SE"/>
        </w:rPr>
      </w:pPr>
      <w:r w:rsidRPr="004C65CC">
        <w:rPr>
          <w:noProof/>
          <w:lang w:eastAsia="sv-SE"/>
        </w:rPr>
        <w:lastRenderedPageBreak/>
        <w:drawing>
          <wp:inline distT="0" distB="0" distL="0" distR="0" wp14:anchorId="4C093227" wp14:editId="17D5EA9F">
            <wp:extent cx="4581032" cy="3474720"/>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1263" cy="3482480"/>
                    </a:xfrm>
                    <a:prstGeom prst="rect">
                      <a:avLst/>
                    </a:prstGeom>
                    <a:noFill/>
                  </pic:spPr>
                </pic:pic>
              </a:graphicData>
            </a:graphic>
          </wp:inline>
        </w:drawing>
      </w:r>
      <w:r w:rsidR="008B03B1" w:rsidRPr="004C65CC">
        <w:rPr>
          <w:noProof/>
          <w:lang w:eastAsia="sv-SE"/>
        </w:rPr>
        <mc:AlternateContent>
          <mc:Choice Requires="wps">
            <w:drawing>
              <wp:anchor distT="0" distB="0" distL="114300" distR="114300" simplePos="0" relativeHeight="251622400" behindDoc="0" locked="0" layoutInCell="1" allowOverlap="1" wp14:anchorId="4B820BE3" wp14:editId="29E033CA">
                <wp:simplePos x="0" y="0"/>
                <wp:positionH relativeFrom="margin">
                  <wp:posOffset>-40005</wp:posOffset>
                </wp:positionH>
                <wp:positionV relativeFrom="paragraph">
                  <wp:posOffset>7178040</wp:posOffset>
                </wp:positionV>
                <wp:extent cx="4573270" cy="1076325"/>
                <wp:effectExtent l="0" t="0" r="0" b="9525"/>
                <wp:wrapTopAndBottom/>
                <wp:docPr id="487" name="Textruta 487"/>
                <wp:cNvGraphicFramePr/>
                <a:graphic xmlns:a="http://schemas.openxmlformats.org/drawingml/2006/main">
                  <a:graphicData uri="http://schemas.microsoft.com/office/word/2010/wordprocessingShape">
                    <wps:wsp>
                      <wps:cNvSpPr txBox="1"/>
                      <wps:spPr>
                        <a:xfrm>
                          <a:off x="0" y="0"/>
                          <a:ext cx="4573270" cy="1076325"/>
                        </a:xfrm>
                        <a:prstGeom prst="rect">
                          <a:avLst/>
                        </a:prstGeom>
                        <a:solidFill>
                          <a:prstClr val="white"/>
                        </a:solidFill>
                        <a:ln>
                          <a:noFill/>
                        </a:ln>
                        <a:effectLst/>
                      </wps:spPr>
                      <wps:txbx>
                        <w:txbxContent>
                          <w:p w14:paraId="0D2977CB" w14:textId="12F1D191" w:rsidR="00F713B5" w:rsidRPr="00CE623D" w:rsidRDefault="00F713B5" w:rsidP="00CE623D">
                            <w:pPr>
                              <w:pStyle w:val="Beskrivning"/>
                            </w:pPr>
                            <w:bookmarkStart w:id="5" w:name="_Ref454373810"/>
                            <w:r>
                              <w:t xml:space="preserve">Figur </w:t>
                            </w:r>
                            <w:fldSimple w:instr=" SEQ Figur \* ARABIC ">
                              <w:r>
                                <w:rPr>
                                  <w:noProof/>
                                </w:rPr>
                                <w:t>1</w:t>
                              </w:r>
                            </w:fldSimple>
                            <w:bookmarkEnd w:id="5"/>
                            <w:r>
                              <w:t xml:space="preserve">. Överblick över ramverket Mosaic. Översta delen av figuren visar hur den grundläggande och den fördjupade naturvärdesbedömningen förhåller sig geografiskt till varandra. Mittersta delen av figuren visar vilka MÅL som den grundläggande vs. den fördjupade naturvärdesbedömningen eftersträvar (för att nå det övergripande målet att ge stöd åt ekosystembaserad adaptiv förvaltning) samt vilka myndigheter som bör ansvara för de olika delarna (under VEM). Längst ner ges en översikt av kriterierna för de två delarna samt exempel på hur arbetsmaterialet kan se ut. De olika delarna förklaras i rapporten.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820BE3" id="_x0000_t202" coordsize="21600,21600" o:spt="202" path="m,l,21600r21600,l21600,xe">
                <v:stroke joinstyle="miter"/>
                <v:path gradientshapeok="t" o:connecttype="rect"/>
              </v:shapetype>
              <v:shape id="Textruta 487" o:spid="_x0000_s1026" type="#_x0000_t202" style="position:absolute;margin-left:-3.15pt;margin-top:565.2pt;width:360.1pt;height:84.7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" stroked="f">
                <v:textbox inset="0,0,0,0">
                  <w:txbxContent>
                    <w:p w14:paraId="0D2977CB" w14:textId="12F1D191" w:rsidR="00F713B5" w:rsidRPr="00CE623D" w:rsidRDefault="00F713B5" w:rsidP="00CE623D">
                      <w:pPr>
                        <w:pStyle w:val="Beskrivning"/>
                      </w:pPr>
                      <w:bookmarkStart w:id="6" w:name="_Ref454373810"/>
                      <w:r>
                        <w:t xml:space="preserve">Figur </w:t>
                      </w:r>
                      <w:fldSimple w:instr=" SEQ Figur \* ARABIC ">
                        <w:r>
                          <w:rPr>
                            <w:noProof/>
                          </w:rPr>
                          <w:t>1</w:t>
                        </w:r>
                      </w:fldSimple>
                      <w:bookmarkEnd w:id="6"/>
                      <w:r>
                        <w:t xml:space="preserve">. Överblick över ramverket Mosaic. Översta delen av figuren visar hur den grundläggande och den fördjupade naturvärdesbedömningen förhåller sig geografiskt till varandra. Mittersta delen av figuren visar vilka MÅL som den grundläggande vs. den fördjupade naturvärdesbedömningen eftersträvar (för att nå det övergripande målet att ge stöd åt ekosystembaserad adaptiv förvaltning) samt vilka myndigheter som bör ansvara för de olika delarna (under VEM). Längst ner ges en översikt av kriterierna för de två delarna samt exempel på hur arbetsmaterialet kan se ut. De olika delarna förklaras i rapporten. </w:t>
                      </w:r>
                    </w:p>
                  </w:txbxContent>
                </v:textbox>
                <w10:wrap type="topAndBottom" anchorx="margin"/>
              </v:shape>
            </w:pict>
          </mc:Fallback>
        </mc:AlternateContent>
      </w:r>
    </w:p>
    <w:p w14:paraId="4A3056CC" w14:textId="76D4DA0A" w:rsidR="00A6247F" w:rsidRPr="004C65CC" w:rsidRDefault="00A46E8D" w:rsidP="00F06C13">
      <w:pPr>
        <w:spacing w:after="200" w:line="276" w:lineRule="auto"/>
      </w:pPr>
      <w:r w:rsidRPr="004C65CC">
        <w:rPr>
          <w:noProof/>
          <w:lang w:eastAsia="sv-SE"/>
        </w:rPr>
        <w:drawing>
          <wp:inline distT="0" distB="0" distL="0" distR="0" wp14:anchorId="246283D2" wp14:editId="1FA9847F">
            <wp:extent cx="4602822" cy="3537070"/>
            <wp:effectExtent l="0" t="0" r="7620" b="635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16511" cy="3547589"/>
                    </a:xfrm>
                    <a:prstGeom prst="rect">
                      <a:avLst/>
                    </a:prstGeom>
                    <a:noFill/>
                  </pic:spPr>
                </pic:pic>
              </a:graphicData>
            </a:graphic>
          </wp:inline>
        </w:drawing>
      </w:r>
    </w:p>
    <w:p w14:paraId="1AD8A1F4" w14:textId="3396F362" w:rsidR="00F06C13" w:rsidRPr="004C65CC" w:rsidRDefault="00F06C13" w:rsidP="00BF572F">
      <w:pPr>
        <w:pStyle w:val="Rubrik1"/>
      </w:pPr>
      <w:bookmarkStart w:id="7" w:name="_Ref454439479"/>
      <w:bookmarkStart w:id="8" w:name="_Toc485924722"/>
      <w:r w:rsidRPr="004C65CC">
        <w:lastRenderedPageBreak/>
        <w:t>Sammanfattning</w:t>
      </w:r>
      <w:bookmarkEnd w:id="7"/>
      <w:bookmarkEnd w:id="8"/>
    </w:p>
    <w:p w14:paraId="6F473EF4" w14:textId="43D5502C" w:rsidR="00F06C13" w:rsidRPr="004C65CC" w:rsidRDefault="00615E41" w:rsidP="004C0244">
      <w:pPr>
        <w:pStyle w:val="Brd1"/>
        <w:spacing w:after="240"/>
        <w:rPr>
          <w:rFonts w:eastAsiaTheme="minorHAnsi"/>
          <w:color w:val="auto"/>
          <w:szCs w:val="22"/>
        </w:rPr>
      </w:pPr>
      <w:r w:rsidRPr="004C65CC">
        <w:rPr>
          <w:rFonts w:eastAsiaTheme="minorHAnsi"/>
          <w:color w:val="auto"/>
          <w:szCs w:val="22"/>
        </w:rPr>
        <w:t>Mosaic är ett ramverk för naturvärdesbedömning i marin miljö – från ett landskapsperspektiv till b</w:t>
      </w:r>
      <w:r w:rsidR="00E75933" w:rsidRPr="004C65CC">
        <w:rPr>
          <w:rFonts w:eastAsiaTheme="minorHAnsi"/>
          <w:color w:val="auto"/>
          <w:szCs w:val="22"/>
        </w:rPr>
        <w:t>edömning av specifika platser (f</w:t>
      </w:r>
      <w:r w:rsidRPr="004C65CC">
        <w:rPr>
          <w:rFonts w:eastAsiaTheme="minorHAnsi"/>
          <w:color w:val="auto"/>
          <w:szCs w:val="22"/>
        </w:rPr>
        <w:t xml:space="preserve">igur 1). Ramverket ska fungera som ett verktyg för att identifiera den marina gröna infrastrukturen och ge underlag till olika former av rumslig förvaltning så som områdesskydd, fysisk planering (havs-/kustzonsplanering), miljökonsekvensbeskrivningar, dispensprövningar och kompensationsåtgärder. </w:t>
      </w:r>
      <w:r w:rsidR="00D84F16" w:rsidRPr="004C65CC">
        <w:rPr>
          <w:rFonts w:eastAsiaTheme="minorHAnsi"/>
          <w:color w:val="auto"/>
          <w:szCs w:val="22"/>
        </w:rPr>
        <w:t>Mosaic</w:t>
      </w:r>
      <w:r w:rsidR="00F06C13" w:rsidRPr="004C65CC">
        <w:rPr>
          <w:rFonts w:eastAsiaTheme="minorHAnsi"/>
          <w:color w:val="auto"/>
          <w:szCs w:val="22"/>
        </w:rPr>
        <w:t xml:space="preserve"> är uppdelat i </w:t>
      </w:r>
      <w:r w:rsidR="002D0678" w:rsidRPr="004C65CC">
        <w:rPr>
          <w:rFonts w:eastAsiaTheme="minorHAnsi"/>
          <w:color w:val="auto"/>
          <w:szCs w:val="22"/>
        </w:rPr>
        <w:t>e</w:t>
      </w:r>
      <w:r w:rsidR="00F06C13" w:rsidRPr="004C65CC">
        <w:rPr>
          <w:rFonts w:eastAsiaTheme="minorHAnsi"/>
          <w:color w:val="auto"/>
          <w:szCs w:val="22"/>
        </w:rPr>
        <w:t>n grundläggande och en fördjupad naturvärdesbedömning</w:t>
      </w:r>
      <w:r w:rsidR="00D84F16" w:rsidRPr="004C65CC">
        <w:rPr>
          <w:rFonts w:eastAsiaTheme="minorHAnsi"/>
          <w:color w:val="auto"/>
          <w:szCs w:val="22"/>
        </w:rPr>
        <w:t>.</w:t>
      </w:r>
    </w:p>
    <w:p w14:paraId="1B471113" w14:textId="2458AA4C" w:rsidR="00F06C13" w:rsidRPr="004C65CC" w:rsidRDefault="00F06C13" w:rsidP="00C7279C">
      <w:pPr>
        <w:pStyle w:val="Brd2"/>
        <w:spacing w:after="240"/>
        <w:ind w:firstLine="0"/>
        <w:rPr>
          <w:color w:val="auto"/>
        </w:rPr>
      </w:pPr>
      <w:r w:rsidRPr="004C65CC">
        <w:rPr>
          <w:color w:val="auto"/>
        </w:rPr>
        <w:t xml:space="preserve">Syftet med </w:t>
      </w:r>
      <w:r w:rsidR="00A14CA9" w:rsidRPr="004C65CC">
        <w:rPr>
          <w:color w:val="auto"/>
        </w:rPr>
        <w:t>Mosaic</w:t>
      </w:r>
      <w:r w:rsidRPr="004C65CC">
        <w:rPr>
          <w:color w:val="auto"/>
        </w:rPr>
        <w:t xml:space="preserve"> är att främja ett funktionellt, ekosystembaserat och adaptivt angreppsätt </w:t>
      </w:r>
      <w:r w:rsidR="00EC731B" w:rsidRPr="004C65CC">
        <w:rPr>
          <w:color w:val="auto"/>
        </w:rPr>
        <w:t>vid rumslig naturvård</w:t>
      </w:r>
      <w:r w:rsidRPr="004C65CC">
        <w:rPr>
          <w:color w:val="auto"/>
        </w:rPr>
        <w:t xml:space="preserve">. </w:t>
      </w:r>
      <w:r w:rsidR="00C52D06" w:rsidRPr="004C65CC">
        <w:rPr>
          <w:color w:val="auto"/>
        </w:rPr>
        <w:t>Ramverkets mål är att möjliggöra god förvaltning genom att hantera ekosystemets rumsliga variation såväl som</w:t>
      </w:r>
      <w:r w:rsidR="00D84F16" w:rsidRPr="004C65CC">
        <w:rPr>
          <w:color w:val="auto"/>
        </w:rPr>
        <w:t xml:space="preserve"> förändring över tid </w:t>
      </w:r>
      <w:r w:rsidR="00C85E47" w:rsidRPr="004C65CC">
        <w:rPr>
          <w:color w:val="auto"/>
        </w:rPr>
        <w:t>– från landskapsnivå till objektsnivå</w:t>
      </w:r>
      <w:r w:rsidR="00C52D06" w:rsidRPr="004C65CC">
        <w:rPr>
          <w:color w:val="auto"/>
        </w:rPr>
        <w:t>.</w:t>
      </w:r>
    </w:p>
    <w:p w14:paraId="5482DAA0" w14:textId="40EFB4AF" w:rsidR="00F06C13" w:rsidRPr="004C65CC" w:rsidRDefault="006B23CA" w:rsidP="00C7279C">
      <w:pPr>
        <w:pStyle w:val="Brd1"/>
        <w:spacing w:after="240"/>
        <w:rPr>
          <w:color w:val="auto"/>
        </w:rPr>
      </w:pPr>
      <w:r w:rsidRPr="004C65CC">
        <w:rPr>
          <w:color w:val="auto"/>
        </w:rPr>
        <w:t xml:space="preserve">I </w:t>
      </w:r>
      <w:r w:rsidR="00FA4417" w:rsidRPr="004C65CC">
        <w:rPr>
          <w:color w:val="auto"/>
        </w:rPr>
        <w:t xml:space="preserve">den </w:t>
      </w:r>
      <w:r w:rsidR="0024053D" w:rsidRPr="004C65CC">
        <w:rPr>
          <w:color w:val="auto"/>
        </w:rPr>
        <w:t>grundläggande naturvärdesbedömningen identifier</w:t>
      </w:r>
      <w:r w:rsidR="00D84F16" w:rsidRPr="004C65CC">
        <w:rPr>
          <w:color w:val="auto"/>
        </w:rPr>
        <w:t>a</w:t>
      </w:r>
      <w:r w:rsidRPr="004C65CC">
        <w:rPr>
          <w:color w:val="auto"/>
        </w:rPr>
        <w:t>s</w:t>
      </w:r>
      <w:r w:rsidR="0024053D" w:rsidRPr="004C65CC">
        <w:rPr>
          <w:color w:val="auto"/>
        </w:rPr>
        <w:t xml:space="preserve"> </w:t>
      </w:r>
      <w:r w:rsidR="0024053D" w:rsidRPr="004C65CC">
        <w:rPr>
          <w:b/>
          <w:i/>
          <w:color w:val="auto"/>
        </w:rPr>
        <w:t>vad</w:t>
      </w:r>
      <w:r w:rsidRPr="004C65CC">
        <w:rPr>
          <w:color w:val="auto"/>
        </w:rPr>
        <w:t>,</w:t>
      </w:r>
      <w:r w:rsidR="00043D11" w:rsidRPr="004C65CC">
        <w:rPr>
          <w:color w:val="auto"/>
        </w:rPr>
        <w:t xml:space="preserve"> </w:t>
      </w:r>
      <w:r w:rsidR="007B5B06" w:rsidRPr="004C65CC">
        <w:rPr>
          <w:color w:val="auto"/>
        </w:rPr>
        <w:t>det vill säga</w:t>
      </w:r>
      <w:r w:rsidR="0024053D" w:rsidRPr="004C65CC">
        <w:rPr>
          <w:color w:val="auto"/>
        </w:rPr>
        <w:t xml:space="preserve"> vilka biotiska ekosystemkomponenter</w:t>
      </w:r>
      <w:r w:rsidR="00287374" w:rsidRPr="004C65CC">
        <w:rPr>
          <w:color w:val="auto"/>
        </w:rPr>
        <w:t xml:space="preserve"> </w:t>
      </w:r>
      <w:r w:rsidR="0024053D" w:rsidRPr="004C65CC">
        <w:rPr>
          <w:color w:val="auto"/>
        </w:rPr>
        <w:t xml:space="preserve">som </w:t>
      </w:r>
      <w:r w:rsidR="006C66E9" w:rsidRPr="004C65CC">
        <w:rPr>
          <w:color w:val="auto"/>
        </w:rPr>
        <w:t xml:space="preserve">är </w:t>
      </w:r>
      <w:r w:rsidR="005251BD" w:rsidRPr="004C65CC">
        <w:rPr>
          <w:color w:val="auto"/>
        </w:rPr>
        <w:t xml:space="preserve">värdefulla och bör prioriteras inom </w:t>
      </w:r>
      <w:r w:rsidR="0050650C" w:rsidRPr="004C65CC">
        <w:rPr>
          <w:color w:val="auto"/>
        </w:rPr>
        <w:t xml:space="preserve">rumslig </w:t>
      </w:r>
      <w:r w:rsidR="005251BD" w:rsidRPr="004C65CC">
        <w:rPr>
          <w:color w:val="auto"/>
        </w:rPr>
        <w:t>förvaltning</w:t>
      </w:r>
      <w:r w:rsidR="00EC430B" w:rsidRPr="004C65CC">
        <w:rPr>
          <w:color w:val="auto"/>
        </w:rPr>
        <w:t xml:space="preserve"> baserat på naturvärden</w:t>
      </w:r>
      <w:r w:rsidR="0024053D" w:rsidRPr="004C65CC">
        <w:rPr>
          <w:color w:val="auto"/>
        </w:rPr>
        <w:t>. F</w:t>
      </w:r>
      <w:r w:rsidR="00F06C13" w:rsidRPr="004C65CC">
        <w:rPr>
          <w:color w:val="auto"/>
        </w:rPr>
        <w:t xml:space="preserve">ördefinierade biotiska ekosystemkomponenter </w:t>
      </w:r>
      <w:bookmarkStart w:id="9" w:name="_Hlk481741950"/>
      <w:r w:rsidR="00F06C13" w:rsidRPr="004C65CC">
        <w:rPr>
          <w:color w:val="auto"/>
        </w:rPr>
        <w:t>(</w:t>
      </w:r>
      <w:r w:rsidR="0022011D" w:rsidRPr="004C65CC">
        <w:rPr>
          <w:color w:val="auto"/>
        </w:rPr>
        <w:t xml:space="preserve">populationer, </w:t>
      </w:r>
      <w:r w:rsidR="00F06C13" w:rsidRPr="004C65CC">
        <w:rPr>
          <w:color w:val="auto"/>
        </w:rPr>
        <w:t xml:space="preserve">arter, </w:t>
      </w:r>
      <w:r w:rsidR="003753AB" w:rsidRPr="004C65CC">
        <w:rPr>
          <w:color w:val="auto"/>
        </w:rPr>
        <w:t>organismgrupper</w:t>
      </w:r>
      <w:r w:rsidR="008B07BE" w:rsidRPr="004C65CC">
        <w:rPr>
          <w:color w:val="auto"/>
        </w:rPr>
        <w:t>, livsmiljöer/habitat</w:t>
      </w:r>
      <w:r w:rsidR="00F06C13" w:rsidRPr="004C65CC">
        <w:rPr>
          <w:color w:val="auto"/>
        </w:rPr>
        <w:t xml:space="preserve"> eller biotoper)</w:t>
      </w:r>
      <w:bookmarkEnd w:id="9"/>
      <w:r w:rsidR="00F06C13" w:rsidRPr="004C65CC">
        <w:rPr>
          <w:color w:val="auto"/>
        </w:rPr>
        <w:t xml:space="preserve"> </w:t>
      </w:r>
      <w:r w:rsidR="0024053D" w:rsidRPr="004C65CC">
        <w:rPr>
          <w:color w:val="auto"/>
        </w:rPr>
        <w:t xml:space="preserve">värderas </w:t>
      </w:r>
      <w:r w:rsidR="00F06C13" w:rsidRPr="004C65CC">
        <w:rPr>
          <w:color w:val="auto"/>
        </w:rPr>
        <w:t>genom ett poängsystem</w:t>
      </w:r>
      <w:r w:rsidR="002D0678" w:rsidRPr="004C65CC">
        <w:rPr>
          <w:color w:val="auto"/>
        </w:rPr>
        <w:t>,</w:t>
      </w:r>
      <w:r w:rsidR="00F06C13" w:rsidRPr="004C65CC">
        <w:rPr>
          <w:color w:val="auto"/>
        </w:rPr>
        <w:t xml:space="preserve"> för transparens, översiktlighet och enkel revidering. Ekosystemkomponenterna får poäng om de </w:t>
      </w:r>
      <w:r w:rsidR="008A23AA" w:rsidRPr="004C65CC">
        <w:rPr>
          <w:color w:val="auto"/>
        </w:rPr>
        <w:t>representerar</w:t>
      </w:r>
      <w:r w:rsidR="00F06C13" w:rsidRPr="004C65CC">
        <w:rPr>
          <w:color w:val="auto"/>
        </w:rPr>
        <w:t xml:space="preserve"> framträdande naturvärden </w:t>
      </w:r>
      <w:r w:rsidR="00043D11" w:rsidRPr="004C65CC">
        <w:rPr>
          <w:color w:val="auto"/>
        </w:rPr>
        <w:t xml:space="preserve">inklusive </w:t>
      </w:r>
      <w:r w:rsidR="008B7F0A" w:rsidRPr="004C65CC">
        <w:rPr>
          <w:color w:val="auto"/>
        </w:rPr>
        <w:t xml:space="preserve">ekosystemtjänster </w:t>
      </w:r>
      <w:r w:rsidR="00F06C13" w:rsidRPr="004C65CC">
        <w:rPr>
          <w:color w:val="auto"/>
        </w:rPr>
        <w:t xml:space="preserve">efter ett antal kriterier såsom </w:t>
      </w:r>
      <w:r w:rsidR="00BF7141" w:rsidRPr="004C65CC">
        <w:rPr>
          <w:i/>
          <w:color w:val="auto"/>
        </w:rPr>
        <w:t>hotstatus</w:t>
      </w:r>
      <w:r w:rsidR="00F06C13" w:rsidRPr="004C65CC">
        <w:rPr>
          <w:color w:val="auto"/>
        </w:rPr>
        <w:t xml:space="preserve">, </w:t>
      </w:r>
      <w:r w:rsidR="00BF7141" w:rsidRPr="004C65CC">
        <w:rPr>
          <w:i/>
          <w:color w:val="auto"/>
        </w:rPr>
        <w:t>biologisk mångfald</w:t>
      </w:r>
      <w:r w:rsidR="00F06C13" w:rsidRPr="004C65CC">
        <w:rPr>
          <w:color w:val="auto"/>
        </w:rPr>
        <w:t xml:space="preserve"> och </w:t>
      </w:r>
      <w:r w:rsidR="00BF7141" w:rsidRPr="004C65CC">
        <w:rPr>
          <w:i/>
          <w:color w:val="auto"/>
        </w:rPr>
        <w:t>ekologisk funktion</w:t>
      </w:r>
      <w:r w:rsidR="00F06C13" w:rsidRPr="004C65CC">
        <w:rPr>
          <w:color w:val="auto"/>
        </w:rPr>
        <w:t>. Bedömningen görs först per havsområde och viktas därefter lokalt beroende på om ekosystemkomponenten anses ha större eller mindre betydelse i aktuellt område jämfört med resterande havsområde (</w:t>
      </w:r>
      <w:r w:rsidR="00E75933" w:rsidRPr="004C65CC">
        <w:rPr>
          <w:color w:val="auto"/>
        </w:rPr>
        <w:t>figur</w:t>
      </w:r>
      <w:r w:rsidR="003D6692" w:rsidRPr="004C65CC">
        <w:rPr>
          <w:color w:val="auto"/>
        </w:rPr>
        <w:t xml:space="preserve"> </w:t>
      </w:r>
      <w:r w:rsidR="003D6692" w:rsidRPr="004C65CC">
        <w:rPr>
          <w:noProof/>
          <w:color w:val="auto"/>
        </w:rPr>
        <w:t>1</w:t>
      </w:r>
      <w:r w:rsidR="00F06C13" w:rsidRPr="004C65CC">
        <w:rPr>
          <w:color w:val="auto"/>
        </w:rPr>
        <w:t xml:space="preserve">). </w:t>
      </w:r>
    </w:p>
    <w:p w14:paraId="0EC6B60A" w14:textId="3649EB6F" w:rsidR="00F06C13" w:rsidRPr="004C65CC" w:rsidRDefault="00D84F16" w:rsidP="00C7279C">
      <w:pPr>
        <w:pStyle w:val="Brd1"/>
        <w:spacing w:after="240"/>
        <w:rPr>
          <w:color w:val="auto"/>
        </w:rPr>
      </w:pPr>
      <w:r w:rsidRPr="004C65CC">
        <w:rPr>
          <w:color w:val="auto"/>
        </w:rPr>
        <w:t xml:space="preserve">I </w:t>
      </w:r>
      <w:r w:rsidR="00FA4417" w:rsidRPr="004C65CC">
        <w:rPr>
          <w:color w:val="auto"/>
        </w:rPr>
        <w:t xml:space="preserve">den </w:t>
      </w:r>
      <w:r w:rsidR="0024053D" w:rsidRPr="004C65CC">
        <w:rPr>
          <w:color w:val="auto"/>
        </w:rPr>
        <w:t>fördjupade naturvärdesbedömningen identifiera</w:t>
      </w:r>
      <w:r w:rsidRPr="004C65CC">
        <w:rPr>
          <w:color w:val="auto"/>
        </w:rPr>
        <w:t>s</w:t>
      </w:r>
      <w:r w:rsidR="0024053D" w:rsidRPr="004C65CC">
        <w:rPr>
          <w:color w:val="auto"/>
        </w:rPr>
        <w:t xml:space="preserve"> </w:t>
      </w:r>
      <w:r w:rsidR="0024053D" w:rsidRPr="004C65CC">
        <w:rPr>
          <w:b/>
          <w:i/>
          <w:color w:val="auto"/>
        </w:rPr>
        <w:t>var</w:t>
      </w:r>
      <w:r w:rsidR="0024053D" w:rsidRPr="004C65CC">
        <w:rPr>
          <w:color w:val="auto"/>
        </w:rPr>
        <w:t xml:space="preserve"> förvaltning </w:t>
      </w:r>
      <w:r w:rsidR="002D0678" w:rsidRPr="004C65CC">
        <w:rPr>
          <w:color w:val="auto"/>
        </w:rPr>
        <w:t xml:space="preserve">av ekosystemkomponenter </w:t>
      </w:r>
      <w:r w:rsidR="0024053D" w:rsidRPr="004C65CC">
        <w:rPr>
          <w:color w:val="auto"/>
        </w:rPr>
        <w:t xml:space="preserve">bör </w:t>
      </w:r>
      <w:r w:rsidR="002D0678" w:rsidRPr="004C65CC">
        <w:rPr>
          <w:color w:val="auto"/>
        </w:rPr>
        <w:t>prioriteras</w:t>
      </w:r>
      <w:r w:rsidR="004D6C95" w:rsidRPr="004C65CC">
        <w:rPr>
          <w:color w:val="auto"/>
        </w:rPr>
        <w:t xml:space="preserve"> baserat på naturvärden</w:t>
      </w:r>
      <w:r w:rsidRPr="004C65CC">
        <w:rPr>
          <w:color w:val="auto"/>
        </w:rPr>
        <w:t xml:space="preserve">, </w:t>
      </w:r>
      <w:r w:rsidR="007B5B06" w:rsidRPr="004C65CC">
        <w:rPr>
          <w:color w:val="auto"/>
        </w:rPr>
        <w:t>det vill säga</w:t>
      </w:r>
      <w:r w:rsidRPr="004C65CC">
        <w:rPr>
          <w:color w:val="auto"/>
        </w:rPr>
        <w:t xml:space="preserve"> var värdekärnor </w:t>
      </w:r>
      <w:r w:rsidR="00B86C40" w:rsidRPr="004C65CC">
        <w:rPr>
          <w:color w:val="auto"/>
        </w:rPr>
        <w:t xml:space="preserve">och värdetrakter </w:t>
      </w:r>
      <w:r w:rsidRPr="004C65CC">
        <w:rPr>
          <w:color w:val="auto"/>
        </w:rPr>
        <w:t>är lokaliserade</w:t>
      </w:r>
      <w:r w:rsidR="0024053D" w:rsidRPr="004C65CC">
        <w:rPr>
          <w:color w:val="auto"/>
        </w:rPr>
        <w:t>.</w:t>
      </w:r>
      <w:r w:rsidRPr="004C65CC">
        <w:rPr>
          <w:color w:val="auto"/>
        </w:rPr>
        <w:t xml:space="preserve"> </w:t>
      </w:r>
      <w:r w:rsidR="0024053D" w:rsidRPr="004C65CC">
        <w:rPr>
          <w:color w:val="auto"/>
        </w:rPr>
        <w:t>P</w:t>
      </w:r>
      <w:r w:rsidR="00F06C13" w:rsidRPr="004C65CC">
        <w:rPr>
          <w:color w:val="auto"/>
        </w:rPr>
        <w:t xml:space="preserve">latsspecifika egenskaper </w:t>
      </w:r>
      <w:r w:rsidR="0024053D" w:rsidRPr="004C65CC">
        <w:rPr>
          <w:color w:val="auto"/>
        </w:rPr>
        <w:t xml:space="preserve">bedöms </w:t>
      </w:r>
      <w:r w:rsidR="00F06C13" w:rsidRPr="004C65CC">
        <w:rPr>
          <w:color w:val="auto"/>
        </w:rPr>
        <w:t>efter ett antal kriterier genom expertbedömning utifrån lokal kunskap om miljön (</w:t>
      </w:r>
      <w:r w:rsidR="00E75933" w:rsidRPr="004C65CC">
        <w:rPr>
          <w:color w:val="auto"/>
        </w:rPr>
        <w:t>figur</w:t>
      </w:r>
      <w:r w:rsidR="003D6692" w:rsidRPr="004C65CC">
        <w:rPr>
          <w:color w:val="auto"/>
        </w:rPr>
        <w:t xml:space="preserve"> 1</w:t>
      </w:r>
      <w:r w:rsidR="00F06C13" w:rsidRPr="004C65CC">
        <w:rPr>
          <w:color w:val="auto"/>
        </w:rPr>
        <w:t>). Den fördjupade naturvärdesbedömningen utgår ifrån den grundläggande naturvärdesbedömningen</w:t>
      </w:r>
      <w:r w:rsidR="0024053D" w:rsidRPr="004C65CC">
        <w:rPr>
          <w:color w:val="auto"/>
        </w:rPr>
        <w:t xml:space="preserve"> genom att identifiera områden med höga koncentrationer av naturvärden kopplade till de bedömda ekosystemkomponenterna.</w:t>
      </w:r>
      <w:r w:rsidR="00F06C13" w:rsidRPr="004C65CC">
        <w:rPr>
          <w:color w:val="auto"/>
        </w:rPr>
        <w:t xml:space="preserve"> </w:t>
      </w:r>
      <w:r w:rsidR="0024053D" w:rsidRPr="004C65CC">
        <w:rPr>
          <w:color w:val="auto"/>
        </w:rPr>
        <w:t xml:space="preserve">De olika områdena bedöms därefter vidare genom analyser av </w:t>
      </w:r>
      <w:r w:rsidR="007B5B06" w:rsidRPr="004C65CC">
        <w:rPr>
          <w:color w:val="auto"/>
        </w:rPr>
        <w:t>till exempel</w:t>
      </w:r>
      <w:r w:rsidRPr="004C65CC">
        <w:rPr>
          <w:color w:val="auto"/>
        </w:rPr>
        <w:t xml:space="preserve"> </w:t>
      </w:r>
      <w:r w:rsidR="00F06C13" w:rsidRPr="004C65CC">
        <w:rPr>
          <w:i/>
          <w:color w:val="auto"/>
        </w:rPr>
        <w:t>konnektivitet</w:t>
      </w:r>
      <w:r w:rsidR="00F06C13" w:rsidRPr="004C65CC">
        <w:rPr>
          <w:color w:val="auto"/>
        </w:rPr>
        <w:t xml:space="preserve"> (</w:t>
      </w:r>
      <w:r w:rsidR="007B5B06" w:rsidRPr="004C65CC">
        <w:rPr>
          <w:color w:val="auto"/>
        </w:rPr>
        <w:t>det vill säga</w:t>
      </w:r>
      <w:r w:rsidR="00F06C13" w:rsidRPr="004C65CC">
        <w:rPr>
          <w:color w:val="auto"/>
        </w:rPr>
        <w:t xml:space="preserve"> om </w:t>
      </w:r>
      <w:r w:rsidR="00C35A51" w:rsidRPr="004C65CC">
        <w:rPr>
          <w:color w:val="auto"/>
        </w:rPr>
        <w:t xml:space="preserve">områdets </w:t>
      </w:r>
      <w:r w:rsidR="00F06C13" w:rsidRPr="004C65CC">
        <w:rPr>
          <w:color w:val="auto"/>
        </w:rPr>
        <w:t>geografiska position är fördelaktig för arters spridningsbiologi)</w:t>
      </w:r>
      <w:r w:rsidR="00B86C40" w:rsidRPr="004C65CC">
        <w:rPr>
          <w:color w:val="auto"/>
        </w:rPr>
        <w:t xml:space="preserve">, </w:t>
      </w:r>
      <w:r w:rsidR="00B86C40" w:rsidRPr="004C65CC">
        <w:rPr>
          <w:i/>
          <w:color w:val="auto"/>
        </w:rPr>
        <w:t>kvalitet/funktionalitet</w:t>
      </w:r>
      <w:r w:rsidR="005251BD" w:rsidRPr="004C65CC">
        <w:rPr>
          <w:color w:val="auto"/>
        </w:rPr>
        <w:t xml:space="preserve"> och </w:t>
      </w:r>
      <w:r w:rsidR="00B86C40" w:rsidRPr="004C65CC">
        <w:rPr>
          <w:i/>
          <w:color w:val="auto"/>
        </w:rPr>
        <w:t xml:space="preserve">ekologisk </w:t>
      </w:r>
      <w:r w:rsidR="005251BD" w:rsidRPr="004C65CC">
        <w:rPr>
          <w:i/>
          <w:color w:val="auto"/>
        </w:rPr>
        <w:t>representativitet</w:t>
      </w:r>
      <w:r w:rsidR="00F06C13" w:rsidRPr="004C65CC">
        <w:rPr>
          <w:color w:val="auto"/>
        </w:rPr>
        <w:t xml:space="preserve">. </w:t>
      </w:r>
      <w:r w:rsidR="005251BD" w:rsidRPr="004C65CC">
        <w:rPr>
          <w:color w:val="auto"/>
        </w:rPr>
        <w:t>En riktad fältundersökning är önskvärd</w:t>
      </w:r>
      <w:r w:rsidR="005251BD" w:rsidRPr="004C65CC" w:rsidDel="005251BD">
        <w:rPr>
          <w:color w:val="auto"/>
        </w:rPr>
        <w:t xml:space="preserve"> </w:t>
      </w:r>
      <w:r w:rsidR="005251BD" w:rsidRPr="004C65CC">
        <w:rPr>
          <w:color w:val="auto"/>
        </w:rPr>
        <w:t>o</w:t>
      </w:r>
      <w:r w:rsidR="00F06C13" w:rsidRPr="004C65CC">
        <w:rPr>
          <w:color w:val="auto"/>
        </w:rPr>
        <w:t xml:space="preserve">m </w:t>
      </w:r>
      <w:r w:rsidR="005251BD" w:rsidRPr="004C65CC">
        <w:rPr>
          <w:color w:val="auto"/>
        </w:rPr>
        <w:t xml:space="preserve">detaljerad </w:t>
      </w:r>
      <w:r w:rsidR="00F06C13" w:rsidRPr="004C65CC">
        <w:rPr>
          <w:color w:val="auto"/>
        </w:rPr>
        <w:t xml:space="preserve">kunskap saknas </w:t>
      </w:r>
      <w:r w:rsidR="005251BD" w:rsidRPr="004C65CC">
        <w:rPr>
          <w:color w:val="auto"/>
        </w:rPr>
        <w:t xml:space="preserve">på en plats som identifierats </w:t>
      </w:r>
      <w:r w:rsidR="003B4787" w:rsidRPr="004C65CC">
        <w:rPr>
          <w:color w:val="auto"/>
        </w:rPr>
        <w:t>som</w:t>
      </w:r>
      <w:r w:rsidR="005251BD" w:rsidRPr="004C65CC">
        <w:rPr>
          <w:color w:val="auto"/>
        </w:rPr>
        <w:t xml:space="preserve"> sannolikt värdefull</w:t>
      </w:r>
      <w:r w:rsidR="00F06C13" w:rsidRPr="004C65CC">
        <w:rPr>
          <w:color w:val="auto"/>
        </w:rPr>
        <w:t xml:space="preserve">. </w:t>
      </w:r>
    </w:p>
    <w:p w14:paraId="63691EE5" w14:textId="384FBB99" w:rsidR="00D27B9D" w:rsidRPr="004C65CC" w:rsidRDefault="00F06C13" w:rsidP="00D27B9D">
      <w:pPr>
        <w:pStyle w:val="Brd1"/>
        <w:rPr>
          <w:color w:val="auto"/>
        </w:rPr>
      </w:pPr>
      <w:r w:rsidRPr="004C65CC">
        <w:rPr>
          <w:color w:val="auto"/>
        </w:rPr>
        <w:t xml:space="preserve">Exempel: </w:t>
      </w:r>
      <w:r w:rsidR="002D0678" w:rsidRPr="004C65CC">
        <w:rPr>
          <w:color w:val="auto"/>
        </w:rPr>
        <w:t>I</w:t>
      </w:r>
      <w:r w:rsidRPr="004C65CC">
        <w:rPr>
          <w:color w:val="auto"/>
        </w:rPr>
        <w:t xml:space="preserve"> den </w:t>
      </w:r>
      <w:r w:rsidRPr="004C65CC">
        <w:rPr>
          <w:iCs/>
          <w:color w:val="auto"/>
        </w:rPr>
        <w:t>grundläggande</w:t>
      </w:r>
      <w:r w:rsidRPr="004C65CC">
        <w:rPr>
          <w:i/>
          <w:iCs/>
          <w:color w:val="auto"/>
        </w:rPr>
        <w:t xml:space="preserve"> </w:t>
      </w:r>
      <w:r w:rsidRPr="004C65CC">
        <w:rPr>
          <w:color w:val="auto"/>
        </w:rPr>
        <w:t>naturvärdesbedömningen bedöms värdet av blåstångs</w:t>
      </w:r>
      <w:r w:rsidR="007513E8" w:rsidRPr="004C65CC">
        <w:rPr>
          <w:color w:val="auto"/>
        </w:rPr>
        <w:t>biotop</w:t>
      </w:r>
      <w:r w:rsidR="007513E8" w:rsidRPr="004C65CC">
        <w:rPr>
          <w:color w:val="auto"/>
          <w:u w:val="single"/>
        </w:rPr>
        <w:t>e</w:t>
      </w:r>
      <w:r w:rsidRPr="004C65CC">
        <w:rPr>
          <w:color w:val="auto"/>
          <w:u w:val="single"/>
        </w:rPr>
        <w:t>r</w:t>
      </w:r>
      <w:r w:rsidRPr="004C65CC">
        <w:rPr>
          <w:color w:val="auto"/>
        </w:rPr>
        <w:t xml:space="preserve"> </w:t>
      </w:r>
      <w:r w:rsidR="00A13F5F" w:rsidRPr="004C65CC">
        <w:rPr>
          <w:color w:val="auto"/>
        </w:rPr>
        <w:t>i allmänhet</w:t>
      </w:r>
      <w:r w:rsidR="00F70D15" w:rsidRPr="004C65CC">
        <w:rPr>
          <w:color w:val="auto"/>
        </w:rPr>
        <w:t>,</w:t>
      </w:r>
      <w:r w:rsidR="00A13F5F" w:rsidRPr="004C65CC">
        <w:rPr>
          <w:color w:val="auto"/>
        </w:rPr>
        <w:t xml:space="preserve"> </w:t>
      </w:r>
      <w:r w:rsidR="006E41F4" w:rsidRPr="004C65CC">
        <w:rPr>
          <w:color w:val="auto"/>
        </w:rPr>
        <w:t>jämfört med andra ekosystemkomponenter</w:t>
      </w:r>
      <w:r w:rsidR="00F70D15" w:rsidRPr="004C65CC">
        <w:rPr>
          <w:color w:val="auto"/>
        </w:rPr>
        <w:t>,</w:t>
      </w:r>
      <w:r w:rsidR="006E41F4" w:rsidRPr="004C65CC">
        <w:rPr>
          <w:color w:val="auto"/>
        </w:rPr>
        <w:t xml:space="preserve"> </w:t>
      </w:r>
      <w:r w:rsidR="00F70D15" w:rsidRPr="004C65CC">
        <w:rPr>
          <w:color w:val="auto"/>
        </w:rPr>
        <w:t xml:space="preserve">i Egentliga Östersjön </w:t>
      </w:r>
      <w:r w:rsidRPr="004C65CC">
        <w:rPr>
          <w:color w:val="auto"/>
        </w:rPr>
        <w:t xml:space="preserve">och därefter </w:t>
      </w:r>
      <w:r w:rsidR="00F70D15" w:rsidRPr="004C65CC">
        <w:rPr>
          <w:color w:val="auto"/>
        </w:rPr>
        <w:t>i</w:t>
      </w:r>
      <w:r w:rsidRPr="004C65CC">
        <w:rPr>
          <w:color w:val="auto"/>
        </w:rPr>
        <w:t xml:space="preserve"> Blekinge län. I den </w:t>
      </w:r>
      <w:r w:rsidRPr="004C65CC">
        <w:rPr>
          <w:iCs/>
          <w:color w:val="auto"/>
        </w:rPr>
        <w:t>fördjupade</w:t>
      </w:r>
      <w:r w:rsidRPr="004C65CC">
        <w:rPr>
          <w:i/>
          <w:iCs/>
          <w:color w:val="auto"/>
        </w:rPr>
        <w:t xml:space="preserve"> </w:t>
      </w:r>
      <w:r w:rsidRPr="004C65CC">
        <w:rPr>
          <w:color w:val="auto"/>
        </w:rPr>
        <w:t xml:space="preserve">naturvärdesbedömningen bedöms området ”väster om Stenshamn” </w:t>
      </w:r>
      <w:r w:rsidR="00F70D15" w:rsidRPr="004C65CC">
        <w:rPr>
          <w:color w:val="auto"/>
        </w:rPr>
        <w:t>(inklusive blåstångs</w:t>
      </w:r>
      <w:r w:rsidR="007513E8" w:rsidRPr="004C65CC">
        <w:rPr>
          <w:color w:val="auto"/>
        </w:rPr>
        <w:t>biotop</w:t>
      </w:r>
      <w:r w:rsidR="00F70D15" w:rsidRPr="004C65CC">
        <w:rPr>
          <w:color w:val="auto"/>
          <w:u w:val="single"/>
        </w:rPr>
        <w:t>en</w:t>
      </w:r>
      <w:r w:rsidR="00F70D15" w:rsidRPr="004C65CC">
        <w:rPr>
          <w:color w:val="auto"/>
        </w:rPr>
        <w:t xml:space="preserve"> som befinner sig där) </w:t>
      </w:r>
      <w:r w:rsidRPr="004C65CC">
        <w:rPr>
          <w:color w:val="auto"/>
        </w:rPr>
        <w:t xml:space="preserve">utefter platsspecifika egenskaper såsom vilken mänsklig påverkan som sker där och vilken </w:t>
      </w:r>
      <w:r w:rsidR="00E309F0" w:rsidRPr="004C65CC">
        <w:rPr>
          <w:color w:val="auto"/>
        </w:rPr>
        <w:t>kvalitet</w:t>
      </w:r>
      <w:r w:rsidRPr="004C65CC">
        <w:rPr>
          <w:color w:val="auto"/>
        </w:rPr>
        <w:t xml:space="preserve"> om</w:t>
      </w:r>
      <w:r w:rsidR="00F70D15" w:rsidRPr="004C65CC">
        <w:rPr>
          <w:color w:val="auto"/>
        </w:rPr>
        <w:t>rådets ekosystemkomponenter har</w:t>
      </w:r>
      <w:r w:rsidRPr="004C65CC">
        <w:rPr>
          <w:color w:val="auto"/>
        </w:rPr>
        <w:t xml:space="preserve"> (</w:t>
      </w:r>
      <w:r w:rsidR="00E75933" w:rsidRPr="004C65CC">
        <w:rPr>
          <w:color w:val="auto"/>
        </w:rPr>
        <w:t>f</w:t>
      </w:r>
      <w:r w:rsidR="003D6692" w:rsidRPr="004C65CC">
        <w:rPr>
          <w:color w:val="auto"/>
        </w:rPr>
        <w:t xml:space="preserve">igur </w:t>
      </w:r>
      <w:r w:rsidR="003D6692" w:rsidRPr="004C65CC">
        <w:rPr>
          <w:noProof/>
          <w:color w:val="auto"/>
        </w:rPr>
        <w:t>1</w:t>
      </w:r>
      <w:r w:rsidR="00813B45" w:rsidRPr="004C65CC">
        <w:rPr>
          <w:color w:val="auto"/>
        </w:rPr>
        <w:t>).</w:t>
      </w:r>
      <w:r w:rsidRPr="004C65CC">
        <w:rPr>
          <w:color w:val="auto"/>
        </w:rPr>
        <w:t xml:space="preserve"> </w:t>
      </w:r>
    </w:p>
    <w:p w14:paraId="0996EB2C" w14:textId="77777777" w:rsidR="00D27B9D" w:rsidRPr="004C65CC" w:rsidRDefault="00D27B9D">
      <w:pPr>
        <w:rPr>
          <w:rFonts w:ascii="Georgia" w:hAnsi="Georgia" w:cs="Minion Pro"/>
        </w:rPr>
      </w:pPr>
      <w:r w:rsidRPr="004C65CC">
        <w:br w:type="page"/>
      </w:r>
    </w:p>
    <w:p w14:paraId="516EE22F" w14:textId="52D32749" w:rsidR="007D0F8B" w:rsidRPr="004C65CC" w:rsidRDefault="007D0F8B" w:rsidP="00D27B9D">
      <w:pPr>
        <w:pStyle w:val="Rubrik1"/>
      </w:pPr>
      <w:bookmarkStart w:id="10" w:name="_Toc485924723"/>
      <w:r w:rsidRPr="004C65CC">
        <w:lastRenderedPageBreak/>
        <w:t>Läsanvisning</w:t>
      </w:r>
      <w:bookmarkEnd w:id="10"/>
    </w:p>
    <w:p w14:paraId="62A4CF36" w14:textId="41F7F902" w:rsidR="00D449D8" w:rsidRPr="004C65CC" w:rsidRDefault="00921714" w:rsidP="00C7279C">
      <w:pPr>
        <w:pStyle w:val="Brd2"/>
        <w:spacing w:after="240"/>
        <w:ind w:firstLine="0"/>
        <w:rPr>
          <w:color w:val="auto"/>
        </w:rPr>
      </w:pPr>
      <w:r w:rsidRPr="004C65CC">
        <w:rPr>
          <w:color w:val="auto"/>
        </w:rPr>
        <w:t>Som stöd till k</w:t>
      </w:r>
      <w:r w:rsidR="005901B7" w:rsidRPr="004C65CC">
        <w:rPr>
          <w:color w:val="auto"/>
        </w:rPr>
        <w:t>apitlet</w:t>
      </w:r>
      <w:r w:rsidR="004B2446" w:rsidRPr="004C65CC">
        <w:rPr>
          <w:color w:val="auto"/>
        </w:rPr>
        <w:t xml:space="preserve"> om </w:t>
      </w:r>
      <w:r w:rsidR="00152780" w:rsidRPr="004C65CC">
        <w:rPr>
          <w:color w:val="auto"/>
        </w:rPr>
        <w:t>r</w:t>
      </w:r>
      <w:r w:rsidR="004B2446" w:rsidRPr="004C65CC">
        <w:rPr>
          <w:color w:val="auto"/>
        </w:rPr>
        <w:t xml:space="preserve">amverket </w:t>
      </w:r>
      <w:r w:rsidR="00D901D4" w:rsidRPr="004C65CC">
        <w:rPr>
          <w:color w:val="auto"/>
        </w:rPr>
        <w:t xml:space="preserve">(kapitel </w:t>
      </w:r>
      <w:r w:rsidR="00127B9F" w:rsidRPr="004C65CC">
        <w:rPr>
          <w:color w:val="auto"/>
        </w:rPr>
        <w:t>5</w:t>
      </w:r>
      <w:r w:rsidR="00D901D4" w:rsidRPr="004C65CC">
        <w:rPr>
          <w:color w:val="auto"/>
        </w:rPr>
        <w:t xml:space="preserve">) </w:t>
      </w:r>
      <w:r w:rsidRPr="004C65CC">
        <w:rPr>
          <w:color w:val="auto"/>
        </w:rPr>
        <w:t xml:space="preserve">finns </w:t>
      </w:r>
      <w:r w:rsidR="002D4142" w:rsidRPr="004C65CC">
        <w:rPr>
          <w:color w:val="auto"/>
        </w:rPr>
        <w:t xml:space="preserve">bilaga 1, </w:t>
      </w:r>
      <w:r w:rsidRPr="004C65CC">
        <w:rPr>
          <w:color w:val="auto"/>
        </w:rPr>
        <w:t>2</w:t>
      </w:r>
      <w:r w:rsidR="007D4B4A" w:rsidRPr="004C65CC">
        <w:rPr>
          <w:color w:val="auto"/>
        </w:rPr>
        <w:t>, 3</w:t>
      </w:r>
      <w:r w:rsidR="002D4142" w:rsidRPr="004C65CC">
        <w:rPr>
          <w:color w:val="auto"/>
        </w:rPr>
        <w:t xml:space="preserve"> och </w:t>
      </w:r>
      <w:r w:rsidR="007D4B4A" w:rsidRPr="004C65CC">
        <w:rPr>
          <w:color w:val="auto"/>
        </w:rPr>
        <w:t>4</w:t>
      </w:r>
      <w:r w:rsidRPr="004C65CC">
        <w:rPr>
          <w:color w:val="auto"/>
        </w:rPr>
        <w:t xml:space="preserve">. </w:t>
      </w:r>
    </w:p>
    <w:p w14:paraId="1FD90AA1" w14:textId="43D50AF5" w:rsidR="009C0C00" w:rsidRPr="004C65CC" w:rsidRDefault="005C04F8" w:rsidP="00C7279C">
      <w:pPr>
        <w:pStyle w:val="Brd2"/>
        <w:spacing w:after="240"/>
        <w:ind w:firstLine="0"/>
        <w:rPr>
          <w:color w:val="auto"/>
        </w:rPr>
      </w:pPr>
      <w:r w:rsidRPr="004C65CC">
        <w:rPr>
          <w:color w:val="auto"/>
        </w:rPr>
        <w:t>Bilaga 1 går igenom flödesschemat för hela ramverket (</w:t>
      </w:r>
      <w:r w:rsidR="007B5B06" w:rsidRPr="004C65CC">
        <w:rPr>
          <w:color w:val="auto"/>
        </w:rPr>
        <w:t>det vill säga</w:t>
      </w:r>
      <w:r w:rsidRPr="004C65CC">
        <w:rPr>
          <w:color w:val="auto"/>
        </w:rPr>
        <w:t xml:space="preserve"> både den grundläggande och den fördjupade naturvärdesbedömningen).</w:t>
      </w:r>
      <w:r w:rsidR="00AE4715" w:rsidRPr="004C65CC">
        <w:rPr>
          <w:color w:val="auto"/>
        </w:rPr>
        <w:t xml:space="preserve"> Det </w:t>
      </w:r>
      <w:r w:rsidR="006E7BDC" w:rsidRPr="004C65CC">
        <w:rPr>
          <w:color w:val="auto"/>
        </w:rPr>
        <w:t>är</w:t>
      </w:r>
      <w:r w:rsidR="00AE4715" w:rsidRPr="004C65CC">
        <w:rPr>
          <w:color w:val="auto"/>
        </w:rPr>
        <w:t xml:space="preserve"> en god idé att skriva ut bilagan så att det är lätt att följa de olika delarna i flödesschemat</w:t>
      </w:r>
      <w:r w:rsidR="003917C1" w:rsidRPr="004C65CC">
        <w:rPr>
          <w:color w:val="auto"/>
        </w:rPr>
        <w:t xml:space="preserve"> vartefter som rapporten beskriver dem</w:t>
      </w:r>
      <w:r w:rsidR="00AE4715" w:rsidRPr="004C65CC">
        <w:rPr>
          <w:color w:val="auto"/>
        </w:rPr>
        <w:t>.</w:t>
      </w:r>
      <w:r w:rsidRPr="004C65CC">
        <w:rPr>
          <w:color w:val="auto"/>
        </w:rPr>
        <w:t xml:space="preserve"> </w:t>
      </w:r>
    </w:p>
    <w:p w14:paraId="5B0CC8BC" w14:textId="24193BBA" w:rsidR="00A97467" w:rsidRPr="004C65CC" w:rsidRDefault="00195DC9" w:rsidP="00C7279C">
      <w:pPr>
        <w:pStyle w:val="Brd2"/>
        <w:spacing w:after="240"/>
        <w:ind w:firstLine="0"/>
        <w:rPr>
          <w:color w:val="auto"/>
        </w:rPr>
      </w:pPr>
      <w:r w:rsidRPr="004C65CC">
        <w:rPr>
          <w:color w:val="auto"/>
        </w:rPr>
        <w:t>Bilaga 2</w:t>
      </w:r>
      <w:r w:rsidR="00A97467" w:rsidRPr="004C65CC">
        <w:rPr>
          <w:color w:val="auto"/>
        </w:rPr>
        <w:t xml:space="preserve"> ger en kort genomgång av hur biotiska ekosystemkomponenter</w:t>
      </w:r>
      <w:r w:rsidR="00A97467" w:rsidRPr="004C65CC">
        <w:rPr>
          <w:rStyle w:val="Fotnotsreferens"/>
          <w:color w:val="auto"/>
        </w:rPr>
        <w:footnoteReference w:id="2"/>
      </w:r>
      <w:r w:rsidR="00A97467" w:rsidRPr="004C65CC">
        <w:rPr>
          <w:color w:val="auto"/>
        </w:rPr>
        <w:t xml:space="preserve"> (populationer, arter, organismgrupper, livsmiljöer/habitat eller biotoper) kan karteras till yttäckande underlag</w:t>
      </w:r>
      <w:r w:rsidR="00A97467" w:rsidRPr="004C65CC">
        <w:rPr>
          <w:color w:val="auto"/>
          <w:vertAlign w:val="superscript"/>
        </w:rPr>
        <w:t>1</w:t>
      </w:r>
      <w:r w:rsidR="00A97467" w:rsidRPr="004C65CC">
        <w:rPr>
          <w:color w:val="auto"/>
        </w:rPr>
        <w:t>. Det finns många olika sätt att göra detta. Bilagan går kort igenom hur yttäckande kartor över biotiska ekosystemkomponenter kan tas fram genom modellering utifrån fältdata. Bilagan ger också ett förslag på hur en preliminär uppskattning av biotiska ekosystemkomponenter</w:t>
      </w:r>
      <w:r w:rsidR="002D6399" w:rsidRPr="004C65CC">
        <w:rPr>
          <w:color w:val="auto"/>
        </w:rPr>
        <w:t>s</w:t>
      </w:r>
      <w:r w:rsidR="00A97467" w:rsidRPr="004C65CC">
        <w:rPr>
          <w:color w:val="auto"/>
        </w:rPr>
        <w:t xml:space="preserve"> yttäckande förekomst kan göras utifrån punktdata i avsaknad av mer avancerade metoder.  </w:t>
      </w:r>
      <w:r w:rsidR="0018794A" w:rsidRPr="004C65CC">
        <w:rPr>
          <w:color w:val="auto"/>
        </w:rPr>
        <w:t xml:space="preserve">Avsnitt </w:t>
      </w:r>
      <w:r w:rsidR="00090BF6" w:rsidRPr="004C65CC">
        <w:rPr>
          <w:color w:val="auto"/>
        </w:rPr>
        <w:t xml:space="preserve">4.2.2 innehåller utdrag från bilaga 2 för att ge en översikt över kartering av ekosystemkomponenter. Om bilaga 2 läses behövs med andra ord inte avsnitt 4.2.2 läsas. </w:t>
      </w:r>
    </w:p>
    <w:p w14:paraId="032A9967" w14:textId="3109A14A" w:rsidR="007D4B4A" w:rsidRPr="004C65CC" w:rsidRDefault="00C7279C" w:rsidP="00C7279C">
      <w:pPr>
        <w:pStyle w:val="Brd2"/>
        <w:spacing w:after="240"/>
        <w:ind w:firstLine="0"/>
        <w:rPr>
          <w:color w:val="auto"/>
        </w:rPr>
      </w:pPr>
      <w:r w:rsidRPr="004C65CC">
        <w:rPr>
          <w:color w:val="auto"/>
        </w:rPr>
        <w:t>B</w:t>
      </w:r>
      <w:r w:rsidR="00195DC9" w:rsidRPr="004C65CC">
        <w:rPr>
          <w:color w:val="auto"/>
        </w:rPr>
        <w:t>ilaga 3</w:t>
      </w:r>
      <w:r w:rsidR="008A7A02" w:rsidRPr="004C65CC">
        <w:rPr>
          <w:color w:val="auto"/>
        </w:rPr>
        <w:t xml:space="preserve"> </w:t>
      </w:r>
      <w:r w:rsidR="00BB31F0" w:rsidRPr="004C65CC">
        <w:rPr>
          <w:color w:val="auto"/>
        </w:rPr>
        <w:t xml:space="preserve">är en detaljerad handledning för den grundläggande naturvärdesbedömnigen </w:t>
      </w:r>
      <w:r w:rsidR="00AE4715" w:rsidRPr="004C65CC">
        <w:rPr>
          <w:color w:val="auto"/>
        </w:rPr>
        <w:t xml:space="preserve">och det poängsystem som den vilar på. </w:t>
      </w:r>
      <w:r w:rsidR="00202B85" w:rsidRPr="004C65CC">
        <w:rPr>
          <w:color w:val="auto"/>
        </w:rPr>
        <w:t>Bilagan diskuterar även utformningen av poängsystemet.</w:t>
      </w:r>
      <w:r w:rsidR="004D6C95" w:rsidRPr="004C65CC">
        <w:rPr>
          <w:color w:val="auto"/>
        </w:rPr>
        <w:t xml:space="preserve"> Avsnitt 5.2</w:t>
      </w:r>
      <w:r w:rsidR="00AE4715" w:rsidRPr="004C65CC">
        <w:rPr>
          <w:color w:val="auto"/>
        </w:rPr>
        <w:t xml:space="preserve"> innehåller utdrag från </w:t>
      </w:r>
      <w:r w:rsidR="00195DC9" w:rsidRPr="004C65CC">
        <w:rPr>
          <w:color w:val="auto"/>
        </w:rPr>
        <w:t>Bilaga 3</w:t>
      </w:r>
      <w:r w:rsidR="00BB31F0" w:rsidRPr="004C65CC">
        <w:rPr>
          <w:color w:val="auto"/>
        </w:rPr>
        <w:t xml:space="preserve"> för att ge en översikt av den grundläggande naturvärdesbedömningen. </w:t>
      </w:r>
      <w:r w:rsidR="00E268C4" w:rsidRPr="004C65CC">
        <w:rPr>
          <w:color w:val="auto"/>
        </w:rPr>
        <w:t xml:space="preserve">Om </w:t>
      </w:r>
      <w:r w:rsidR="00BB31F0" w:rsidRPr="004C65CC">
        <w:rPr>
          <w:color w:val="auto"/>
        </w:rPr>
        <w:t>den detaljerade beskrivningen</w:t>
      </w:r>
      <w:r w:rsidR="00E268C4" w:rsidRPr="004C65CC">
        <w:rPr>
          <w:color w:val="auto"/>
        </w:rPr>
        <w:t xml:space="preserve"> i </w:t>
      </w:r>
      <w:r w:rsidR="00195DC9" w:rsidRPr="004C65CC">
        <w:rPr>
          <w:color w:val="auto"/>
        </w:rPr>
        <w:t>bilaga 3</w:t>
      </w:r>
      <w:r w:rsidR="00E268C4" w:rsidRPr="004C65CC">
        <w:rPr>
          <w:color w:val="auto"/>
        </w:rPr>
        <w:t xml:space="preserve"> läses</w:t>
      </w:r>
      <w:r w:rsidR="00BB31F0" w:rsidRPr="004C65CC">
        <w:rPr>
          <w:color w:val="auto"/>
        </w:rPr>
        <w:t xml:space="preserve"> </w:t>
      </w:r>
      <w:r w:rsidR="00E268C4" w:rsidRPr="004C65CC">
        <w:rPr>
          <w:color w:val="auto"/>
        </w:rPr>
        <w:t>behövs</w:t>
      </w:r>
      <w:r w:rsidR="00BB31F0" w:rsidRPr="004C65CC">
        <w:rPr>
          <w:color w:val="auto"/>
        </w:rPr>
        <w:t xml:space="preserve"> med andra ord </w:t>
      </w:r>
      <w:r w:rsidR="00E268C4" w:rsidRPr="004C65CC">
        <w:rPr>
          <w:color w:val="auto"/>
        </w:rPr>
        <w:t>inte</w:t>
      </w:r>
      <w:r w:rsidR="004D6C95" w:rsidRPr="004C65CC">
        <w:rPr>
          <w:color w:val="auto"/>
        </w:rPr>
        <w:t xml:space="preserve"> avsnitt 5.2</w:t>
      </w:r>
      <w:r w:rsidR="00BB31F0" w:rsidRPr="004C65CC">
        <w:rPr>
          <w:color w:val="auto"/>
        </w:rPr>
        <w:t xml:space="preserve"> </w:t>
      </w:r>
      <w:r w:rsidR="00E268C4" w:rsidRPr="004C65CC">
        <w:rPr>
          <w:color w:val="auto"/>
        </w:rPr>
        <w:t>läsas</w:t>
      </w:r>
      <w:r w:rsidR="00CE32A9" w:rsidRPr="004C65CC">
        <w:rPr>
          <w:color w:val="auto"/>
        </w:rPr>
        <w:t>.</w:t>
      </w:r>
      <w:r w:rsidR="00BB31F0" w:rsidRPr="004C65CC">
        <w:rPr>
          <w:color w:val="auto"/>
        </w:rPr>
        <w:t xml:space="preserve"> </w:t>
      </w:r>
    </w:p>
    <w:p w14:paraId="1DB38B85" w14:textId="550055F4" w:rsidR="00921714" w:rsidRPr="004C65CC" w:rsidRDefault="00635DFB" w:rsidP="00C7279C">
      <w:pPr>
        <w:pStyle w:val="Brd2"/>
        <w:spacing w:after="240"/>
        <w:ind w:firstLine="0"/>
        <w:rPr>
          <w:color w:val="auto"/>
        </w:rPr>
      </w:pPr>
      <w:r w:rsidRPr="004C65CC">
        <w:rPr>
          <w:color w:val="auto"/>
        </w:rPr>
        <w:t>B</w:t>
      </w:r>
      <w:r w:rsidR="00D32B7D" w:rsidRPr="004C65CC">
        <w:rPr>
          <w:color w:val="auto"/>
        </w:rPr>
        <w:t>ilaga 4</w:t>
      </w:r>
      <w:r w:rsidRPr="004C65CC">
        <w:rPr>
          <w:color w:val="auto"/>
        </w:rPr>
        <w:t xml:space="preserve"> ger detaljerad information om hur den grundläggande naturvärdeskartan tas fram</w:t>
      </w:r>
      <w:r w:rsidR="00B7538E" w:rsidRPr="004C65CC">
        <w:rPr>
          <w:color w:val="auto"/>
        </w:rPr>
        <w:t>,</w:t>
      </w:r>
      <w:r w:rsidR="009C0C00" w:rsidRPr="004C65CC">
        <w:rPr>
          <w:color w:val="auto"/>
        </w:rPr>
        <w:t xml:space="preserve"> vilken</w:t>
      </w:r>
      <w:r w:rsidRPr="004C65CC">
        <w:rPr>
          <w:color w:val="auto"/>
        </w:rPr>
        <w:t xml:space="preserve"> är en länk mellan den grundläggande naturvärdesbedöm</w:t>
      </w:r>
      <w:r w:rsidR="009C0C00" w:rsidRPr="004C65CC">
        <w:rPr>
          <w:color w:val="auto"/>
        </w:rPr>
        <w:t>ningen</w:t>
      </w:r>
      <w:r w:rsidRPr="004C65CC">
        <w:rPr>
          <w:color w:val="auto"/>
        </w:rPr>
        <w:t xml:space="preserve"> och den fördjupade </w:t>
      </w:r>
      <w:r w:rsidR="009C0C00" w:rsidRPr="004C65CC">
        <w:rPr>
          <w:color w:val="auto"/>
        </w:rPr>
        <w:t xml:space="preserve">naturvärdesbedömningen i Mosaic. Den grundläggande naturvärdeskartan </w:t>
      </w:r>
      <w:r w:rsidRPr="004C65CC">
        <w:rPr>
          <w:color w:val="auto"/>
        </w:rPr>
        <w:t xml:space="preserve">är det första steget vid identifiering </w:t>
      </w:r>
      <w:r w:rsidR="00B7538E" w:rsidRPr="004C65CC">
        <w:rPr>
          <w:color w:val="auto"/>
        </w:rPr>
        <w:t>av</w:t>
      </w:r>
      <w:r w:rsidRPr="004C65CC">
        <w:rPr>
          <w:color w:val="auto"/>
        </w:rPr>
        <w:t xml:space="preserve"> </w:t>
      </w:r>
      <w:r w:rsidRPr="004C65CC">
        <w:rPr>
          <w:i/>
          <w:color w:val="auto"/>
        </w:rPr>
        <w:t>var</w:t>
      </w:r>
      <w:r w:rsidRPr="004C65CC">
        <w:rPr>
          <w:color w:val="auto"/>
        </w:rPr>
        <w:t xml:space="preserve"> naturvärden är ansamlade.</w:t>
      </w:r>
      <w:r w:rsidR="009C0C00" w:rsidRPr="004C65CC">
        <w:rPr>
          <w:color w:val="auto"/>
        </w:rPr>
        <w:t xml:space="preserve"> B</w:t>
      </w:r>
      <w:r w:rsidR="00D32B7D" w:rsidRPr="004C65CC">
        <w:rPr>
          <w:color w:val="auto"/>
        </w:rPr>
        <w:t>ilaga 4</w:t>
      </w:r>
      <w:r w:rsidR="009C0C00" w:rsidRPr="004C65CC">
        <w:rPr>
          <w:color w:val="auto"/>
        </w:rPr>
        <w:t xml:space="preserve"> </w:t>
      </w:r>
      <w:r w:rsidR="00B7538E" w:rsidRPr="004C65CC">
        <w:rPr>
          <w:color w:val="auto"/>
        </w:rPr>
        <w:t xml:space="preserve">redogör </w:t>
      </w:r>
      <w:r w:rsidR="009C0C00" w:rsidRPr="004C65CC">
        <w:rPr>
          <w:color w:val="auto"/>
        </w:rPr>
        <w:t xml:space="preserve">också </w:t>
      </w:r>
      <w:r w:rsidR="00B7538E" w:rsidRPr="004C65CC">
        <w:rPr>
          <w:color w:val="auto"/>
        </w:rPr>
        <w:t xml:space="preserve">för </w:t>
      </w:r>
      <w:r w:rsidR="00676851" w:rsidRPr="004C65CC">
        <w:rPr>
          <w:color w:val="auto"/>
        </w:rPr>
        <w:t>varför utformningen av kartan är så som beskrivet.</w:t>
      </w:r>
      <w:r w:rsidR="009C7EFF" w:rsidRPr="004C65CC">
        <w:rPr>
          <w:color w:val="auto"/>
        </w:rPr>
        <w:t xml:space="preserve"> </w:t>
      </w:r>
    </w:p>
    <w:p w14:paraId="5D3628E7" w14:textId="26E479B7" w:rsidR="00291FDC" w:rsidRPr="004C65CC" w:rsidRDefault="00184C23" w:rsidP="00C7279C">
      <w:pPr>
        <w:pStyle w:val="Brd2"/>
        <w:spacing w:after="240"/>
        <w:ind w:firstLine="0"/>
        <w:rPr>
          <w:color w:val="auto"/>
        </w:rPr>
      </w:pPr>
      <w:r w:rsidRPr="004C65CC">
        <w:rPr>
          <w:color w:val="auto"/>
        </w:rPr>
        <w:t>Löpande hänvisar</w:t>
      </w:r>
      <w:r w:rsidR="004B2446" w:rsidRPr="004C65CC">
        <w:rPr>
          <w:color w:val="auto"/>
        </w:rPr>
        <w:t xml:space="preserve"> </w:t>
      </w:r>
      <w:r w:rsidRPr="004C65CC">
        <w:rPr>
          <w:color w:val="auto"/>
        </w:rPr>
        <w:t>f</w:t>
      </w:r>
      <w:r w:rsidR="002600DF" w:rsidRPr="004C65CC">
        <w:rPr>
          <w:color w:val="auto"/>
        </w:rPr>
        <w:t xml:space="preserve">otnoter </w:t>
      </w:r>
      <w:r w:rsidR="00E71AA5" w:rsidRPr="004C65CC">
        <w:rPr>
          <w:color w:val="auto"/>
        </w:rPr>
        <w:t xml:space="preserve">i kapitel 5 </w:t>
      </w:r>
      <w:r w:rsidR="002600DF" w:rsidRPr="004C65CC">
        <w:rPr>
          <w:color w:val="auto"/>
        </w:rPr>
        <w:t xml:space="preserve">till </w:t>
      </w:r>
      <w:r w:rsidR="00202B85" w:rsidRPr="004C65CC">
        <w:rPr>
          <w:color w:val="auto"/>
        </w:rPr>
        <w:t xml:space="preserve">vilket steg i flödesschemat avsnittet gäller samt </w:t>
      </w:r>
      <w:r w:rsidR="002D4142" w:rsidRPr="004C65CC">
        <w:rPr>
          <w:color w:val="auto"/>
        </w:rPr>
        <w:t>var i d</w:t>
      </w:r>
      <w:r w:rsidR="002600DF" w:rsidRPr="004C65CC">
        <w:rPr>
          <w:color w:val="auto"/>
        </w:rPr>
        <w:t>iskussionen</w:t>
      </w:r>
      <w:r w:rsidR="00E71AA5" w:rsidRPr="004C65CC">
        <w:rPr>
          <w:color w:val="auto"/>
        </w:rPr>
        <w:t xml:space="preserve"> (kapitel 6)</w:t>
      </w:r>
      <w:r w:rsidR="002600DF" w:rsidRPr="004C65CC">
        <w:rPr>
          <w:color w:val="auto"/>
        </w:rPr>
        <w:t xml:space="preserve"> </w:t>
      </w:r>
      <w:r w:rsidR="00EB640D" w:rsidRPr="004C65CC">
        <w:rPr>
          <w:color w:val="auto"/>
        </w:rPr>
        <w:t>ämnet</w:t>
      </w:r>
      <w:r w:rsidR="00D901D4" w:rsidRPr="004C65CC">
        <w:rPr>
          <w:color w:val="auto"/>
        </w:rPr>
        <w:t xml:space="preserve"> tas upp</w:t>
      </w:r>
      <w:r w:rsidR="004B2446" w:rsidRPr="004C65CC">
        <w:rPr>
          <w:color w:val="auto"/>
        </w:rPr>
        <w:t>.</w:t>
      </w:r>
      <w:r w:rsidR="00FC0059" w:rsidRPr="004C65CC">
        <w:rPr>
          <w:color w:val="auto"/>
        </w:rPr>
        <w:t xml:space="preserve"> </w:t>
      </w:r>
      <w:r w:rsidR="00D901D4" w:rsidRPr="004C65CC">
        <w:rPr>
          <w:color w:val="auto"/>
        </w:rPr>
        <w:t>Diskussionen fördjupar sig i olika kritiska delar inom ramverket och behöver därmed inte läsas från början till slut</w:t>
      </w:r>
      <w:r w:rsidR="00A13F5F" w:rsidRPr="004C65CC">
        <w:rPr>
          <w:color w:val="auto"/>
        </w:rPr>
        <w:t>,</w:t>
      </w:r>
      <w:r w:rsidR="00D901D4" w:rsidRPr="004C65CC">
        <w:rPr>
          <w:color w:val="auto"/>
        </w:rPr>
        <w:t xml:space="preserve"> utan utvalda delar går att läsa var för sig. </w:t>
      </w:r>
      <w:r w:rsidR="00E93F29" w:rsidRPr="004C65CC">
        <w:rPr>
          <w:color w:val="auto"/>
        </w:rPr>
        <w:t>Lika så behöver inte avsnitt 3.1 nedan om begrepp läsas från början till slut utan kan användas till stöd om läsaren vill bli påmind om vad som åsyftas med olika begrepp och fraser i rapporten.</w:t>
      </w:r>
    </w:p>
    <w:p w14:paraId="183638DB" w14:textId="77777777" w:rsidR="008B3BC6" w:rsidRPr="004C65CC" w:rsidRDefault="008B3BC6" w:rsidP="00C7279C">
      <w:pPr>
        <w:pStyle w:val="Brd2"/>
        <w:spacing w:after="240"/>
        <w:ind w:firstLine="0"/>
        <w:rPr>
          <w:color w:val="auto"/>
        </w:rPr>
      </w:pPr>
    </w:p>
    <w:p w14:paraId="7FA72F6E" w14:textId="02EA72B4" w:rsidR="00C642D2" w:rsidRPr="004C65CC" w:rsidRDefault="00C642D2" w:rsidP="00BF572F">
      <w:pPr>
        <w:pStyle w:val="Rubrik2"/>
      </w:pPr>
      <w:bookmarkStart w:id="11" w:name="_Ref464841301"/>
      <w:bookmarkStart w:id="12" w:name="_Ref465599503"/>
      <w:bookmarkStart w:id="13" w:name="_Ref465599520"/>
      <w:bookmarkStart w:id="14" w:name="_Ref465608863"/>
      <w:bookmarkStart w:id="15" w:name="_Ref465608867"/>
      <w:bookmarkStart w:id="16" w:name="_Toc485924724"/>
      <w:r w:rsidRPr="004C65CC">
        <w:lastRenderedPageBreak/>
        <w:t>Begrepp</w:t>
      </w:r>
      <w:bookmarkEnd w:id="11"/>
      <w:bookmarkEnd w:id="12"/>
      <w:bookmarkEnd w:id="13"/>
      <w:bookmarkEnd w:id="14"/>
      <w:bookmarkEnd w:id="15"/>
      <w:bookmarkEnd w:id="16"/>
    </w:p>
    <w:p w14:paraId="42B98D13" w14:textId="1ACC215B" w:rsidR="00BD12E7" w:rsidRPr="004C65CC" w:rsidRDefault="00A14CA9" w:rsidP="00044368">
      <w:pPr>
        <w:pStyle w:val="Brd1"/>
        <w:rPr>
          <w:color w:val="auto"/>
        </w:rPr>
      </w:pPr>
      <w:r w:rsidRPr="004C65CC">
        <w:rPr>
          <w:color w:val="auto"/>
        </w:rPr>
        <w:t>Mosaic</w:t>
      </w:r>
      <w:r w:rsidR="00BD12E7" w:rsidRPr="004C65CC">
        <w:rPr>
          <w:color w:val="auto"/>
        </w:rPr>
        <w:t xml:space="preserve"> för marin miljö använder ett antal begrepp och fraser. Nedan ger vi en kort förklaring till dessa</w:t>
      </w:r>
      <w:r w:rsidR="00553C34" w:rsidRPr="004C65CC">
        <w:rPr>
          <w:color w:val="auto"/>
        </w:rPr>
        <w:t xml:space="preserve"> och vad som åsyftas i rapporten</w:t>
      </w:r>
      <w:r w:rsidR="00BD12E7" w:rsidRPr="004C65CC">
        <w:rPr>
          <w:color w:val="auto"/>
        </w:rPr>
        <w:t xml:space="preserve">. </w:t>
      </w:r>
      <w:r w:rsidR="00767E2C" w:rsidRPr="004C65CC">
        <w:rPr>
          <w:color w:val="auto"/>
        </w:rPr>
        <w:t>Avsnittet är inte utformad för att läsas i ett sträck, utan utvalda begrepp går att läsa var för sig vartefter läsaren vill bli påmind om vad som åsyftas.</w:t>
      </w:r>
    </w:p>
    <w:p w14:paraId="1EADF7A0" w14:textId="77777777" w:rsidR="00906E24" w:rsidRPr="004C65CC" w:rsidRDefault="00906E24" w:rsidP="00BD12E7">
      <w:pPr>
        <w:pStyle w:val="Brd2"/>
        <w:ind w:firstLine="0"/>
        <w:rPr>
          <w:color w:val="auto"/>
        </w:rPr>
      </w:pPr>
    </w:p>
    <w:p w14:paraId="3CD5239A" w14:textId="06EBA454" w:rsidR="007A370E" w:rsidRPr="004C65CC" w:rsidRDefault="007A370E" w:rsidP="00917D75">
      <w:pPr>
        <w:pStyle w:val="Brd2"/>
        <w:spacing w:after="240"/>
        <w:ind w:firstLine="0"/>
        <w:rPr>
          <w:b/>
          <w:color w:val="auto"/>
        </w:rPr>
      </w:pPr>
      <w:r w:rsidRPr="004C65CC">
        <w:rPr>
          <w:b/>
          <w:color w:val="auto"/>
        </w:rPr>
        <w:t>Direkta ekosystemtjänster</w:t>
      </w:r>
      <w:r w:rsidR="008032AD" w:rsidRPr="004C65CC">
        <w:rPr>
          <w:color w:val="auto"/>
        </w:rPr>
        <w:t>:</w:t>
      </w:r>
      <w:r w:rsidR="00D73A8A" w:rsidRPr="004C65CC">
        <w:rPr>
          <w:color w:val="auto"/>
        </w:rPr>
        <w:t xml:space="preserve"> Direkta </w:t>
      </w:r>
      <w:r w:rsidR="00E7509D" w:rsidRPr="004C65CC">
        <w:rPr>
          <w:color w:val="auto"/>
        </w:rPr>
        <w:t xml:space="preserve">ekosystemtjänster är tjänster som </w:t>
      </w:r>
      <w:r w:rsidR="003D1FDF" w:rsidRPr="004C65CC">
        <w:rPr>
          <w:color w:val="auto"/>
        </w:rPr>
        <w:t>direkt producera</w:t>
      </w:r>
      <w:r w:rsidR="00677345" w:rsidRPr="004C65CC">
        <w:rPr>
          <w:color w:val="auto"/>
        </w:rPr>
        <w:t>r</w:t>
      </w:r>
      <w:r w:rsidR="003D1FDF" w:rsidRPr="004C65CC">
        <w:rPr>
          <w:color w:val="auto"/>
        </w:rPr>
        <w:t xml:space="preserve"> ekosystemtjänstvaror eller nyttor som kan värderas på en marknad. Gränsen mellan indirekta och direkta ekosystemtjänster är inte knivskarp och en och samma ekosystemtjänst kan utifrån en vara eller nytta vara en indirekt ekosystemtjänst medan för en annan vara eller nytta vara en direkt ekosystemtjänst. I rapporten åsyftas alla ekosystemtjänster som i något avseende är en direkt ekosystemtjänst. </w:t>
      </w:r>
      <w:r w:rsidR="004C314A" w:rsidRPr="004C65CC">
        <w:rPr>
          <w:color w:val="auto"/>
        </w:rPr>
        <w:t>De ekosystemtjänster som räknas som direkta är försörjande, kulturella och vissa reglerande ekosystemtjänster.</w:t>
      </w:r>
    </w:p>
    <w:p w14:paraId="561518E3" w14:textId="47627722" w:rsidR="007A370E" w:rsidRPr="004C65CC" w:rsidRDefault="007A370E" w:rsidP="00917D75">
      <w:pPr>
        <w:pStyle w:val="Brd2"/>
        <w:spacing w:after="240"/>
        <w:ind w:firstLine="0"/>
        <w:rPr>
          <w:b/>
          <w:color w:val="auto"/>
        </w:rPr>
      </w:pPr>
      <w:r w:rsidRPr="004C65CC">
        <w:rPr>
          <w:b/>
          <w:color w:val="auto"/>
        </w:rPr>
        <w:t>Ekologisk funktion</w:t>
      </w:r>
      <w:r w:rsidR="008032AD" w:rsidRPr="004C65CC">
        <w:rPr>
          <w:color w:val="auto"/>
        </w:rPr>
        <w:t>:</w:t>
      </w:r>
      <w:r w:rsidR="003D1FDF" w:rsidRPr="004C65CC">
        <w:rPr>
          <w:color w:val="auto"/>
        </w:rPr>
        <w:t xml:space="preserve"> I rapporten är </w:t>
      </w:r>
      <w:r w:rsidR="003D1FDF" w:rsidRPr="004C65CC">
        <w:rPr>
          <w:i/>
          <w:color w:val="auto"/>
        </w:rPr>
        <w:t>ekologisk funktion</w:t>
      </w:r>
      <w:r w:rsidR="003D1FDF" w:rsidRPr="004C65CC">
        <w:rPr>
          <w:color w:val="auto"/>
        </w:rPr>
        <w:t xml:space="preserve"> ett av kriterierna för att bedöma naturvärden</w:t>
      </w:r>
      <w:r w:rsidR="00677345" w:rsidRPr="004C65CC">
        <w:rPr>
          <w:color w:val="auto"/>
        </w:rPr>
        <w:t xml:space="preserve"> </w:t>
      </w:r>
      <w:r w:rsidR="007D6642" w:rsidRPr="004C65CC">
        <w:rPr>
          <w:color w:val="auto"/>
        </w:rPr>
        <w:t>i den grundläggande naturvärdesbedömningen</w:t>
      </w:r>
      <w:r w:rsidR="003D1FDF" w:rsidRPr="004C65CC">
        <w:rPr>
          <w:color w:val="auto"/>
        </w:rPr>
        <w:t>. Kriteriet syftar till att bedöma naturvärden ur ett ekologiskt helhetsperspektiv.</w:t>
      </w:r>
    </w:p>
    <w:p w14:paraId="63F16055" w14:textId="02A6C672" w:rsidR="00A46ED2" w:rsidRPr="004C65CC" w:rsidRDefault="00A46ED2" w:rsidP="00A46ED2">
      <w:pPr>
        <w:pStyle w:val="Brd2"/>
        <w:spacing w:after="240"/>
        <w:ind w:firstLine="0"/>
        <w:rPr>
          <w:b/>
          <w:color w:val="auto"/>
        </w:rPr>
      </w:pPr>
      <w:r w:rsidRPr="004C65CC">
        <w:rPr>
          <w:b/>
          <w:color w:val="auto"/>
        </w:rPr>
        <w:t>Ekologisk representativitet</w:t>
      </w:r>
      <w:r w:rsidRPr="004C65CC">
        <w:rPr>
          <w:color w:val="auto"/>
        </w:rPr>
        <w:t xml:space="preserve">: </w:t>
      </w:r>
      <w:r w:rsidRPr="004C65CC">
        <w:rPr>
          <w:i/>
          <w:color w:val="auto"/>
        </w:rPr>
        <w:t>Ekologisk representativitet</w:t>
      </w:r>
      <w:r w:rsidRPr="004C65CC">
        <w:rPr>
          <w:color w:val="auto"/>
        </w:rPr>
        <w:t xml:space="preserve"> är ett av kriterierna i den fördjupade naturvärdesbedömningen och är till för att säkerställa att så många olika</w:t>
      </w:r>
      <w:r w:rsidR="00677345" w:rsidRPr="004C65CC">
        <w:rPr>
          <w:color w:val="auto"/>
        </w:rPr>
        <w:t xml:space="preserve"> biotiska ekosystemkomponenter</w:t>
      </w:r>
      <w:r w:rsidRPr="004C65CC">
        <w:rPr>
          <w:color w:val="auto"/>
        </w:rPr>
        <w:t xml:space="preserve"> är representerade när områden prioriteras för förvaltning. </w:t>
      </w:r>
      <w:r w:rsidR="00677345" w:rsidRPr="004C65CC">
        <w:rPr>
          <w:color w:val="auto"/>
        </w:rPr>
        <w:t>Kriteriet ska uppfyllas</w:t>
      </w:r>
      <w:r w:rsidRPr="004C65CC">
        <w:rPr>
          <w:color w:val="auto"/>
        </w:rPr>
        <w:t xml:space="preserve"> i</w:t>
      </w:r>
      <w:r w:rsidR="00677345" w:rsidRPr="004C65CC">
        <w:rPr>
          <w:color w:val="auto"/>
        </w:rPr>
        <w:t>nom</w:t>
      </w:r>
      <w:r w:rsidRPr="004C65CC">
        <w:rPr>
          <w:color w:val="auto"/>
        </w:rPr>
        <w:t xml:space="preserve"> värdetrakter (vilket kan ligga till grund för till exempel val av skyddade områden).   </w:t>
      </w:r>
    </w:p>
    <w:p w14:paraId="619C2623" w14:textId="6E7FD946" w:rsidR="00C42783" w:rsidRPr="004C65CC" w:rsidRDefault="00BD12E7" w:rsidP="00917D75">
      <w:pPr>
        <w:pStyle w:val="Brd2"/>
        <w:spacing w:after="240"/>
        <w:ind w:firstLine="0"/>
        <w:rPr>
          <w:color w:val="auto"/>
        </w:rPr>
      </w:pPr>
      <w:r w:rsidRPr="004C65CC">
        <w:rPr>
          <w:b/>
          <w:color w:val="auto"/>
        </w:rPr>
        <w:t>Ekosystemkomponent</w:t>
      </w:r>
      <w:r w:rsidR="00786CE3" w:rsidRPr="004C65CC">
        <w:rPr>
          <w:b/>
          <w:color w:val="auto"/>
        </w:rPr>
        <w:t>er</w:t>
      </w:r>
      <w:r w:rsidR="00C64E5D" w:rsidRPr="004C65CC">
        <w:rPr>
          <w:b/>
          <w:color w:val="auto"/>
        </w:rPr>
        <w:t xml:space="preserve"> (EK)</w:t>
      </w:r>
      <w:r w:rsidR="009B6726" w:rsidRPr="004C65CC">
        <w:rPr>
          <w:color w:val="auto"/>
        </w:rPr>
        <w:t xml:space="preserve">: </w:t>
      </w:r>
      <w:r w:rsidR="00C42783" w:rsidRPr="004C65CC">
        <w:rPr>
          <w:color w:val="auto"/>
        </w:rPr>
        <w:t xml:space="preserve">Ekosystemkomponenter kan delas in i biotiska och abiotiska komponenter som tillsammans bygger upp ett ekosystem. Biotiska ekosystemkomponenter kan </w:t>
      </w:r>
      <w:r w:rsidR="007B5B06" w:rsidRPr="004C65CC">
        <w:rPr>
          <w:color w:val="auto"/>
        </w:rPr>
        <w:t>till exempel</w:t>
      </w:r>
      <w:r w:rsidR="00C42783" w:rsidRPr="004C65CC">
        <w:rPr>
          <w:color w:val="auto"/>
        </w:rPr>
        <w:t xml:space="preserve"> vara populationer, arter, </w:t>
      </w:r>
      <w:r w:rsidR="003753AB" w:rsidRPr="004C65CC">
        <w:rPr>
          <w:color w:val="auto"/>
        </w:rPr>
        <w:t>organismgrupper</w:t>
      </w:r>
      <w:r w:rsidR="00A01512" w:rsidRPr="004C65CC">
        <w:rPr>
          <w:rStyle w:val="Fotnotsreferens"/>
          <w:color w:val="auto"/>
        </w:rPr>
        <w:footnoteReference w:id="3"/>
      </w:r>
      <w:r w:rsidR="00C42783" w:rsidRPr="004C65CC">
        <w:rPr>
          <w:color w:val="auto"/>
        </w:rPr>
        <w:t>, livsmiljöer</w:t>
      </w:r>
      <w:r w:rsidR="00283668" w:rsidRPr="004C65CC">
        <w:rPr>
          <w:rStyle w:val="Fotnotsreferens"/>
          <w:color w:val="auto"/>
        </w:rPr>
        <w:footnoteReference w:id="4"/>
      </w:r>
      <w:r w:rsidR="00C42783" w:rsidRPr="004C65CC">
        <w:rPr>
          <w:color w:val="auto"/>
        </w:rPr>
        <w:t xml:space="preserve">/habitat eller biotoper. Abiotiska ekosystemkomponenter kan </w:t>
      </w:r>
      <w:r w:rsidR="007B5B06" w:rsidRPr="004C65CC">
        <w:rPr>
          <w:color w:val="auto"/>
        </w:rPr>
        <w:t>till exempel</w:t>
      </w:r>
      <w:r w:rsidR="00C42783" w:rsidRPr="004C65CC">
        <w:rPr>
          <w:color w:val="auto"/>
        </w:rPr>
        <w:t xml:space="preserve"> vara vatten, ljus, klimatregim, </w:t>
      </w:r>
      <w:r w:rsidR="00432173" w:rsidRPr="004C65CC">
        <w:rPr>
          <w:color w:val="auto"/>
        </w:rPr>
        <w:t>botten</w:t>
      </w:r>
      <w:r w:rsidR="00C42783" w:rsidRPr="004C65CC">
        <w:rPr>
          <w:color w:val="auto"/>
        </w:rPr>
        <w:t>topografi</w:t>
      </w:r>
      <w:r w:rsidR="00432173" w:rsidRPr="004C65CC">
        <w:rPr>
          <w:color w:val="auto"/>
        </w:rPr>
        <w:t xml:space="preserve"> (så som </w:t>
      </w:r>
      <w:proofErr w:type="spellStart"/>
      <w:r w:rsidR="00432173" w:rsidRPr="004C65CC">
        <w:rPr>
          <w:color w:val="auto"/>
        </w:rPr>
        <w:t>trösklade</w:t>
      </w:r>
      <w:proofErr w:type="spellEnd"/>
      <w:r w:rsidR="00432173" w:rsidRPr="004C65CC">
        <w:rPr>
          <w:color w:val="auto"/>
        </w:rPr>
        <w:t xml:space="preserve"> vikar eller utsjöbankar)</w:t>
      </w:r>
      <w:r w:rsidR="00C42783" w:rsidRPr="004C65CC">
        <w:rPr>
          <w:color w:val="auto"/>
        </w:rPr>
        <w:t>, berggrund eller bottensubstrat såsom hård-, grus-, sand- och mjukbottnar</w:t>
      </w:r>
      <w:r w:rsidR="00BF02C9" w:rsidRPr="004C65CC">
        <w:rPr>
          <w:color w:val="auto"/>
        </w:rPr>
        <w:t xml:space="preserve"> (läs mer om kopplingen mellan abiotiska och biotiska ekosystemkomponenter under bakgrund, avsnitt 4.1)</w:t>
      </w:r>
      <w:r w:rsidR="00C42783" w:rsidRPr="004C65CC">
        <w:rPr>
          <w:color w:val="auto"/>
        </w:rPr>
        <w:t xml:space="preserve">. </w:t>
      </w:r>
    </w:p>
    <w:p w14:paraId="2B44485A" w14:textId="490A21F1" w:rsidR="001A0478" w:rsidRPr="004C65CC" w:rsidRDefault="004C6A37" w:rsidP="00917D75">
      <w:pPr>
        <w:pStyle w:val="Brd2"/>
        <w:spacing w:after="240"/>
        <w:ind w:firstLine="0"/>
        <w:rPr>
          <w:color w:val="auto"/>
        </w:rPr>
      </w:pPr>
      <w:r w:rsidRPr="004C65CC">
        <w:rPr>
          <w:color w:val="auto"/>
        </w:rPr>
        <w:t>Begreppet</w:t>
      </w:r>
      <w:r w:rsidRPr="004C65CC">
        <w:rPr>
          <w:i/>
          <w:color w:val="auto"/>
        </w:rPr>
        <w:t xml:space="preserve"> fördefinierade ekosystemkomponenter</w:t>
      </w:r>
      <w:r w:rsidRPr="004C65CC">
        <w:rPr>
          <w:color w:val="auto"/>
        </w:rPr>
        <w:t xml:space="preserve"> används i rapporten för att förtydliga att det rör sig om alla ekosystemkomponenter som stämmer överens med </w:t>
      </w:r>
      <w:r w:rsidR="009E5D4A" w:rsidRPr="004C65CC">
        <w:rPr>
          <w:color w:val="auto"/>
        </w:rPr>
        <w:t>dess</w:t>
      </w:r>
      <w:r w:rsidR="006507A5" w:rsidRPr="004C65CC">
        <w:rPr>
          <w:color w:val="auto"/>
        </w:rPr>
        <w:t xml:space="preserve"> </w:t>
      </w:r>
      <w:r w:rsidR="00F5781A" w:rsidRPr="004C65CC">
        <w:rPr>
          <w:color w:val="auto"/>
        </w:rPr>
        <w:t xml:space="preserve">definition </w:t>
      </w:r>
      <w:r w:rsidR="006507A5" w:rsidRPr="004C65CC">
        <w:rPr>
          <w:color w:val="auto"/>
        </w:rPr>
        <w:t>oavsett var de är placerade. Det kan röra sig om en biotop som är specificerad med hur hög dess täckningsgrad måste vara (</w:t>
      </w:r>
      <w:r w:rsidR="007B5B06" w:rsidRPr="004C65CC">
        <w:rPr>
          <w:color w:val="auto"/>
        </w:rPr>
        <w:t>till exempel</w:t>
      </w:r>
      <w:r w:rsidR="006507A5" w:rsidRPr="004C65CC">
        <w:rPr>
          <w:color w:val="auto"/>
        </w:rPr>
        <w:t xml:space="preserve"> </w:t>
      </w:r>
      <w:r w:rsidR="00335E56" w:rsidRPr="004C65CC">
        <w:rPr>
          <w:color w:val="auto"/>
        </w:rPr>
        <w:t>blåmusslor</w:t>
      </w:r>
      <w:r w:rsidR="006507A5" w:rsidRPr="004C65CC">
        <w:rPr>
          <w:color w:val="auto"/>
        </w:rPr>
        <w:t xml:space="preserve"> med en täckningsgrad på över 50 %). </w:t>
      </w:r>
      <w:r w:rsidR="001A0478" w:rsidRPr="004C65CC">
        <w:rPr>
          <w:color w:val="auto"/>
        </w:rPr>
        <w:t xml:space="preserve">Vid </w:t>
      </w:r>
      <w:r w:rsidR="00335E56" w:rsidRPr="004C65CC">
        <w:rPr>
          <w:color w:val="auto"/>
        </w:rPr>
        <w:t>naturvärdesbedömningen av fördefinierade ekosystemkomponenter inom</w:t>
      </w:r>
      <w:r w:rsidR="001A0478" w:rsidRPr="004C65CC">
        <w:rPr>
          <w:color w:val="auto"/>
        </w:rPr>
        <w:t xml:space="preserve"> </w:t>
      </w:r>
      <w:r w:rsidR="001A0478" w:rsidRPr="004C65CC">
        <w:rPr>
          <w:i/>
          <w:color w:val="auto"/>
        </w:rPr>
        <w:t>rumslig</w:t>
      </w:r>
      <w:r w:rsidR="001A0478" w:rsidRPr="004C65CC">
        <w:rPr>
          <w:color w:val="auto"/>
        </w:rPr>
        <w:t xml:space="preserve"> förvaltning</w:t>
      </w:r>
      <w:r w:rsidR="00C82DEE" w:rsidRPr="004C65CC">
        <w:rPr>
          <w:color w:val="auto"/>
        </w:rPr>
        <w:t xml:space="preserve"> (vilket denna rapport syftar till)</w:t>
      </w:r>
      <w:r w:rsidR="001A0478" w:rsidRPr="004C65CC">
        <w:rPr>
          <w:color w:val="auto"/>
        </w:rPr>
        <w:t xml:space="preserve"> är det viktigt att </w:t>
      </w:r>
      <w:r w:rsidR="00335E56" w:rsidRPr="004C65CC">
        <w:rPr>
          <w:color w:val="auto"/>
        </w:rPr>
        <w:t xml:space="preserve">bedömningen utgår från </w:t>
      </w:r>
      <w:r w:rsidR="004D730E" w:rsidRPr="004C65CC">
        <w:rPr>
          <w:color w:val="auto"/>
        </w:rPr>
        <w:t xml:space="preserve">vilket värde förekomsten av </w:t>
      </w:r>
      <w:r w:rsidR="00EA702D" w:rsidRPr="004C65CC">
        <w:rPr>
          <w:color w:val="auto"/>
        </w:rPr>
        <w:t xml:space="preserve">en </w:t>
      </w:r>
      <w:r w:rsidR="004D730E" w:rsidRPr="004C65CC">
        <w:rPr>
          <w:color w:val="auto"/>
        </w:rPr>
        <w:t>ekosystemkomponent</w:t>
      </w:r>
      <w:r w:rsidR="00542D37" w:rsidRPr="004C65CC">
        <w:rPr>
          <w:color w:val="auto"/>
        </w:rPr>
        <w:t xml:space="preserve"> </w:t>
      </w:r>
      <w:r w:rsidR="00677345" w:rsidRPr="004C65CC">
        <w:rPr>
          <w:color w:val="auto"/>
        </w:rPr>
        <w:t xml:space="preserve">i </w:t>
      </w:r>
      <w:r w:rsidR="00542D37" w:rsidRPr="004C65CC">
        <w:rPr>
          <w:color w:val="auto"/>
        </w:rPr>
        <w:t xml:space="preserve">allmänhet </w:t>
      </w:r>
      <w:r w:rsidR="002B3311" w:rsidRPr="004C65CC">
        <w:rPr>
          <w:color w:val="auto"/>
        </w:rPr>
        <w:t xml:space="preserve">bidrar </w:t>
      </w:r>
      <w:r w:rsidR="00FA1506" w:rsidRPr="004C65CC">
        <w:rPr>
          <w:color w:val="auto"/>
        </w:rPr>
        <w:t xml:space="preserve">med </w:t>
      </w:r>
      <w:r w:rsidR="00335E56" w:rsidRPr="004C65CC">
        <w:rPr>
          <w:color w:val="auto"/>
        </w:rPr>
        <w:t>genom att finnas på en plats</w:t>
      </w:r>
      <w:r w:rsidR="004D730E" w:rsidRPr="004C65CC">
        <w:rPr>
          <w:color w:val="auto"/>
        </w:rPr>
        <w:t>.</w:t>
      </w:r>
      <w:r w:rsidR="00DD152D" w:rsidRPr="004C65CC">
        <w:rPr>
          <w:color w:val="auto"/>
        </w:rPr>
        <w:t xml:space="preserve"> </w:t>
      </w:r>
      <w:r w:rsidR="007B5B06" w:rsidRPr="004C65CC">
        <w:rPr>
          <w:color w:val="auto"/>
        </w:rPr>
        <w:t>Till exempel</w:t>
      </w:r>
      <w:r w:rsidR="00DD152D" w:rsidRPr="004C65CC">
        <w:rPr>
          <w:color w:val="auto"/>
        </w:rPr>
        <w:t xml:space="preserve"> kan inte alla platser där det finns </w:t>
      </w:r>
      <w:r w:rsidR="00335E56" w:rsidRPr="004C65CC">
        <w:rPr>
          <w:color w:val="auto"/>
        </w:rPr>
        <w:t>blåmusslor</w:t>
      </w:r>
      <w:r w:rsidR="00DD152D" w:rsidRPr="004C65CC">
        <w:rPr>
          <w:color w:val="auto"/>
        </w:rPr>
        <w:t xml:space="preserve"> bli </w:t>
      </w:r>
      <w:r w:rsidR="00DD152D" w:rsidRPr="004C65CC">
        <w:rPr>
          <w:color w:val="auto"/>
        </w:rPr>
        <w:lastRenderedPageBreak/>
        <w:t xml:space="preserve">värderade efter hela värdet av att </w:t>
      </w:r>
      <w:r w:rsidR="00335E56" w:rsidRPr="004C65CC">
        <w:rPr>
          <w:color w:val="auto"/>
        </w:rPr>
        <w:t>havs</w:t>
      </w:r>
      <w:r w:rsidR="00DD152D" w:rsidRPr="004C65CC">
        <w:rPr>
          <w:color w:val="auto"/>
        </w:rPr>
        <w:t>området överhuvudtaget har blåmusslor</w:t>
      </w:r>
      <w:r w:rsidR="00335E56" w:rsidRPr="004C65CC">
        <w:rPr>
          <w:color w:val="auto"/>
        </w:rPr>
        <w:t xml:space="preserve">. Värderingen måste utgå ifrån vilken förlust det skulle vara om blåmusslorna på en plats försvann </w:t>
      </w:r>
      <w:r w:rsidR="00FA1506" w:rsidRPr="004C65CC">
        <w:rPr>
          <w:color w:val="auto"/>
        </w:rPr>
        <w:t>(</w:t>
      </w:r>
      <w:r w:rsidR="00DD7BD4" w:rsidRPr="004C65CC">
        <w:rPr>
          <w:color w:val="auto"/>
        </w:rPr>
        <w:t xml:space="preserve">genom </w:t>
      </w:r>
      <w:r w:rsidR="007B5B06" w:rsidRPr="004C65CC">
        <w:rPr>
          <w:color w:val="auto"/>
        </w:rPr>
        <w:t>till exempel</w:t>
      </w:r>
      <w:r w:rsidR="00DD7BD4" w:rsidRPr="004C65CC">
        <w:rPr>
          <w:color w:val="auto"/>
        </w:rPr>
        <w:t xml:space="preserve"> exploatering</w:t>
      </w:r>
      <w:r w:rsidR="00FA1506" w:rsidRPr="004C65CC">
        <w:rPr>
          <w:color w:val="auto"/>
        </w:rPr>
        <w:t>)</w:t>
      </w:r>
      <w:r w:rsidR="00DD7BD4" w:rsidRPr="004C65CC">
        <w:rPr>
          <w:color w:val="auto"/>
        </w:rPr>
        <w:t xml:space="preserve"> </w:t>
      </w:r>
      <w:r w:rsidR="00C82DEE" w:rsidRPr="004C65CC">
        <w:rPr>
          <w:color w:val="auto"/>
        </w:rPr>
        <w:t>utifrån dagens kunskapsläge</w:t>
      </w:r>
      <w:r w:rsidR="00DD7BD4" w:rsidRPr="004C65CC">
        <w:rPr>
          <w:color w:val="auto"/>
        </w:rPr>
        <w:t xml:space="preserve"> </w:t>
      </w:r>
      <w:r w:rsidR="009E5D4A" w:rsidRPr="004C65CC">
        <w:rPr>
          <w:color w:val="auto"/>
        </w:rPr>
        <w:t>om</w:t>
      </w:r>
      <w:r w:rsidR="00DD7BD4" w:rsidRPr="004C65CC">
        <w:rPr>
          <w:color w:val="auto"/>
        </w:rPr>
        <w:t xml:space="preserve"> blåmusslor. Om blåmusslor </w:t>
      </w:r>
      <w:r w:rsidR="00FA1506" w:rsidRPr="004C65CC">
        <w:rPr>
          <w:color w:val="auto"/>
        </w:rPr>
        <w:t xml:space="preserve">skulle </w:t>
      </w:r>
      <w:r w:rsidR="00DD7BD4" w:rsidRPr="004C65CC">
        <w:rPr>
          <w:color w:val="auto"/>
        </w:rPr>
        <w:t>minska</w:t>
      </w:r>
      <w:r w:rsidR="009E5D4A" w:rsidRPr="004C65CC">
        <w:rPr>
          <w:color w:val="auto"/>
        </w:rPr>
        <w:t xml:space="preserve"> kraftigt, skulle</w:t>
      </w:r>
      <w:r w:rsidR="003F2AF1" w:rsidRPr="004C65CC">
        <w:rPr>
          <w:color w:val="auto"/>
        </w:rPr>
        <w:t xml:space="preserve"> värdet av varje plats med blåmusslor förändras</w:t>
      </w:r>
      <w:r w:rsidR="009E5D4A" w:rsidRPr="004C65CC">
        <w:rPr>
          <w:color w:val="auto"/>
        </w:rPr>
        <w:t xml:space="preserve"> och värderingen skulle behöva göras om </w:t>
      </w:r>
      <w:r w:rsidR="003F2AF1" w:rsidRPr="004C65CC">
        <w:rPr>
          <w:color w:val="auto"/>
        </w:rPr>
        <w:t>vid</w:t>
      </w:r>
      <w:r w:rsidR="00DD7BD4" w:rsidRPr="004C65CC">
        <w:rPr>
          <w:color w:val="auto"/>
        </w:rPr>
        <w:t xml:space="preserve"> nästa förvaltningscykel.</w:t>
      </w:r>
    </w:p>
    <w:p w14:paraId="33F71AE4" w14:textId="7465957B" w:rsidR="00965C60" w:rsidRPr="004C65CC" w:rsidRDefault="00965C60" w:rsidP="00917D75">
      <w:pPr>
        <w:pStyle w:val="Brd2"/>
        <w:spacing w:after="240"/>
        <w:ind w:firstLine="0"/>
        <w:rPr>
          <w:color w:val="auto"/>
        </w:rPr>
      </w:pPr>
      <w:r w:rsidRPr="004C65CC">
        <w:rPr>
          <w:b/>
          <w:color w:val="auto"/>
        </w:rPr>
        <w:t>Essentiell länk</w:t>
      </w:r>
      <w:r w:rsidRPr="004C65CC">
        <w:rPr>
          <w:color w:val="auto"/>
        </w:rPr>
        <w:t xml:space="preserve">: </w:t>
      </w:r>
      <w:r w:rsidR="00C42783" w:rsidRPr="004C65CC">
        <w:rPr>
          <w:color w:val="auto"/>
        </w:rPr>
        <w:t xml:space="preserve">En sträcka eller nod som är av </w:t>
      </w:r>
      <w:r w:rsidRPr="004C65CC">
        <w:rPr>
          <w:color w:val="auto"/>
        </w:rPr>
        <w:t>stor vikt för en eller flera arters spridningsvägar.</w:t>
      </w:r>
    </w:p>
    <w:p w14:paraId="5B4AC26D" w14:textId="7FE13211" w:rsidR="004C6A37" w:rsidRPr="004C65CC" w:rsidRDefault="00EB3C35" w:rsidP="00917D75">
      <w:pPr>
        <w:pStyle w:val="Brd2"/>
        <w:spacing w:after="240"/>
        <w:ind w:firstLine="0"/>
        <w:rPr>
          <w:color w:val="auto"/>
        </w:rPr>
      </w:pPr>
      <w:r w:rsidRPr="004C65CC">
        <w:rPr>
          <w:b/>
          <w:color w:val="auto"/>
        </w:rPr>
        <w:t>Expertbedömning</w:t>
      </w:r>
      <w:r w:rsidRPr="004C65CC">
        <w:rPr>
          <w:color w:val="auto"/>
        </w:rPr>
        <w:t xml:space="preserve">: Med expertbedömning avses en bedömning utförd i enlighet med bästa tillgängliga kunskap i de fall bedömningsgrunder eller andra regler inte kan tillämpas (Naturvårdsverket </w:t>
      </w:r>
      <w:r w:rsidR="00EB17E2" w:rsidRPr="004C65CC">
        <w:rPr>
          <w:color w:val="auto"/>
        </w:rPr>
        <w:t>2007a</w:t>
      </w:r>
      <w:r w:rsidRPr="004C65CC">
        <w:rPr>
          <w:color w:val="auto"/>
        </w:rPr>
        <w:t>).</w:t>
      </w:r>
    </w:p>
    <w:p w14:paraId="10243BDF" w14:textId="3F7A0705" w:rsidR="00906E24" w:rsidRPr="004C65CC" w:rsidRDefault="00767B14" w:rsidP="00917D75">
      <w:pPr>
        <w:pStyle w:val="Brd2"/>
        <w:spacing w:after="240"/>
        <w:ind w:firstLine="0"/>
        <w:rPr>
          <w:color w:val="auto"/>
        </w:rPr>
      </w:pPr>
      <w:r w:rsidRPr="004C65CC">
        <w:rPr>
          <w:b/>
          <w:color w:val="auto"/>
        </w:rPr>
        <w:t>Gridcell</w:t>
      </w:r>
      <w:r w:rsidRPr="004C65CC">
        <w:rPr>
          <w:color w:val="auto"/>
        </w:rPr>
        <w:t xml:space="preserve">: </w:t>
      </w:r>
      <w:r w:rsidR="00074735" w:rsidRPr="004C65CC">
        <w:rPr>
          <w:color w:val="auto"/>
        </w:rPr>
        <w:t>Vid naturvärdesbedömning av ett område kan landskapet delas in i ett rutnät (en grid). I den här rapporten åsyftar en gridcell arean av en ruta i detta nät. Till varje gridcell kan ett naturvärde knytas vilka kommer från hela vattenkolumnen inom denna ruta.</w:t>
      </w:r>
    </w:p>
    <w:p w14:paraId="39494FDF" w14:textId="723890C2" w:rsidR="00641D10" w:rsidRPr="004C65CC" w:rsidRDefault="00641D10" w:rsidP="007A370E">
      <w:pPr>
        <w:pStyle w:val="Brd2"/>
        <w:spacing w:after="240"/>
        <w:ind w:firstLine="0"/>
        <w:rPr>
          <w:color w:val="auto"/>
        </w:rPr>
      </w:pPr>
      <w:r w:rsidRPr="004C65CC">
        <w:rPr>
          <w:b/>
          <w:color w:val="auto"/>
        </w:rPr>
        <w:t>Grundläggande naturvärdeskarta</w:t>
      </w:r>
      <w:r w:rsidRPr="004C65CC">
        <w:rPr>
          <w:color w:val="auto"/>
        </w:rPr>
        <w:t xml:space="preserve">: </w:t>
      </w:r>
      <w:r w:rsidR="00783D48" w:rsidRPr="004C65CC">
        <w:rPr>
          <w:color w:val="auto"/>
        </w:rPr>
        <w:t xml:space="preserve">Den grundläggande naturvärdeskartan är det första steget i den fördjupade naturvärdesbedömningen och det som länkar samman den grundläggande naturvärdesbedömningen med den fördjupade. </w:t>
      </w:r>
      <w:r w:rsidR="007363F0" w:rsidRPr="004C65CC">
        <w:rPr>
          <w:color w:val="auto"/>
        </w:rPr>
        <w:t>Den grundläggande naturvärdeskartan tas fram genom</w:t>
      </w:r>
      <w:r w:rsidR="00783D48" w:rsidRPr="004C65CC">
        <w:rPr>
          <w:color w:val="auto"/>
        </w:rPr>
        <w:t xml:space="preserve"> att väga samman </w:t>
      </w:r>
      <w:r w:rsidR="00F02FFB" w:rsidRPr="004C65CC">
        <w:rPr>
          <w:color w:val="auto"/>
        </w:rPr>
        <w:t>de naturvärdespoäng som olika fördefinierade biotiska ekosystemkompone</w:t>
      </w:r>
      <w:r w:rsidR="007363F0" w:rsidRPr="004C65CC">
        <w:rPr>
          <w:color w:val="auto"/>
        </w:rPr>
        <w:t>n</w:t>
      </w:r>
      <w:r w:rsidR="00F02FFB" w:rsidRPr="004C65CC">
        <w:rPr>
          <w:color w:val="auto"/>
        </w:rPr>
        <w:t>ter fått i den grundläggande naturvärdesbedöm</w:t>
      </w:r>
      <w:r w:rsidR="00677345" w:rsidRPr="004C65CC">
        <w:rPr>
          <w:color w:val="auto"/>
        </w:rPr>
        <w:t>ningen med yttäckande förekomst</w:t>
      </w:r>
      <w:r w:rsidR="00F02FFB" w:rsidRPr="004C65CC">
        <w:rPr>
          <w:color w:val="auto"/>
        </w:rPr>
        <w:t>kartor av samm</w:t>
      </w:r>
      <w:r w:rsidR="007363F0" w:rsidRPr="004C65CC">
        <w:rPr>
          <w:color w:val="auto"/>
        </w:rPr>
        <w:t>a</w:t>
      </w:r>
      <w:r w:rsidR="00677345" w:rsidRPr="004C65CC">
        <w:rPr>
          <w:color w:val="auto"/>
        </w:rPr>
        <w:t xml:space="preserve"> </w:t>
      </w:r>
      <w:proofErr w:type="spellStart"/>
      <w:r w:rsidR="00677345" w:rsidRPr="004C65CC">
        <w:rPr>
          <w:color w:val="auto"/>
        </w:rPr>
        <w:t>ekosystemkomponeter</w:t>
      </w:r>
      <w:proofErr w:type="spellEnd"/>
      <w:r w:rsidR="007363F0" w:rsidRPr="004C65CC">
        <w:rPr>
          <w:color w:val="auto"/>
        </w:rPr>
        <w:t>.</w:t>
      </w:r>
    </w:p>
    <w:p w14:paraId="1D2DD71D" w14:textId="35BCDBB2" w:rsidR="00786CE3" w:rsidRPr="004C65CC" w:rsidRDefault="00786CE3" w:rsidP="007A370E">
      <w:pPr>
        <w:pStyle w:val="Brd2"/>
        <w:spacing w:after="240"/>
        <w:ind w:firstLine="0"/>
        <w:rPr>
          <w:color w:val="auto"/>
        </w:rPr>
      </w:pPr>
      <w:r w:rsidRPr="004C65CC">
        <w:rPr>
          <w:b/>
          <w:color w:val="auto"/>
        </w:rPr>
        <w:t>Havsområde</w:t>
      </w:r>
      <w:r w:rsidRPr="004C65CC">
        <w:rPr>
          <w:color w:val="auto"/>
        </w:rPr>
        <w:t>: Inom rapporten är de svenska havsområdena indelade i Bottenviken, Bottenhavet, Egentliga Östersjön och Västerhavet.</w:t>
      </w:r>
    </w:p>
    <w:p w14:paraId="1CC81D19" w14:textId="08788207" w:rsidR="007A370E" w:rsidRPr="004C65CC" w:rsidRDefault="007A370E" w:rsidP="007A370E">
      <w:pPr>
        <w:pStyle w:val="Brd2"/>
        <w:spacing w:after="240"/>
        <w:ind w:firstLine="0"/>
        <w:rPr>
          <w:b/>
          <w:color w:val="auto"/>
        </w:rPr>
      </w:pPr>
      <w:r w:rsidRPr="004C65CC">
        <w:rPr>
          <w:b/>
          <w:color w:val="auto"/>
        </w:rPr>
        <w:t>Hotstatus</w:t>
      </w:r>
      <w:r w:rsidR="008032AD" w:rsidRPr="004C65CC">
        <w:rPr>
          <w:color w:val="auto"/>
        </w:rPr>
        <w:t>:</w:t>
      </w:r>
      <w:r w:rsidR="003D1FDF" w:rsidRPr="004C65CC">
        <w:rPr>
          <w:color w:val="auto"/>
        </w:rPr>
        <w:t xml:space="preserve"> I rapporten är </w:t>
      </w:r>
      <w:r w:rsidR="003D1FDF" w:rsidRPr="004C65CC">
        <w:rPr>
          <w:i/>
          <w:color w:val="auto"/>
        </w:rPr>
        <w:t>hotstatus</w:t>
      </w:r>
      <w:r w:rsidR="003D1FDF" w:rsidRPr="004C65CC">
        <w:rPr>
          <w:color w:val="auto"/>
        </w:rPr>
        <w:t xml:space="preserve"> ett av kriterierna för att bedöma naturvärden</w:t>
      </w:r>
      <w:r w:rsidR="00D33331" w:rsidRPr="004C65CC">
        <w:rPr>
          <w:color w:val="auto"/>
        </w:rPr>
        <w:t xml:space="preserve"> i den grundläggande naturvärdesbedömningen</w:t>
      </w:r>
      <w:r w:rsidR="003D1FDF" w:rsidRPr="004C65CC">
        <w:rPr>
          <w:color w:val="auto"/>
        </w:rPr>
        <w:t xml:space="preserve">. Kriteriet syftar till att bedöma naturvärdet utifrån om den biotiska ekosystemkomponenten är </w:t>
      </w:r>
      <w:r w:rsidR="00641D10" w:rsidRPr="004C65CC">
        <w:rPr>
          <w:color w:val="auto"/>
        </w:rPr>
        <w:t xml:space="preserve">en </w:t>
      </w:r>
      <w:r w:rsidR="003D1FDF" w:rsidRPr="004C65CC">
        <w:rPr>
          <w:color w:val="auto"/>
        </w:rPr>
        <w:t>hotad eller minskade art, population, underart, livsmiljö eller biotop. Primärt bedöms kriteriet efter nationella och internationella rödlistor.</w:t>
      </w:r>
      <w:r w:rsidR="00B65671" w:rsidRPr="004C65CC">
        <w:rPr>
          <w:color w:val="auto"/>
        </w:rPr>
        <w:t xml:space="preserve"> Närvaron av hotade ekosystemkomponenter kan också vara ett sätt att bedöma </w:t>
      </w:r>
      <w:r w:rsidR="00B65671" w:rsidRPr="004C65CC">
        <w:rPr>
          <w:i/>
          <w:color w:val="auto"/>
        </w:rPr>
        <w:t>kvaliteten/funktionaliteten</w:t>
      </w:r>
      <w:r w:rsidR="00B65671" w:rsidRPr="004C65CC">
        <w:rPr>
          <w:color w:val="auto"/>
        </w:rPr>
        <w:t xml:space="preserve"> på en plats inom den fördjupade naturvärdesbedömning.</w:t>
      </w:r>
    </w:p>
    <w:p w14:paraId="2591C110" w14:textId="1CD9FC88" w:rsidR="007A370E" w:rsidRPr="004C65CC" w:rsidRDefault="007A370E" w:rsidP="007A370E">
      <w:pPr>
        <w:pStyle w:val="Brd2"/>
        <w:spacing w:after="240"/>
        <w:ind w:firstLine="0"/>
        <w:rPr>
          <w:b/>
          <w:color w:val="auto"/>
        </w:rPr>
      </w:pPr>
      <w:r w:rsidRPr="004C65CC">
        <w:rPr>
          <w:b/>
          <w:color w:val="auto"/>
        </w:rPr>
        <w:t>Hög koncentration av ekosystemkomponenters naturvärden</w:t>
      </w:r>
      <w:r w:rsidR="008032AD" w:rsidRPr="004C65CC">
        <w:rPr>
          <w:color w:val="auto"/>
        </w:rPr>
        <w:t>:</w:t>
      </w:r>
      <w:r w:rsidR="00641D10" w:rsidRPr="004C65CC">
        <w:rPr>
          <w:color w:val="auto"/>
        </w:rPr>
        <w:t xml:space="preserve"> </w:t>
      </w:r>
      <w:r w:rsidR="007D6642" w:rsidRPr="004C65CC">
        <w:rPr>
          <w:i/>
          <w:color w:val="auto"/>
        </w:rPr>
        <w:t>Hög koncentration av ekosystemkomponenters naturvärden</w:t>
      </w:r>
      <w:r w:rsidR="007D6642" w:rsidRPr="004C65CC">
        <w:rPr>
          <w:color w:val="auto"/>
        </w:rPr>
        <w:t xml:space="preserve"> är ett av kriterierna i den fördjupade naturvärdesbedömningen för att identifiera värdekärnor. </w:t>
      </w:r>
      <w:r w:rsidR="00641D10" w:rsidRPr="004C65CC">
        <w:rPr>
          <w:color w:val="auto"/>
        </w:rPr>
        <w:t xml:space="preserve">Genom att </w:t>
      </w:r>
      <w:r w:rsidR="003645ED" w:rsidRPr="004C65CC">
        <w:rPr>
          <w:color w:val="auto"/>
        </w:rPr>
        <w:t>väga samman</w:t>
      </w:r>
      <w:r w:rsidR="00641D10" w:rsidRPr="004C65CC">
        <w:rPr>
          <w:color w:val="auto"/>
        </w:rPr>
        <w:t xml:space="preserve"> yttäckande förekomstkartor över biotiska ekosystemkomponenter och de naturvärdespoäng som de har tilldelats (i den grundläggande naturvärdesbedömningen) </w:t>
      </w:r>
      <w:r w:rsidR="003645ED" w:rsidRPr="004C65CC">
        <w:rPr>
          <w:color w:val="auto"/>
        </w:rPr>
        <w:t xml:space="preserve">till </w:t>
      </w:r>
      <w:r w:rsidR="00641D10" w:rsidRPr="004C65CC">
        <w:rPr>
          <w:color w:val="auto"/>
        </w:rPr>
        <w:t>en grundläggande naturvärdeskarta (se begreppet ovan)</w:t>
      </w:r>
      <w:r w:rsidR="003645ED" w:rsidRPr="004C65CC">
        <w:rPr>
          <w:color w:val="auto"/>
        </w:rPr>
        <w:t xml:space="preserve">, kan platser och områden identifieras som har höga koncentrationer av ekosystemkomponenters naturvärden. </w:t>
      </w:r>
    </w:p>
    <w:p w14:paraId="689952E4" w14:textId="3755CA3E" w:rsidR="007A370E" w:rsidRPr="004C65CC" w:rsidRDefault="007A370E" w:rsidP="007A370E">
      <w:pPr>
        <w:pStyle w:val="Brd2"/>
        <w:spacing w:after="240"/>
        <w:ind w:firstLine="0"/>
        <w:rPr>
          <w:b/>
          <w:color w:val="auto"/>
        </w:rPr>
      </w:pPr>
      <w:r w:rsidRPr="004C65CC">
        <w:rPr>
          <w:b/>
          <w:color w:val="auto"/>
        </w:rPr>
        <w:t>Indirekta ekosystemtjänster</w:t>
      </w:r>
      <w:r w:rsidR="008032AD" w:rsidRPr="004C65CC">
        <w:rPr>
          <w:color w:val="auto"/>
        </w:rPr>
        <w:t>:</w:t>
      </w:r>
      <w:r w:rsidR="004C314A" w:rsidRPr="004C65CC">
        <w:rPr>
          <w:color w:val="auto"/>
        </w:rPr>
        <w:t xml:space="preserve"> Indirekta ekosystemtjänster är tjänster som </w:t>
      </w:r>
      <w:r w:rsidR="002A3D44" w:rsidRPr="004C65CC">
        <w:rPr>
          <w:color w:val="auto"/>
        </w:rPr>
        <w:t>inte direkt producerar</w:t>
      </w:r>
      <w:r w:rsidR="004C314A" w:rsidRPr="004C65CC">
        <w:rPr>
          <w:color w:val="auto"/>
        </w:rPr>
        <w:t xml:space="preserve"> ekosystemtjänstvaror eller nyttor som värderas på en marknad men som är en förutsättning för att de</w:t>
      </w:r>
      <w:r w:rsidR="00853D46" w:rsidRPr="004C65CC">
        <w:rPr>
          <w:color w:val="auto"/>
        </w:rPr>
        <w:t xml:space="preserve"> ekosystemtjänster</w:t>
      </w:r>
      <w:r w:rsidR="004C314A" w:rsidRPr="004C65CC">
        <w:rPr>
          <w:color w:val="auto"/>
        </w:rPr>
        <w:t xml:space="preserve"> som gör det </w:t>
      </w:r>
      <w:r w:rsidR="004C314A" w:rsidRPr="004C65CC">
        <w:rPr>
          <w:color w:val="auto"/>
        </w:rPr>
        <w:lastRenderedPageBreak/>
        <w:t>ska finnas och fungera. Gränsen mellan indirekta och direkta ekosystemtjänster är inte knivskarp och en och samma ekosystemtjänst kan utifrån en vara eller nytta vara en indirekt ekosystemtjänst medan den för en annan vara eller nytta kan vara en direkt ekosystemtjänst. De ekosystemtjänster som räknas som indirekta är stödjande och vissa reglerande ekosystemtjänster.</w:t>
      </w:r>
    </w:p>
    <w:p w14:paraId="386F6DB3" w14:textId="2D9124E4" w:rsidR="00044368" w:rsidRPr="004C65CC" w:rsidRDefault="00906E24" w:rsidP="007A370E">
      <w:pPr>
        <w:pStyle w:val="Brd2"/>
        <w:spacing w:after="240"/>
        <w:ind w:firstLine="0"/>
        <w:rPr>
          <w:color w:val="auto"/>
        </w:rPr>
      </w:pPr>
      <w:r w:rsidRPr="004C65CC">
        <w:rPr>
          <w:b/>
          <w:color w:val="auto"/>
        </w:rPr>
        <w:t>Konnektivitet</w:t>
      </w:r>
      <w:r w:rsidRPr="004C65CC">
        <w:rPr>
          <w:color w:val="auto"/>
        </w:rPr>
        <w:t xml:space="preserve">: </w:t>
      </w:r>
      <w:r w:rsidR="006C2EB0" w:rsidRPr="004C65CC">
        <w:rPr>
          <w:color w:val="auto"/>
        </w:rPr>
        <w:t>I den här rapporten åsyftar konnektivitet t</w:t>
      </w:r>
      <w:r w:rsidR="00044368" w:rsidRPr="004C65CC">
        <w:rPr>
          <w:color w:val="auto"/>
        </w:rPr>
        <w:t xml:space="preserve">ill </w:t>
      </w:r>
      <w:r w:rsidR="006C2EB0" w:rsidRPr="004C65CC">
        <w:rPr>
          <w:color w:val="auto"/>
        </w:rPr>
        <w:t xml:space="preserve">i </w:t>
      </w:r>
      <w:r w:rsidR="00044368" w:rsidRPr="004C65CC">
        <w:rPr>
          <w:color w:val="auto"/>
        </w:rPr>
        <w:t>vilken grad landska</w:t>
      </w:r>
      <w:r w:rsidR="004D6C95" w:rsidRPr="004C65CC">
        <w:rPr>
          <w:color w:val="auto"/>
        </w:rPr>
        <w:t>pet stödjer eller hindrar arter eller individers</w:t>
      </w:r>
      <w:r w:rsidR="00044368" w:rsidRPr="004C65CC">
        <w:rPr>
          <w:color w:val="auto"/>
        </w:rPr>
        <w:t xml:space="preserve"> spridning mellan lämpliga livsmiljöer. Spridningen kan vara av daglig, säsongsmässig, småskalig, storskalig eller </w:t>
      </w:r>
      <w:r w:rsidR="006C2EB0" w:rsidRPr="004C65CC">
        <w:rPr>
          <w:color w:val="auto"/>
        </w:rPr>
        <w:t xml:space="preserve">av </w:t>
      </w:r>
      <w:r w:rsidR="00044368" w:rsidRPr="004C65CC">
        <w:rPr>
          <w:color w:val="auto"/>
        </w:rPr>
        <w:t>livshistorisk karaktär (vid behov av olika habitat vid olika livsstadier)</w:t>
      </w:r>
      <w:r w:rsidR="00970D16" w:rsidRPr="004C65CC">
        <w:rPr>
          <w:color w:val="auto"/>
        </w:rPr>
        <w:t xml:space="preserve"> samt av betydelse för genetiskt flöde mellan populationer</w:t>
      </w:r>
      <w:r w:rsidR="00044368" w:rsidRPr="004C65CC">
        <w:rPr>
          <w:color w:val="auto"/>
        </w:rPr>
        <w:t xml:space="preserve">. </w:t>
      </w:r>
      <w:r w:rsidR="00702100" w:rsidRPr="004C65CC">
        <w:rPr>
          <w:i/>
          <w:color w:val="auto"/>
        </w:rPr>
        <w:t>Konnektivitet</w:t>
      </w:r>
      <w:r w:rsidR="00702100" w:rsidRPr="004C65CC">
        <w:rPr>
          <w:color w:val="auto"/>
        </w:rPr>
        <w:t xml:space="preserve"> är ett kriterium i den fördjupade naturvärdesbedömningen. </w:t>
      </w:r>
      <w:r w:rsidR="00044368" w:rsidRPr="004C65CC">
        <w:rPr>
          <w:color w:val="auto"/>
        </w:rPr>
        <w:t xml:space="preserve">Målet med en god konnektivitet är att bevara naturvärden så som biologisk mångfald och ekologisk funktion. </w:t>
      </w:r>
    </w:p>
    <w:p w14:paraId="54E1F38E" w14:textId="7AD5A320" w:rsidR="00044368" w:rsidRPr="004C65CC" w:rsidRDefault="00906E24" w:rsidP="000829FA">
      <w:pPr>
        <w:pStyle w:val="Brd2"/>
        <w:spacing w:after="240"/>
        <w:ind w:firstLine="0"/>
        <w:jc w:val="both"/>
        <w:rPr>
          <w:color w:val="auto"/>
        </w:rPr>
      </w:pPr>
      <w:r w:rsidRPr="004C65CC">
        <w:rPr>
          <w:color w:val="auto"/>
        </w:rPr>
        <w:t>P</w:t>
      </w:r>
      <w:r w:rsidR="00C212C3" w:rsidRPr="004C65CC">
        <w:rPr>
          <w:color w:val="auto"/>
        </w:rPr>
        <w:t xml:space="preserve">å grund av </w:t>
      </w:r>
      <w:r w:rsidRPr="004C65CC">
        <w:rPr>
          <w:color w:val="auto"/>
        </w:rPr>
        <w:t xml:space="preserve">att flertalet marina arter sprider sig långväga med strömmar föreslås att spridningsvägar används som begrepp för att beskriva konnektivitet i marin miljö. Med </w:t>
      </w:r>
      <w:r w:rsidRPr="004C65CC">
        <w:rPr>
          <w:b/>
          <w:color w:val="auto"/>
        </w:rPr>
        <w:t>spridningsvägar</w:t>
      </w:r>
      <w:r w:rsidRPr="004C65CC">
        <w:rPr>
          <w:color w:val="auto"/>
        </w:rPr>
        <w:t xml:space="preserve"> avses sträckor mellan områden med fungerande spridningsbiologiska kopplingar för en eller flera arter. </w:t>
      </w:r>
    </w:p>
    <w:p w14:paraId="1924DBCD" w14:textId="34020FBF" w:rsidR="007A370E" w:rsidRPr="004C65CC" w:rsidRDefault="007A370E" w:rsidP="000829FA">
      <w:pPr>
        <w:pStyle w:val="Brd1"/>
        <w:spacing w:after="240"/>
        <w:rPr>
          <w:b/>
          <w:color w:val="auto"/>
        </w:rPr>
      </w:pPr>
      <w:r w:rsidRPr="004C65CC">
        <w:rPr>
          <w:b/>
          <w:color w:val="auto"/>
        </w:rPr>
        <w:t>Kvalitet/funktionalitet</w:t>
      </w:r>
      <w:r w:rsidR="008032AD" w:rsidRPr="004C65CC">
        <w:rPr>
          <w:color w:val="auto"/>
        </w:rPr>
        <w:t>:</w:t>
      </w:r>
      <w:r w:rsidR="00702100" w:rsidRPr="004C65CC">
        <w:rPr>
          <w:color w:val="auto"/>
        </w:rPr>
        <w:t xml:space="preserve"> </w:t>
      </w:r>
      <w:r w:rsidR="007D6642" w:rsidRPr="004C65CC">
        <w:rPr>
          <w:i/>
          <w:color w:val="auto"/>
        </w:rPr>
        <w:t>Kvalitet/funktionalitet</w:t>
      </w:r>
      <w:r w:rsidR="007D6642" w:rsidRPr="004C65CC">
        <w:rPr>
          <w:color w:val="auto"/>
        </w:rPr>
        <w:t xml:space="preserve"> är ett av kriterierna i den fö</w:t>
      </w:r>
      <w:r w:rsidR="00D95B61" w:rsidRPr="004C65CC">
        <w:rPr>
          <w:color w:val="auto"/>
        </w:rPr>
        <w:t>rdjupade naturvärdesbedömningen.</w:t>
      </w:r>
      <w:r w:rsidR="007D6642" w:rsidRPr="004C65CC">
        <w:rPr>
          <w:color w:val="auto"/>
        </w:rPr>
        <w:t xml:space="preserve"> Kriteriet avser kvaliteten eller funktionaliteten hos de ekosystemkomponenter som finns på en plats eller i ett område</w:t>
      </w:r>
      <w:r w:rsidR="004F0CE0" w:rsidRPr="004C65CC">
        <w:rPr>
          <w:color w:val="auto"/>
        </w:rPr>
        <w:t xml:space="preserve">. Vad som åsyftas varierar beroende på vilka ekosystemkomponenter det gäller men har ofta </w:t>
      </w:r>
      <w:r w:rsidR="00936E29" w:rsidRPr="004C65CC">
        <w:rPr>
          <w:color w:val="auto"/>
        </w:rPr>
        <w:t xml:space="preserve">(men inte alltid) </w:t>
      </w:r>
      <w:r w:rsidR="004F0CE0" w:rsidRPr="004C65CC">
        <w:rPr>
          <w:color w:val="auto"/>
        </w:rPr>
        <w:t>att göra med om de är</w:t>
      </w:r>
      <w:r w:rsidR="00D95B61" w:rsidRPr="004C65CC">
        <w:rPr>
          <w:color w:val="auto"/>
        </w:rPr>
        <w:t xml:space="preserve"> s</w:t>
      </w:r>
      <w:r w:rsidR="004F0CE0" w:rsidRPr="004C65CC">
        <w:rPr>
          <w:color w:val="auto"/>
        </w:rPr>
        <w:t xml:space="preserve">törda av mänskliga aktiviteter eller inte. </w:t>
      </w:r>
      <w:r w:rsidR="00936E29" w:rsidRPr="004C65CC">
        <w:rPr>
          <w:color w:val="auto"/>
        </w:rPr>
        <w:t>Det kan till exempel vara vilken kondition organismerna har, hur funktionellt ett lekområde är, detaljerad information om biologisk mångfald på platsen eller mått på övergödning.</w:t>
      </w:r>
    </w:p>
    <w:p w14:paraId="2BCF738C" w14:textId="793F28E8" w:rsidR="008B3BC6" w:rsidRPr="004C65CC" w:rsidRDefault="008B3BC6" w:rsidP="000829FA">
      <w:pPr>
        <w:pStyle w:val="Brd1"/>
        <w:spacing w:after="240"/>
        <w:rPr>
          <w:b/>
          <w:color w:val="auto"/>
        </w:rPr>
      </w:pPr>
      <w:r w:rsidRPr="004C65CC">
        <w:rPr>
          <w:b/>
          <w:color w:val="auto"/>
        </w:rPr>
        <w:t>Känd värdefull plats</w:t>
      </w:r>
      <w:r w:rsidRPr="004C65CC">
        <w:rPr>
          <w:color w:val="auto"/>
        </w:rPr>
        <w:t>:</w:t>
      </w:r>
      <w:r w:rsidR="00936E29" w:rsidRPr="004C65CC">
        <w:rPr>
          <w:color w:val="auto"/>
        </w:rPr>
        <w:t xml:space="preserve"> ”Känd värdefull plats” är en plats som är känd för sina naturvärden</w:t>
      </w:r>
      <w:r w:rsidR="004B41A0" w:rsidRPr="004C65CC">
        <w:rPr>
          <w:color w:val="auto"/>
        </w:rPr>
        <w:t xml:space="preserve"> eller värden ur ett </w:t>
      </w:r>
      <w:r w:rsidR="00B11B8F" w:rsidRPr="004C65CC">
        <w:rPr>
          <w:color w:val="auto"/>
        </w:rPr>
        <w:t>ekosystemtjä</w:t>
      </w:r>
      <w:r w:rsidR="004B41A0" w:rsidRPr="004C65CC">
        <w:rPr>
          <w:color w:val="auto"/>
        </w:rPr>
        <w:t>n</w:t>
      </w:r>
      <w:r w:rsidR="00B11B8F" w:rsidRPr="004C65CC">
        <w:rPr>
          <w:color w:val="auto"/>
        </w:rPr>
        <w:t>s</w:t>
      </w:r>
      <w:r w:rsidR="004B41A0" w:rsidRPr="004C65CC">
        <w:rPr>
          <w:color w:val="auto"/>
        </w:rPr>
        <w:t>tperspektiv</w:t>
      </w:r>
      <w:r w:rsidR="00B11B8F" w:rsidRPr="004C65CC">
        <w:rPr>
          <w:color w:val="auto"/>
        </w:rPr>
        <w:t>.</w:t>
      </w:r>
      <w:r w:rsidR="00936E29" w:rsidRPr="004C65CC">
        <w:rPr>
          <w:color w:val="auto"/>
        </w:rPr>
        <w:t xml:space="preserve"> </w:t>
      </w:r>
      <w:r w:rsidR="00B11B8F" w:rsidRPr="004C65CC">
        <w:rPr>
          <w:color w:val="auto"/>
        </w:rPr>
        <w:t>Det är</w:t>
      </w:r>
      <w:r w:rsidR="00E93F29" w:rsidRPr="004C65CC">
        <w:rPr>
          <w:color w:val="auto"/>
        </w:rPr>
        <w:t xml:space="preserve"> </w:t>
      </w:r>
      <w:r w:rsidR="00936E29" w:rsidRPr="004C65CC">
        <w:rPr>
          <w:color w:val="auto"/>
        </w:rPr>
        <w:t xml:space="preserve">också ett begrepp som åsyftar ett </w:t>
      </w:r>
      <w:r w:rsidR="002A3D44" w:rsidRPr="004C65CC">
        <w:rPr>
          <w:color w:val="auto"/>
        </w:rPr>
        <w:t>tillvägagång</w:t>
      </w:r>
      <w:r w:rsidR="00936E29" w:rsidRPr="004C65CC">
        <w:rPr>
          <w:color w:val="auto"/>
        </w:rPr>
        <w:t>sät</w:t>
      </w:r>
      <w:r w:rsidR="00E93F29" w:rsidRPr="004C65CC">
        <w:rPr>
          <w:color w:val="auto"/>
        </w:rPr>
        <w:t>t</w:t>
      </w:r>
      <w:r w:rsidR="00936E29" w:rsidRPr="004C65CC">
        <w:rPr>
          <w:color w:val="auto"/>
        </w:rPr>
        <w:t xml:space="preserve"> att identifiera och peka ut värdekärnor i den fördjupade naturvärdesbedömningen. Metoden används för kriterierna </w:t>
      </w:r>
      <w:r w:rsidR="00936E29" w:rsidRPr="004C65CC">
        <w:rPr>
          <w:i/>
          <w:color w:val="auto"/>
        </w:rPr>
        <w:t>konnektivitet</w:t>
      </w:r>
      <w:r w:rsidR="00936E29" w:rsidRPr="004C65CC">
        <w:rPr>
          <w:color w:val="auto"/>
        </w:rPr>
        <w:t xml:space="preserve"> och </w:t>
      </w:r>
      <w:r w:rsidR="00936E29" w:rsidRPr="004C65CC">
        <w:rPr>
          <w:i/>
          <w:color w:val="auto"/>
        </w:rPr>
        <w:t>kvalitet/funktionalitet</w:t>
      </w:r>
      <w:r w:rsidR="00E93F29" w:rsidRPr="004C65CC">
        <w:rPr>
          <w:color w:val="auto"/>
        </w:rPr>
        <w:t xml:space="preserve"> och är till för att fånga upp detaljkunskaper som finns om platser. Det kan till exempel röra sig om en känd essentiell länk</w:t>
      </w:r>
      <w:r w:rsidR="00767E2C" w:rsidRPr="004C65CC">
        <w:rPr>
          <w:color w:val="auto"/>
        </w:rPr>
        <w:t xml:space="preserve"> (se begreppet ovan) för en eller flera arter så som till exempel en åmynning. Det kan också vara en plats som är känd för </w:t>
      </w:r>
      <w:r w:rsidR="00B11B8F" w:rsidRPr="004C65CC">
        <w:rPr>
          <w:color w:val="auto"/>
        </w:rPr>
        <w:t xml:space="preserve">att vara ett bra lekområde, som har </w:t>
      </w:r>
      <w:r w:rsidR="00767E2C" w:rsidRPr="004C65CC">
        <w:rPr>
          <w:color w:val="auto"/>
        </w:rPr>
        <w:t>hög biologisk mångfald</w:t>
      </w:r>
      <w:r w:rsidR="00B11B8F" w:rsidRPr="004C65CC">
        <w:rPr>
          <w:color w:val="auto"/>
        </w:rPr>
        <w:t xml:space="preserve"> eller som producerar ekosystemtjänster (till exempel musslor kring en fiskodling)</w:t>
      </w:r>
      <w:r w:rsidR="00767E2C" w:rsidRPr="004C65CC">
        <w:rPr>
          <w:color w:val="auto"/>
        </w:rPr>
        <w:t xml:space="preserve">.  </w:t>
      </w:r>
    </w:p>
    <w:p w14:paraId="5223DFAE" w14:textId="665C174D" w:rsidR="007A370E" w:rsidRPr="004C65CC" w:rsidRDefault="007A370E" w:rsidP="000829FA">
      <w:pPr>
        <w:pStyle w:val="Brd1"/>
        <w:spacing w:after="240"/>
        <w:rPr>
          <w:b/>
          <w:color w:val="auto"/>
        </w:rPr>
      </w:pPr>
      <w:r w:rsidRPr="004C65CC">
        <w:rPr>
          <w:b/>
          <w:color w:val="auto"/>
        </w:rPr>
        <w:t>Livshistoriskt viktigt</w:t>
      </w:r>
      <w:r w:rsidR="008032AD" w:rsidRPr="004C65CC">
        <w:rPr>
          <w:color w:val="auto"/>
        </w:rPr>
        <w:t>:</w:t>
      </w:r>
      <w:r w:rsidR="00767E2C" w:rsidRPr="004C65CC">
        <w:rPr>
          <w:color w:val="auto"/>
        </w:rPr>
        <w:t xml:space="preserve"> I rapporten är </w:t>
      </w:r>
      <w:r w:rsidR="00767E2C" w:rsidRPr="004C65CC">
        <w:rPr>
          <w:i/>
          <w:color w:val="auto"/>
        </w:rPr>
        <w:t>livshistoriskt viktigt</w:t>
      </w:r>
      <w:r w:rsidR="00767E2C" w:rsidRPr="004C65CC">
        <w:rPr>
          <w:color w:val="auto"/>
        </w:rPr>
        <w:t xml:space="preserve"> ett av kriterierna för att bedöma naturvärden i den grundläggande naturvärdesbedömningen. Kriteriet ä</w:t>
      </w:r>
      <w:r w:rsidR="00786CE3" w:rsidRPr="004C65CC">
        <w:rPr>
          <w:color w:val="auto"/>
        </w:rPr>
        <w:t>r till för att bedöma om en eko</w:t>
      </w:r>
      <w:r w:rsidR="00767E2C" w:rsidRPr="004C65CC">
        <w:rPr>
          <w:color w:val="auto"/>
        </w:rPr>
        <w:t>sy</w:t>
      </w:r>
      <w:r w:rsidR="00786CE3" w:rsidRPr="004C65CC">
        <w:rPr>
          <w:color w:val="auto"/>
        </w:rPr>
        <w:t>s</w:t>
      </w:r>
      <w:r w:rsidR="00767E2C" w:rsidRPr="004C65CC">
        <w:rPr>
          <w:color w:val="auto"/>
        </w:rPr>
        <w:t xml:space="preserve">temkomponent är av vikt </w:t>
      </w:r>
      <w:r w:rsidR="00786CE3" w:rsidRPr="004C65CC">
        <w:rPr>
          <w:color w:val="auto"/>
        </w:rPr>
        <w:t>f</w:t>
      </w:r>
      <w:r w:rsidR="00767E2C" w:rsidRPr="004C65CC">
        <w:rPr>
          <w:color w:val="auto"/>
        </w:rPr>
        <w:t>ör ett kritiskt livsstadium hos en eller flera mobila/migrerande arter</w:t>
      </w:r>
      <w:r w:rsidR="00786CE3" w:rsidRPr="004C65CC">
        <w:rPr>
          <w:color w:val="auto"/>
        </w:rPr>
        <w:t xml:space="preserve"> (se begreppet nedan). Det kan gälla </w:t>
      </w:r>
      <w:r w:rsidR="00222424" w:rsidRPr="004C65CC">
        <w:rPr>
          <w:color w:val="auto"/>
        </w:rPr>
        <w:t>reproduktion, uppväxt, uppehåll</w:t>
      </w:r>
      <w:r w:rsidR="00786CE3" w:rsidRPr="004C65CC">
        <w:rPr>
          <w:color w:val="auto"/>
        </w:rPr>
        <w:t xml:space="preserve"> eller </w:t>
      </w:r>
      <w:proofErr w:type="spellStart"/>
      <w:r w:rsidR="00786CE3" w:rsidRPr="004C65CC">
        <w:rPr>
          <w:color w:val="auto"/>
        </w:rPr>
        <w:t>födosök</w:t>
      </w:r>
      <w:proofErr w:type="spellEnd"/>
      <w:r w:rsidR="00786CE3" w:rsidRPr="004C65CC">
        <w:rPr>
          <w:color w:val="auto"/>
        </w:rPr>
        <w:t>.</w:t>
      </w:r>
    </w:p>
    <w:p w14:paraId="40137F3E" w14:textId="0AAB695A" w:rsidR="007A370E" w:rsidRPr="004C65CC" w:rsidRDefault="007A370E" w:rsidP="000829FA">
      <w:pPr>
        <w:pStyle w:val="Brd1"/>
        <w:spacing w:after="240"/>
        <w:rPr>
          <w:b/>
          <w:color w:val="auto"/>
        </w:rPr>
      </w:pPr>
      <w:r w:rsidRPr="004C65CC">
        <w:rPr>
          <w:b/>
          <w:color w:val="auto"/>
        </w:rPr>
        <w:t>Lokal viktning</w:t>
      </w:r>
      <w:r w:rsidR="008032AD" w:rsidRPr="004C65CC">
        <w:rPr>
          <w:color w:val="auto"/>
        </w:rPr>
        <w:t>:</w:t>
      </w:r>
      <w:r w:rsidR="00786CE3" w:rsidRPr="004C65CC">
        <w:rPr>
          <w:color w:val="auto"/>
        </w:rPr>
        <w:t xml:space="preserve"> Vid regional bedömning i den grundläggande naturvärdesbedömningen görs en lokal vikning</w:t>
      </w:r>
      <w:r w:rsidR="00661122" w:rsidRPr="004C65CC">
        <w:rPr>
          <w:color w:val="auto"/>
        </w:rPr>
        <w:t>,</w:t>
      </w:r>
      <w:r w:rsidR="00786CE3" w:rsidRPr="004C65CC">
        <w:rPr>
          <w:color w:val="auto"/>
        </w:rPr>
        <w:t xml:space="preserve"> </w:t>
      </w:r>
      <w:r w:rsidR="00661122" w:rsidRPr="004C65CC">
        <w:rPr>
          <w:color w:val="auto"/>
        </w:rPr>
        <w:t xml:space="preserve">efter kriteriet </w:t>
      </w:r>
      <w:r w:rsidR="00661122" w:rsidRPr="004C65CC">
        <w:rPr>
          <w:rFonts w:eastAsia="Times New Roman"/>
          <w:i/>
          <w:color w:val="auto"/>
        </w:rPr>
        <w:t>relativ lokal betydelse jämfört med hela havsområdet</w:t>
      </w:r>
      <w:r w:rsidR="00661122" w:rsidRPr="004C65CC">
        <w:rPr>
          <w:rFonts w:eastAsia="Times New Roman"/>
          <w:color w:val="auto"/>
        </w:rPr>
        <w:t>. Den lokala viktningen görs på</w:t>
      </w:r>
      <w:r w:rsidR="00786CE3" w:rsidRPr="004C65CC">
        <w:rPr>
          <w:color w:val="auto"/>
        </w:rPr>
        <w:t xml:space="preserve"> den naturvärdesbedömning som en </w:t>
      </w:r>
      <w:r w:rsidR="008D2FE8" w:rsidRPr="004C65CC">
        <w:rPr>
          <w:color w:val="auto"/>
        </w:rPr>
        <w:t>expertgrupp</w:t>
      </w:r>
      <w:r w:rsidR="00786CE3" w:rsidRPr="004C65CC">
        <w:rPr>
          <w:color w:val="auto"/>
        </w:rPr>
        <w:t xml:space="preserve"> har gjort på fördefinierade ekosystemkomponenter </w:t>
      </w:r>
      <w:r w:rsidR="00786CE3" w:rsidRPr="004C65CC">
        <w:rPr>
          <w:color w:val="auto"/>
        </w:rPr>
        <w:lastRenderedPageBreak/>
        <w:t>per havsområde</w:t>
      </w:r>
      <w:r w:rsidR="00786CE3" w:rsidRPr="004C65CC">
        <w:rPr>
          <w:rFonts w:eastAsia="Times New Roman"/>
          <w:color w:val="auto"/>
        </w:rPr>
        <w:t>. Med andra ord viktas bedömningen av en ekosystemkomponent utförd för ett helt havsområde utefter dess betydelse i det undersökta området. Den lokala viktningen är i huvudsak tänkt att göras på länsnivå men kan också delas upp inom ett län.</w:t>
      </w:r>
    </w:p>
    <w:p w14:paraId="67EB4E0D" w14:textId="78C51F2C" w:rsidR="00767B14" w:rsidRPr="004C65CC" w:rsidRDefault="00767B14" w:rsidP="000829FA">
      <w:pPr>
        <w:pStyle w:val="Brd1"/>
        <w:spacing w:after="240"/>
        <w:rPr>
          <w:rStyle w:val="Stark"/>
          <w:b w:val="0"/>
          <w:color w:val="auto"/>
        </w:rPr>
      </w:pPr>
      <w:r w:rsidRPr="004C65CC">
        <w:rPr>
          <w:b/>
          <w:color w:val="auto"/>
        </w:rPr>
        <w:t>Minsta bedömningsenhet</w:t>
      </w:r>
      <w:r w:rsidRPr="004C65CC">
        <w:rPr>
          <w:color w:val="auto"/>
        </w:rPr>
        <w:t xml:space="preserve">: Med den </w:t>
      </w:r>
      <w:r w:rsidR="00333974" w:rsidRPr="004C65CC">
        <w:rPr>
          <w:color w:val="auto"/>
        </w:rPr>
        <w:t>minsta bedömningsenhet</w:t>
      </w:r>
      <w:r w:rsidRPr="004C65CC">
        <w:rPr>
          <w:color w:val="auto"/>
        </w:rPr>
        <w:t>en åsyftas</w:t>
      </w:r>
      <w:r w:rsidR="00333974" w:rsidRPr="004C65CC">
        <w:rPr>
          <w:color w:val="auto"/>
        </w:rPr>
        <w:t xml:space="preserve"> den minsta arean (gridcell) som naturvärden har knutits till.</w:t>
      </w:r>
      <w:r w:rsidRPr="004C65CC">
        <w:rPr>
          <w:color w:val="auto"/>
        </w:rPr>
        <w:t xml:space="preserve"> </w:t>
      </w:r>
      <w:r w:rsidR="003A06CE" w:rsidRPr="004C65CC">
        <w:rPr>
          <w:color w:val="auto"/>
        </w:rPr>
        <w:t>Naturvärdena</w:t>
      </w:r>
      <w:r w:rsidR="00B4359F" w:rsidRPr="004C65CC">
        <w:rPr>
          <w:color w:val="auto"/>
        </w:rPr>
        <w:t xml:space="preserve"> kommer dock från hela v</w:t>
      </w:r>
      <w:r w:rsidRPr="004C65CC">
        <w:rPr>
          <w:color w:val="auto"/>
        </w:rPr>
        <w:t>attenkolumn</w:t>
      </w:r>
      <w:r w:rsidR="00B4359F" w:rsidRPr="004C65CC">
        <w:rPr>
          <w:color w:val="auto"/>
        </w:rPr>
        <w:t>en</w:t>
      </w:r>
      <w:r w:rsidRPr="004C65CC">
        <w:rPr>
          <w:color w:val="auto"/>
        </w:rPr>
        <w:t xml:space="preserve"> inom den</w:t>
      </w:r>
      <w:r w:rsidR="00B4359F" w:rsidRPr="004C65CC">
        <w:rPr>
          <w:color w:val="auto"/>
        </w:rPr>
        <w:t>na</w:t>
      </w:r>
      <w:r w:rsidRPr="004C65CC">
        <w:rPr>
          <w:color w:val="auto"/>
        </w:rPr>
        <w:t xml:space="preserve"> </w:t>
      </w:r>
      <w:r w:rsidR="00B4359F" w:rsidRPr="004C65CC">
        <w:rPr>
          <w:color w:val="auto"/>
        </w:rPr>
        <w:t>area</w:t>
      </w:r>
      <w:r w:rsidRPr="004C65CC">
        <w:rPr>
          <w:color w:val="auto"/>
        </w:rPr>
        <w:t xml:space="preserve">. I denna rapports exempel är </w:t>
      </w:r>
      <w:r w:rsidR="00B4359F" w:rsidRPr="004C65CC">
        <w:rPr>
          <w:color w:val="auto"/>
        </w:rPr>
        <w:t>den minsta bedömningsenheten</w:t>
      </w:r>
      <w:r w:rsidRPr="004C65CC">
        <w:rPr>
          <w:color w:val="auto"/>
        </w:rPr>
        <w:t xml:space="preserve"> </w:t>
      </w:r>
      <w:r w:rsidR="00861B66" w:rsidRPr="004C65CC">
        <w:rPr>
          <w:color w:val="auto"/>
        </w:rPr>
        <w:t>25 × 25</w:t>
      </w:r>
      <w:r w:rsidRPr="004C65CC">
        <w:rPr>
          <w:color w:val="auto"/>
        </w:rPr>
        <w:t xml:space="preserve"> meter </w:t>
      </w:r>
      <w:r w:rsidR="00861B66" w:rsidRPr="004C65CC">
        <w:rPr>
          <w:color w:val="auto"/>
        </w:rPr>
        <w:t>och rekommendationen är att de bör ligga mellan ca. 10 × 10 meters rutor till</w:t>
      </w:r>
      <w:r w:rsidRPr="004C65CC">
        <w:rPr>
          <w:color w:val="auto"/>
        </w:rPr>
        <w:t xml:space="preserve"> </w:t>
      </w:r>
      <w:r w:rsidR="00853D46" w:rsidRPr="004C65CC">
        <w:rPr>
          <w:color w:val="auto"/>
        </w:rPr>
        <w:t>cirka</w:t>
      </w:r>
      <w:r w:rsidR="00861B66" w:rsidRPr="004C65CC">
        <w:rPr>
          <w:color w:val="auto"/>
        </w:rPr>
        <w:t xml:space="preserve"> </w:t>
      </w:r>
      <w:r w:rsidRPr="004C65CC">
        <w:rPr>
          <w:color w:val="auto"/>
        </w:rPr>
        <w:t xml:space="preserve">50 </w:t>
      </w:r>
      <w:r w:rsidR="00FC3A2F" w:rsidRPr="004C65CC">
        <w:rPr>
          <w:color w:val="auto"/>
        </w:rPr>
        <w:t>×</w:t>
      </w:r>
      <w:r w:rsidRPr="004C65CC">
        <w:rPr>
          <w:color w:val="auto"/>
        </w:rPr>
        <w:t xml:space="preserve"> 50 meter</w:t>
      </w:r>
      <w:r w:rsidR="00861B66" w:rsidRPr="004C65CC">
        <w:rPr>
          <w:color w:val="auto"/>
        </w:rPr>
        <w:t>s rutor längst kusten</w:t>
      </w:r>
      <w:r w:rsidRPr="004C65CC">
        <w:rPr>
          <w:color w:val="auto"/>
        </w:rPr>
        <w:t xml:space="preserve">. </w:t>
      </w:r>
      <w:r w:rsidRPr="004C65CC">
        <w:rPr>
          <w:rStyle w:val="Stark"/>
          <w:b w:val="0"/>
          <w:color w:val="auto"/>
        </w:rPr>
        <w:t xml:space="preserve">Beroende på hur homogen utsjön är kan </w:t>
      </w:r>
      <w:r w:rsidR="004072AE" w:rsidRPr="004C65CC">
        <w:rPr>
          <w:rStyle w:val="Stark"/>
          <w:b w:val="0"/>
          <w:color w:val="auto"/>
        </w:rPr>
        <w:t>minsta bedömningsenhet</w:t>
      </w:r>
      <w:r w:rsidRPr="004C65CC">
        <w:rPr>
          <w:rStyle w:val="Stark"/>
          <w:b w:val="0"/>
          <w:color w:val="auto"/>
        </w:rPr>
        <w:t xml:space="preserve"> där vara någon km</w:t>
      </w:r>
      <w:r w:rsidRPr="004C65CC">
        <w:rPr>
          <w:rStyle w:val="Stark"/>
          <w:b w:val="0"/>
          <w:color w:val="auto"/>
          <w:vertAlign w:val="superscript"/>
        </w:rPr>
        <w:t>2</w:t>
      </w:r>
      <w:r w:rsidRPr="004C65CC">
        <w:rPr>
          <w:rStyle w:val="Stark"/>
          <w:b w:val="0"/>
          <w:color w:val="auto"/>
        </w:rPr>
        <w:t xml:space="preserve"> stor. Vidare rekommenderas att vattenkolumnen i den </w:t>
      </w:r>
      <w:r w:rsidR="004072AE" w:rsidRPr="004C65CC">
        <w:rPr>
          <w:rStyle w:val="Stark"/>
          <w:b w:val="0"/>
          <w:color w:val="auto"/>
        </w:rPr>
        <w:t>minsta bedömningsenhet</w:t>
      </w:r>
      <w:r w:rsidRPr="004C65CC">
        <w:rPr>
          <w:rStyle w:val="Stark"/>
          <w:b w:val="0"/>
          <w:color w:val="auto"/>
        </w:rPr>
        <w:t xml:space="preserve">en </w:t>
      </w:r>
      <w:r w:rsidR="0051336F" w:rsidRPr="004C65CC">
        <w:rPr>
          <w:rStyle w:val="Stark"/>
          <w:b w:val="0"/>
          <w:color w:val="auto"/>
        </w:rPr>
        <w:t xml:space="preserve">så gott det går </w:t>
      </w:r>
      <w:r w:rsidRPr="004C65CC">
        <w:rPr>
          <w:rStyle w:val="Stark"/>
          <w:b w:val="0"/>
          <w:color w:val="auto"/>
        </w:rPr>
        <w:t xml:space="preserve">behandlas som ett vertikalt tvärsnitt för att minska skalproblematik. Läs mer om detta i </w:t>
      </w:r>
      <w:r w:rsidR="00861B66" w:rsidRPr="004C65CC">
        <w:rPr>
          <w:rStyle w:val="Stark"/>
          <w:b w:val="0"/>
          <w:color w:val="auto"/>
        </w:rPr>
        <w:t>b</w:t>
      </w:r>
      <w:r w:rsidR="00D32B7D" w:rsidRPr="004C65CC">
        <w:rPr>
          <w:rStyle w:val="Stark"/>
          <w:b w:val="0"/>
          <w:color w:val="auto"/>
        </w:rPr>
        <w:t>ilaga 4</w:t>
      </w:r>
      <w:r w:rsidRPr="004C65CC">
        <w:rPr>
          <w:rStyle w:val="Stark"/>
          <w:b w:val="0"/>
          <w:color w:val="auto"/>
        </w:rPr>
        <w:t xml:space="preserve">. </w:t>
      </w:r>
    </w:p>
    <w:p w14:paraId="2BAC0054" w14:textId="76644532" w:rsidR="00767E2C" w:rsidRPr="004C65CC" w:rsidRDefault="00767E2C" w:rsidP="000829FA">
      <w:pPr>
        <w:pStyle w:val="Brd2"/>
        <w:spacing w:after="240"/>
        <w:ind w:firstLine="0"/>
        <w:rPr>
          <w:color w:val="auto"/>
        </w:rPr>
      </w:pPr>
      <w:r w:rsidRPr="004C65CC">
        <w:rPr>
          <w:b/>
          <w:color w:val="auto"/>
        </w:rPr>
        <w:t>Mobila/migrerande arter</w:t>
      </w:r>
      <w:r w:rsidRPr="004C65CC">
        <w:rPr>
          <w:color w:val="auto"/>
        </w:rPr>
        <w:t xml:space="preserve">: Med mobila/migrerande arter åsyftas huvudsakligen fågel, däggdjur och fisk, det vill säga arter </w:t>
      </w:r>
      <w:r w:rsidR="00853D46" w:rsidRPr="004C65CC">
        <w:rPr>
          <w:color w:val="auto"/>
        </w:rPr>
        <w:t>vars individer</w:t>
      </w:r>
      <w:r w:rsidRPr="004C65CC">
        <w:rPr>
          <w:color w:val="auto"/>
        </w:rPr>
        <w:t xml:space="preserve"> rör sig mellan områden</w:t>
      </w:r>
      <w:r w:rsidR="00853D46" w:rsidRPr="004C65CC">
        <w:rPr>
          <w:color w:val="auto"/>
        </w:rPr>
        <w:t xml:space="preserve"> i större utsträckning</w:t>
      </w:r>
      <w:r w:rsidRPr="004C65CC">
        <w:rPr>
          <w:color w:val="auto"/>
        </w:rPr>
        <w:t>.</w:t>
      </w:r>
    </w:p>
    <w:p w14:paraId="7ED0BF8D" w14:textId="1AC1C7F6" w:rsidR="008B3BC6" w:rsidRPr="004C65CC" w:rsidRDefault="008B3BC6" w:rsidP="000829FA">
      <w:pPr>
        <w:pStyle w:val="Brd2"/>
        <w:spacing w:after="240"/>
        <w:ind w:firstLine="0"/>
        <w:rPr>
          <w:b/>
          <w:color w:val="auto"/>
        </w:rPr>
      </w:pPr>
      <w:r w:rsidRPr="004C65CC">
        <w:rPr>
          <w:b/>
          <w:color w:val="auto"/>
        </w:rPr>
        <w:t>Naturlighet, sårbarhet och utsatthet</w:t>
      </w:r>
      <w:r w:rsidRPr="004C65CC">
        <w:rPr>
          <w:color w:val="auto"/>
        </w:rPr>
        <w:t>:</w:t>
      </w:r>
      <w:r w:rsidR="00BF3010" w:rsidRPr="004C65CC">
        <w:rPr>
          <w:color w:val="auto"/>
        </w:rPr>
        <w:t xml:space="preserve"> </w:t>
      </w:r>
      <w:bookmarkStart w:id="17" w:name="_Hlk482709444"/>
      <w:r w:rsidR="004B589F" w:rsidRPr="004C65CC">
        <w:rPr>
          <w:color w:val="auto"/>
        </w:rPr>
        <w:t>Med analys av ”naturlighet, sårbarhet och utsatthet” åsyftar rapporten till en metod för att identifiera var naturvärden är</w:t>
      </w:r>
      <w:r w:rsidR="00C84C55" w:rsidRPr="004C65CC">
        <w:rPr>
          <w:color w:val="auto"/>
        </w:rPr>
        <w:t>,</w:t>
      </w:r>
      <w:r w:rsidR="004B589F" w:rsidRPr="004C65CC">
        <w:rPr>
          <w:color w:val="auto"/>
        </w:rPr>
        <w:t xml:space="preserve"> och inte är</w:t>
      </w:r>
      <w:r w:rsidR="00C84C55" w:rsidRPr="004C65CC">
        <w:rPr>
          <w:color w:val="auto"/>
        </w:rPr>
        <w:t>,</w:t>
      </w:r>
      <w:r w:rsidR="004B589F" w:rsidRPr="004C65CC">
        <w:rPr>
          <w:color w:val="auto"/>
        </w:rPr>
        <w:t xml:space="preserve"> störda av mänskliga aktiviteter och påverkansfaktorer. Det vill säga analysera </w:t>
      </w:r>
      <w:r w:rsidR="009C0542" w:rsidRPr="004C65CC">
        <w:rPr>
          <w:color w:val="auto"/>
        </w:rPr>
        <w:t>hur ”naturligt” eller ”utsatt” en plats eller ett område är för mänskliga aktiviteter som dess biotiska ekosystemkomponenter är ”sårbara” för.</w:t>
      </w:r>
      <w:r w:rsidR="00853D46" w:rsidRPr="004C65CC">
        <w:rPr>
          <w:color w:val="auto"/>
        </w:rPr>
        <w:t xml:space="preserve"> Analysen utförs när kriteriet </w:t>
      </w:r>
      <w:r w:rsidR="00853D46" w:rsidRPr="004C65CC">
        <w:rPr>
          <w:i/>
          <w:color w:val="auto"/>
        </w:rPr>
        <w:t>kvalitet/funktionalitet</w:t>
      </w:r>
      <w:r w:rsidR="00853D46" w:rsidRPr="004C65CC">
        <w:rPr>
          <w:color w:val="auto"/>
        </w:rPr>
        <w:t xml:space="preserve"> bedöms.</w:t>
      </w:r>
    </w:p>
    <w:bookmarkEnd w:id="17"/>
    <w:p w14:paraId="7EAAAA41" w14:textId="53CD1CA5" w:rsidR="00906E24" w:rsidRPr="004C65CC" w:rsidRDefault="00906E24" w:rsidP="000829FA">
      <w:pPr>
        <w:pStyle w:val="Brd2"/>
        <w:spacing w:after="240"/>
        <w:ind w:firstLine="0"/>
        <w:rPr>
          <w:color w:val="auto"/>
        </w:rPr>
      </w:pPr>
      <w:r w:rsidRPr="004C65CC">
        <w:rPr>
          <w:b/>
          <w:color w:val="auto"/>
        </w:rPr>
        <w:t>Nyckelfaktorer</w:t>
      </w:r>
      <w:r w:rsidR="000829FA" w:rsidRPr="004C65CC">
        <w:rPr>
          <w:color w:val="auto"/>
        </w:rPr>
        <w:t>:</w:t>
      </w:r>
      <w:r w:rsidR="000829FA" w:rsidRPr="004C65CC">
        <w:rPr>
          <w:b/>
          <w:color w:val="auto"/>
        </w:rPr>
        <w:t xml:space="preserve"> </w:t>
      </w:r>
      <w:r w:rsidRPr="004C65CC">
        <w:rPr>
          <w:color w:val="auto"/>
        </w:rPr>
        <w:t>Med nyckelfaktorer avses strukturer, funktioner och processer som upprätthåller en fungerande grön infrastruktur, det vill säga ger förutsättningar som olika biotiska ekosystemkomponenter (</w:t>
      </w:r>
      <w:r w:rsidR="000728B8" w:rsidRPr="004C65CC">
        <w:rPr>
          <w:color w:val="auto"/>
        </w:rPr>
        <w:t xml:space="preserve">populationer, </w:t>
      </w:r>
      <w:r w:rsidRPr="004C65CC">
        <w:rPr>
          <w:color w:val="auto"/>
        </w:rPr>
        <w:t xml:space="preserve">arter, </w:t>
      </w:r>
      <w:r w:rsidR="003753AB" w:rsidRPr="004C65CC">
        <w:rPr>
          <w:color w:val="auto"/>
        </w:rPr>
        <w:t>organismgrupper</w:t>
      </w:r>
      <w:r w:rsidRPr="004C65CC">
        <w:rPr>
          <w:color w:val="auto"/>
        </w:rPr>
        <w:t>, livsmiljöer/habitat och biotoper) behöver för sin livsmiljö och spridning.</w:t>
      </w:r>
    </w:p>
    <w:p w14:paraId="07D0E47D" w14:textId="18C92104" w:rsidR="007A370E" w:rsidRPr="004C65CC" w:rsidRDefault="007A370E" w:rsidP="000829FA">
      <w:pPr>
        <w:pStyle w:val="Brd2"/>
        <w:spacing w:after="240"/>
        <w:ind w:firstLine="0"/>
        <w:rPr>
          <w:b/>
          <w:color w:val="auto"/>
        </w:rPr>
      </w:pPr>
      <w:r w:rsidRPr="004C65CC">
        <w:rPr>
          <w:b/>
          <w:color w:val="auto"/>
        </w:rPr>
        <w:t>Platsspecifik bedömning</w:t>
      </w:r>
      <w:r w:rsidR="008032AD" w:rsidRPr="004C65CC">
        <w:rPr>
          <w:color w:val="auto"/>
        </w:rPr>
        <w:t>:</w:t>
      </w:r>
      <w:r w:rsidR="00C84C55" w:rsidRPr="004C65CC">
        <w:rPr>
          <w:color w:val="auto"/>
        </w:rPr>
        <w:t xml:space="preserve"> </w:t>
      </w:r>
      <w:r w:rsidR="00C246DB" w:rsidRPr="004C65CC">
        <w:rPr>
          <w:color w:val="auto"/>
        </w:rPr>
        <w:t xml:space="preserve">I den fördjupade naturvärdesbedömningen görs platsspecifika bedömningar vilket åsyftar att knyta naturvärden som finns på en specifik plats. </w:t>
      </w:r>
      <w:r w:rsidR="00CB6915" w:rsidRPr="004C65CC">
        <w:rPr>
          <w:color w:val="auto"/>
        </w:rPr>
        <w:t>Det</w:t>
      </w:r>
      <w:r w:rsidR="00C246DB" w:rsidRPr="004C65CC">
        <w:rPr>
          <w:color w:val="auto"/>
        </w:rPr>
        <w:t xml:space="preserve"> grundar sig på vilka biotiska ekosystemkomponenter som finns på platsen men också hur värdefullt det är att de finns just där (till exempel </w:t>
      </w:r>
      <w:r w:rsidR="00CB6915" w:rsidRPr="004C65CC">
        <w:rPr>
          <w:color w:val="auto"/>
        </w:rPr>
        <w:t>kan</w:t>
      </w:r>
      <w:r w:rsidR="00C246DB" w:rsidRPr="004C65CC">
        <w:rPr>
          <w:color w:val="auto"/>
        </w:rPr>
        <w:t xml:space="preserve"> </w:t>
      </w:r>
      <w:r w:rsidR="00CB6915" w:rsidRPr="004C65CC">
        <w:rPr>
          <w:color w:val="auto"/>
        </w:rPr>
        <w:t xml:space="preserve">det vara </w:t>
      </w:r>
      <w:r w:rsidR="00C246DB" w:rsidRPr="004C65CC">
        <w:rPr>
          <w:color w:val="auto"/>
        </w:rPr>
        <w:t xml:space="preserve">extra viktigt att specifika biotiska ekosystemkomponenter </w:t>
      </w:r>
      <w:r w:rsidR="00CB6915" w:rsidRPr="004C65CC">
        <w:rPr>
          <w:color w:val="auto"/>
        </w:rPr>
        <w:t xml:space="preserve">finns just på </w:t>
      </w:r>
      <w:r w:rsidR="00C246DB" w:rsidRPr="004C65CC">
        <w:rPr>
          <w:color w:val="auto"/>
        </w:rPr>
        <w:t>en</w:t>
      </w:r>
      <w:r w:rsidR="00CB6915" w:rsidRPr="004C65CC">
        <w:rPr>
          <w:color w:val="auto"/>
        </w:rPr>
        <w:t xml:space="preserve"> specifik</w:t>
      </w:r>
      <w:r w:rsidR="00C246DB" w:rsidRPr="004C65CC">
        <w:rPr>
          <w:color w:val="auto"/>
        </w:rPr>
        <w:t xml:space="preserve"> geografisk position </w:t>
      </w:r>
      <w:r w:rsidR="00CB6915" w:rsidRPr="004C65CC">
        <w:rPr>
          <w:color w:val="auto"/>
        </w:rPr>
        <w:t xml:space="preserve">för att stödja </w:t>
      </w:r>
      <w:r w:rsidR="00C246DB" w:rsidRPr="004C65CC">
        <w:rPr>
          <w:color w:val="auto"/>
        </w:rPr>
        <w:t>spridning (</w:t>
      </w:r>
      <w:r w:rsidR="00C246DB" w:rsidRPr="004C65CC">
        <w:rPr>
          <w:i/>
          <w:color w:val="auto"/>
        </w:rPr>
        <w:t>konnektivitet</w:t>
      </w:r>
      <w:r w:rsidR="00C246DB" w:rsidRPr="004C65CC">
        <w:rPr>
          <w:color w:val="auto"/>
        </w:rPr>
        <w:t xml:space="preserve">) av arter knutna till platsens ekosystemkomponenter. Det kan också vara </w:t>
      </w:r>
      <w:r w:rsidR="00CB6915" w:rsidRPr="004C65CC">
        <w:rPr>
          <w:color w:val="auto"/>
        </w:rPr>
        <w:t>att</w:t>
      </w:r>
      <w:r w:rsidR="00C246DB" w:rsidRPr="004C65CC">
        <w:rPr>
          <w:color w:val="auto"/>
        </w:rPr>
        <w:t xml:space="preserve"> de biotiska ekosystemkomponenterna på just en </w:t>
      </w:r>
      <w:r w:rsidR="00CB6915" w:rsidRPr="004C65CC">
        <w:rPr>
          <w:color w:val="auto"/>
        </w:rPr>
        <w:t xml:space="preserve">specifik </w:t>
      </w:r>
      <w:r w:rsidR="00C246DB" w:rsidRPr="004C65CC">
        <w:rPr>
          <w:color w:val="auto"/>
        </w:rPr>
        <w:t xml:space="preserve">plats är av </w:t>
      </w:r>
      <w:r w:rsidR="00CB6915" w:rsidRPr="004C65CC">
        <w:rPr>
          <w:color w:val="auto"/>
        </w:rPr>
        <w:t xml:space="preserve">extra </w:t>
      </w:r>
      <w:r w:rsidR="00C246DB" w:rsidRPr="004C65CC">
        <w:rPr>
          <w:color w:val="auto"/>
        </w:rPr>
        <w:t xml:space="preserve">hög </w:t>
      </w:r>
      <w:r w:rsidR="00C246DB" w:rsidRPr="004C65CC">
        <w:rPr>
          <w:i/>
          <w:color w:val="auto"/>
        </w:rPr>
        <w:t>kvalitet/funktionalitet</w:t>
      </w:r>
      <w:r w:rsidR="00C246DB" w:rsidRPr="004C65CC">
        <w:rPr>
          <w:color w:val="auto"/>
        </w:rPr>
        <w:t xml:space="preserve">. </w:t>
      </w:r>
    </w:p>
    <w:p w14:paraId="51367B43" w14:textId="4F8A5372" w:rsidR="00AE05BB" w:rsidRPr="004C65CC" w:rsidRDefault="00906E24" w:rsidP="000829FA">
      <w:pPr>
        <w:pStyle w:val="Brd2"/>
        <w:spacing w:after="240"/>
        <w:ind w:firstLine="0"/>
        <w:rPr>
          <w:color w:val="auto"/>
        </w:rPr>
      </w:pPr>
      <w:r w:rsidRPr="004C65CC">
        <w:rPr>
          <w:b/>
          <w:color w:val="auto"/>
        </w:rPr>
        <w:t>Potentiell värdekärna</w:t>
      </w:r>
      <w:r w:rsidR="000829FA" w:rsidRPr="004C65CC">
        <w:rPr>
          <w:color w:val="auto"/>
        </w:rPr>
        <w:t>:</w:t>
      </w:r>
      <w:r w:rsidR="000829FA" w:rsidRPr="004C65CC">
        <w:rPr>
          <w:b/>
          <w:color w:val="auto"/>
        </w:rPr>
        <w:t xml:space="preserve"> </w:t>
      </w:r>
      <w:r w:rsidR="006E12EA" w:rsidRPr="004C65CC">
        <w:rPr>
          <w:color w:val="auto"/>
        </w:rPr>
        <w:t>En plats eller ett område</w:t>
      </w:r>
      <w:r w:rsidRPr="004C65CC">
        <w:rPr>
          <w:color w:val="auto"/>
        </w:rPr>
        <w:t xml:space="preserve"> som har potential att bli en värdekärna om åtgärder sätts in</w:t>
      </w:r>
      <w:r w:rsidR="0080388D" w:rsidRPr="004C65CC">
        <w:rPr>
          <w:color w:val="auto"/>
        </w:rPr>
        <w:t xml:space="preserve"> (l</w:t>
      </w:r>
      <w:r w:rsidR="00593B03" w:rsidRPr="004C65CC">
        <w:rPr>
          <w:color w:val="auto"/>
        </w:rPr>
        <w:t>äs mer om hur potentiella värdekärnor identifieras i avsnitt 5.3.1.4)</w:t>
      </w:r>
      <w:r w:rsidR="0080388D" w:rsidRPr="004C65CC">
        <w:rPr>
          <w:color w:val="auto"/>
        </w:rPr>
        <w:t>.</w:t>
      </w:r>
    </w:p>
    <w:p w14:paraId="3CE539D1" w14:textId="2CC652AC" w:rsidR="004067FD" w:rsidRPr="004C65CC" w:rsidRDefault="003459E9" w:rsidP="000829FA">
      <w:r w:rsidRPr="004C65CC">
        <w:rPr>
          <w:b/>
        </w:rPr>
        <w:t>Punktdata</w:t>
      </w:r>
      <w:r w:rsidRPr="004C65CC">
        <w:t xml:space="preserve">: </w:t>
      </w:r>
      <w:r w:rsidR="004146FE" w:rsidRPr="004C65CC">
        <w:rPr>
          <w:rFonts w:ascii="Georgia" w:eastAsia="Times New Roman" w:hAnsi="Georgia" w:cs="Times New Roman"/>
        </w:rPr>
        <w:t xml:space="preserve">I denna rapport används begreppet punktdata på underlag som inte är yttäckande (se förklaring av begreppet ”yttäckande underlag” nedan). Ofta är det data som begränsas till de provpunkter som tagits i fält. Även data i </w:t>
      </w:r>
      <w:r w:rsidR="004146FE" w:rsidRPr="004C65CC">
        <w:rPr>
          <w:rFonts w:ascii="Georgia" w:eastAsia="Times New Roman" w:hAnsi="Georgia" w:cs="Times New Roman"/>
        </w:rPr>
        <w:lastRenderedPageBreak/>
        <w:t>form av transekter eller begränsade ytor (som till exempel används vid videoundersökningar) kallas i denna rapport för punktdata.</w:t>
      </w:r>
    </w:p>
    <w:p w14:paraId="08D2B17B" w14:textId="1E5A3330" w:rsidR="00906E24" w:rsidRPr="004C65CC" w:rsidRDefault="00906E24" w:rsidP="000829FA">
      <w:pPr>
        <w:pStyle w:val="Brd2"/>
        <w:spacing w:after="160"/>
        <w:ind w:firstLine="0"/>
        <w:rPr>
          <w:color w:val="auto"/>
        </w:rPr>
      </w:pPr>
      <w:r w:rsidRPr="004C65CC">
        <w:rPr>
          <w:b/>
          <w:color w:val="auto"/>
        </w:rPr>
        <w:t>Värdekärna</w:t>
      </w:r>
      <w:r w:rsidR="000829FA" w:rsidRPr="004C65CC">
        <w:rPr>
          <w:color w:val="auto"/>
        </w:rPr>
        <w:t>:</w:t>
      </w:r>
      <w:r w:rsidR="000829FA" w:rsidRPr="004C65CC">
        <w:rPr>
          <w:b/>
          <w:color w:val="auto"/>
        </w:rPr>
        <w:t xml:space="preserve"> </w:t>
      </w:r>
      <w:r w:rsidR="006C2EB0" w:rsidRPr="004C65CC">
        <w:rPr>
          <w:color w:val="auto"/>
        </w:rPr>
        <w:t>Plats</w:t>
      </w:r>
      <w:r w:rsidRPr="004C65CC">
        <w:rPr>
          <w:color w:val="auto"/>
        </w:rPr>
        <w:t xml:space="preserve"> med höga naturvärden knutna till befintliga ekosystemkomponenter. Naturvärden bedöms utifrån kriterier och rumsliga sammanhang, så som biologisk mångfald, hotstatus, ekologisk funktion, kvalitet</w:t>
      </w:r>
      <w:r w:rsidR="005C3CAF" w:rsidRPr="004C65CC">
        <w:rPr>
          <w:color w:val="auto"/>
        </w:rPr>
        <w:t xml:space="preserve"> </w:t>
      </w:r>
      <w:r w:rsidRPr="004C65CC">
        <w:rPr>
          <w:color w:val="auto"/>
        </w:rPr>
        <w:t>och ekosystemtjänster.</w:t>
      </w:r>
    </w:p>
    <w:p w14:paraId="0FCFC24E" w14:textId="33E8334D" w:rsidR="00906E24" w:rsidRPr="004C65CC" w:rsidRDefault="00906E24" w:rsidP="000829FA">
      <w:pPr>
        <w:pStyle w:val="Brd2"/>
        <w:spacing w:after="160"/>
        <w:ind w:firstLine="0"/>
        <w:rPr>
          <w:color w:val="auto"/>
        </w:rPr>
      </w:pPr>
      <w:r w:rsidRPr="004C65CC">
        <w:rPr>
          <w:b/>
          <w:color w:val="auto"/>
        </w:rPr>
        <w:t>Värdetrakt</w:t>
      </w:r>
      <w:r w:rsidR="008032AD" w:rsidRPr="004C65CC">
        <w:rPr>
          <w:color w:val="auto"/>
        </w:rPr>
        <w:t>:</w:t>
      </w:r>
      <w:r w:rsidR="000829FA" w:rsidRPr="004C65CC">
        <w:rPr>
          <w:b/>
          <w:color w:val="auto"/>
        </w:rPr>
        <w:t xml:space="preserve"> </w:t>
      </w:r>
      <w:r w:rsidRPr="004C65CC">
        <w:rPr>
          <w:color w:val="auto"/>
        </w:rPr>
        <w:t>Ett sammanhängande område med höga ekologiska bevarandevärden. Värdetrakter har en högre täthet av värdekärnor än vad som finns utanför.</w:t>
      </w:r>
    </w:p>
    <w:p w14:paraId="3339F916" w14:textId="264C52A5" w:rsidR="00766156" w:rsidRPr="004C65CC" w:rsidRDefault="00766156" w:rsidP="000829FA">
      <w:pPr>
        <w:pStyle w:val="Brd2"/>
        <w:spacing w:after="160"/>
        <w:ind w:firstLine="0"/>
        <w:rPr>
          <w:b/>
          <w:color w:val="auto"/>
        </w:rPr>
      </w:pPr>
      <w:r w:rsidRPr="004C65CC">
        <w:rPr>
          <w:b/>
          <w:color w:val="auto"/>
        </w:rPr>
        <w:t>Vä</w:t>
      </w:r>
      <w:r w:rsidR="000829FA" w:rsidRPr="004C65CC">
        <w:rPr>
          <w:b/>
          <w:color w:val="auto"/>
        </w:rPr>
        <w:t>rdetrakt, preliminärt avgränsad</w:t>
      </w:r>
      <w:r w:rsidR="008032AD" w:rsidRPr="004C65CC">
        <w:rPr>
          <w:color w:val="auto"/>
        </w:rPr>
        <w:t>:</w:t>
      </w:r>
      <w:r w:rsidR="000829FA" w:rsidRPr="004C65CC">
        <w:rPr>
          <w:b/>
          <w:color w:val="auto"/>
        </w:rPr>
        <w:t xml:space="preserve"> </w:t>
      </w:r>
      <w:r w:rsidRPr="004C65CC">
        <w:rPr>
          <w:color w:val="auto"/>
        </w:rPr>
        <w:t>För att kunna analysera huruvida områden lever upp till olika satta kriterier</w:t>
      </w:r>
      <w:r w:rsidR="00CA0A3D" w:rsidRPr="004C65CC">
        <w:rPr>
          <w:color w:val="auto"/>
        </w:rPr>
        <w:t>,</w:t>
      </w:r>
      <w:r w:rsidRPr="004C65CC">
        <w:rPr>
          <w:color w:val="auto"/>
        </w:rPr>
        <w:t xml:space="preserve"> avgränsas (på karta) värdetrakter preliminärt och justeras vartefter som kriterier analyseras. </w:t>
      </w:r>
    </w:p>
    <w:p w14:paraId="6FC28F8A" w14:textId="26ABCAF7" w:rsidR="00495CC3" w:rsidRPr="004C65CC" w:rsidRDefault="00767B14" w:rsidP="000829FA">
      <w:pPr>
        <w:pStyle w:val="Brd2"/>
        <w:spacing w:after="160"/>
        <w:ind w:firstLine="0"/>
        <w:rPr>
          <w:color w:val="auto"/>
        </w:rPr>
      </w:pPr>
      <w:r w:rsidRPr="004C65CC">
        <w:rPr>
          <w:b/>
          <w:color w:val="auto"/>
        </w:rPr>
        <w:t>Yttäckande kart</w:t>
      </w:r>
      <w:r w:rsidR="00530062" w:rsidRPr="004C65CC">
        <w:rPr>
          <w:b/>
          <w:color w:val="auto"/>
        </w:rPr>
        <w:t>or/</w:t>
      </w:r>
      <w:r w:rsidRPr="004C65CC">
        <w:rPr>
          <w:b/>
          <w:color w:val="auto"/>
        </w:rPr>
        <w:t>underlag</w:t>
      </w:r>
      <w:r w:rsidR="008032AD" w:rsidRPr="004C65CC">
        <w:rPr>
          <w:color w:val="auto"/>
        </w:rPr>
        <w:t>:</w:t>
      </w:r>
      <w:r w:rsidR="000829FA" w:rsidRPr="004C65CC">
        <w:rPr>
          <w:b/>
          <w:color w:val="auto"/>
        </w:rPr>
        <w:t xml:space="preserve"> </w:t>
      </w:r>
      <w:r w:rsidR="00495CC3" w:rsidRPr="004C65CC">
        <w:rPr>
          <w:color w:val="auto"/>
        </w:rPr>
        <w:t>Med yttäckande kartunderlag</w:t>
      </w:r>
      <w:r w:rsidR="00FA0EE0" w:rsidRPr="004C65CC">
        <w:rPr>
          <w:color w:val="auto"/>
        </w:rPr>
        <w:t xml:space="preserve"> avses i </w:t>
      </w:r>
      <w:r w:rsidR="00495CC3" w:rsidRPr="004C65CC">
        <w:rPr>
          <w:color w:val="auto"/>
        </w:rPr>
        <w:t xml:space="preserve">denna rapport </w:t>
      </w:r>
      <w:r w:rsidR="004A4568" w:rsidRPr="004C65CC">
        <w:rPr>
          <w:color w:val="auto"/>
        </w:rPr>
        <w:t>kartunderlag som har information</w:t>
      </w:r>
      <w:r w:rsidR="003459E9" w:rsidRPr="004C65CC">
        <w:rPr>
          <w:color w:val="auto"/>
        </w:rPr>
        <w:t xml:space="preserve"> om en ekosystemkomponents förekomst</w:t>
      </w:r>
      <w:r w:rsidR="004A4568" w:rsidRPr="004C65CC">
        <w:rPr>
          <w:color w:val="auto"/>
        </w:rPr>
        <w:t xml:space="preserve"> </w:t>
      </w:r>
      <w:r w:rsidR="002669A2" w:rsidRPr="004C65CC">
        <w:rPr>
          <w:color w:val="auto"/>
        </w:rPr>
        <w:t xml:space="preserve">i kartans alla </w:t>
      </w:r>
      <w:proofErr w:type="spellStart"/>
      <w:r w:rsidR="00EA08C5" w:rsidRPr="004C65CC">
        <w:rPr>
          <w:color w:val="auto"/>
        </w:rPr>
        <w:t>gridceller</w:t>
      </w:r>
      <w:proofErr w:type="spellEnd"/>
      <w:r w:rsidR="00EA08C5" w:rsidRPr="004C65CC">
        <w:rPr>
          <w:color w:val="auto"/>
        </w:rPr>
        <w:t xml:space="preserve"> </w:t>
      </w:r>
      <w:r w:rsidR="003459E9" w:rsidRPr="004C65CC">
        <w:rPr>
          <w:color w:val="auto"/>
        </w:rPr>
        <w:t>(finns eller finns inte)</w:t>
      </w:r>
      <w:r w:rsidR="004A4568" w:rsidRPr="004C65CC">
        <w:rPr>
          <w:color w:val="auto"/>
        </w:rPr>
        <w:t xml:space="preserve">. </w:t>
      </w:r>
    </w:p>
    <w:p w14:paraId="4FC96D13" w14:textId="77777777" w:rsidR="000110B4" w:rsidRPr="004C65CC" w:rsidRDefault="000110B4" w:rsidP="000829FA">
      <w:pPr>
        <w:pStyle w:val="Brd2"/>
        <w:spacing w:after="160"/>
        <w:rPr>
          <w:color w:val="auto"/>
        </w:rPr>
      </w:pPr>
    </w:p>
    <w:p w14:paraId="5DC84551" w14:textId="77777777" w:rsidR="00D0775B" w:rsidRPr="004C65CC" w:rsidRDefault="00D0775B" w:rsidP="000829FA">
      <w:pPr>
        <w:rPr>
          <w:rFonts w:asciiTheme="majorHAnsi" w:eastAsiaTheme="majorEastAsia" w:hAnsiTheme="majorHAnsi" w:cstheme="majorBidi"/>
          <w:sz w:val="52"/>
          <w:szCs w:val="40"/>
        </w:rPr>
      </w:pPr>
      <w:r w:rsidRPr="004C65CC">
        <w:br w:type="page"/>
      </w:r>
    </w:p>
    <w:p w14:paraId="7D6A6450" w14:textId="7D771E09" w:rsidR="003129D2" w:rsidRPr="004C65CC" w:rsidRDefault="00F71F8A" w:rsidP="00BF572F">
      <w:pPr>
        <w:pStyle w:val="Rubrik1"/>
      </w:pPr>
      <w:bookmarkStart w:id="18" w:name="_Toc485924725"/>
      <w:r w:rsidRPr="004C65CC">
        <w:lastRenderedPageBreak/>
        <w:t>Introduktion</w:t>
      </w:r>
      <w:bookmarkEnd w:id="18"/>
    </w:p>
    <w:p w14:paraId="75975F46" w14:textId="5506B9B0" w:rsidR="00BB3CFC" w:rsidRPr="004C65CC" w:rsidRDefault="00BB3CFC" w:rsidP="00BF572F">
      <w:pPr>
        <w:pStyle w:val="Rubrik2"/>
      </w:pPr>
      <w:bookmarkStart w:id="19" w:name="_Toc485924726"/>
      <w:r w:rsidRPr="004C65CC">
        <w:t>Bakgrun</w:t>
      </w:r>
      <w:r w:rsidR="007D0F8B" w:rsidRPr="004C65CC">
        <w:t>d</w:t>
      </w:r>
      <w:bookmarkEnd w:id="19"/>
    </w:p>
    <w:p w14:paraId="52846D37" w14:textId="15A0BFCA" w:rsidR="00F4033F" w:rsidRPr="004C65CC" w:rsidRDefault="000B2430" w:rsidP="00F4033F">
      <w:pPr>
        <w:pStyle w:val="Brd1"/>
        <w:spacing w:after="240"/>
        <w:rPr>
          <w:rFonts w:eastAsiaTheme="minorHAnsi"/>
          <w:color w:val="auto"/>
          <w:szCs w:val="22"/>
        </w:rPr>
      </w:pPr>
      <w:r w:rsidRPr="004C65CC">
        <w:rPr>
          <w:rFonts w:eastAsiaTheme="minorHAnsi"/>
          <w:color w:val="auto"/>
          <w:szCs w:val="22"/>
        </w:rPr>
        <w:t xml:space="preserve">Havs- och vattenmyndigheten har gett AquaBiota </w:t>
      </w:r>
      <w:proofErr w:type="spellStart"/>
      <w:r w:rsidRPr="004C65CC">
        <w:rPr>
          <w:rFonts w:eastAsiaTheme="minorHAnsi"/>
          <w:color w:val="auto"/>
          <w:szCs w:val="22"/>
        </w:rPr>
        <w:t>Water</w:t>
      </w:r>
      <w:proofErr w:type="spellEnd"/>
      <w:r w:rsidRPr="004C65CC">
        <w:rPr>
          <w:rFonts w:eastAsiaTheme="minorHAnsi"/>
          <w:color w:val="auto"/>
          <w:szCs w:val="22"/>
        </w:rPr>
        <w:t xml:space="preserve"> Research i uppdrag att ta fram </w:t>
      </w:r>
      <w:r w:rsidR="006B23CA" w:rsidRPr="004C65CC">
        <w:rPr>
          <w:rFonts w:eastAsiaTheme="minorHAnsi"/>
          <w:color w:val="auto"/>
          <w:szCs w:val="22"/>
        </w:rPr>
        <w:t xml:space="preserve">ett förslag på en metod </w:t>
      </w:r>
      <w:r w:rsidRPr="004C65CC">
        <w:rPr>
          <w:rFonts w:eastAsiaTheme="minorHAnsi"/>
          <w:color w:val="auto"/>
          <w:szCs w:val="22"/>
        </w:rPr>
        <w:t>för naturvärdesbedömning i marin miljö</w:t>
      </w:r>
      <w:r w:rsidR="00174C7C" w:rsidRPr="004C65CC">
        <w:rPr>
          <w:rFonts w:eastAsiaTheme="minorHAnsi"/>
          <w:color w:val="auto"/>
          <w:szCs w:val="22"/>
        </w:rPr>
        <w:t xml:space="preserve">. </w:t>
      </w:r>
      <w:r w:rsidRPr="004C65CC">
        <w:rPr>
          <w:rFonts w:eastAsiaTheme="minorHAnsi"/>
          <w:color w:val="auto"/>
          <w:szCs w:val="22"/>
        </w:rPr>
        <w:t>Uppdraget inkluderar ett förankringsarbete med syfte att skapa ett nationellt samförstånd kring uppbyggnad av bedömningssystemet.</w:t>
      </w:r>
      <w:r w:rsidR="00642EA0" w:rsidRPr="004C65CC">
        <w:rPr>
          <w:rFonts w:eastAsiaTheme="minorHAnsi"/>
          <w:color w:val="auto"/>
          <w:szCs w:val="22"/>
        </w:rPr>
        <w:t xml:space="preserve"> Detta har resulterat i ett ramverk som kallas för Mosaic (</w:t>
      </w:r>
      <w:r w:rsidR="004502DC" w:rsidRPr="004C65CC">
        <w:rPr>
          <w:rFonts w:eastAsiaTheme="minorHAnsi"/>
          <w:i/>
          <w:color w:val="auto"/>
          <w:szCs w:val="22"/>
        </w:rPr>
        <w:t>Me</w:t>
      </w:r>
      <w:r w:rsidR="008355E3" w:rsidRPr="004C65CC">
        <w:rPr>
          <w:rFonts w:eastAsiaTheme="minorHAnsi"/>
          <w:i/>
          <w:color w:val="auto"/>
          <w:szCs w:val="22"/>
        </w:rPr>
        <w:t xml:space="preserve">toder för </w:t>
      </w:r>
      <w:proofErr w:type="spellStart"/>
      <w:r w:rsidR="008355E3" w:rsidRPr="004C65CC">
        <w:rPr>
          <w:rFonts w:eastAsiaTheme="minorHAnsi"/>
          <w:i/>
          <w:color w:val="auto"/>
          <w:szCs w:val="22"/>
        </w:rPr>
        <w:t>spatiell</w:t>
      </w:r>
      <w:proofErr w:type="spellEnd"/>
      <w:r w:rsidR="008355E3" w:rsidRPr="004C65CC">
        <w:rPr>
          <w:rFonts w:eastAsiaTheme="minorHAnsi"/>
          <w:i/>
          <w:color w:val="auto"/>
          <w:szCs w:val="22"/>
        </w:rPr>
        <w:t>, adaptiv och integrativ ekosystembaserad naturvärdesbedömning</w:t>
      </w:r>
      <w:r w:rsidR="00642EA0" w:rsidRPr="004C65CC">
        <w:rPr>
          <w:rFonts w:eastAsiaTheme="minorHAnsi"/>
          <w:color w:val="auto"/>
          <w:vertAlign w:val="superscript"/>
        </w:rPr>
        <w:footnoteReference w:id="5"/>
      </w:r>
      <w:r w:rsidR="00642EA0" w:rsidRPr="004C65CC">
        <w:rPr>
          <w:rFonts w:eastAsiaTheme="minorHAnsi"/>
          <w:color w:val="auto"/>
          <w:szCs w:val="22"/>
        </w:rPr>
        <w:t>).</w:t>
      </w:r>
      <w:r w:rsidRPr="004C65CC">
        <w:rPr>
          <w:rFonts w:eastAsiaTheme="minorHAnsi"/>
          <w:color w:val="auto"/>
          <w:szCs w:val="22"/>
        </w:rPr>
        <w:t xml:space="preserve"> </w:t>
      </w:r>
    </w:p>
    <w:p w14:paraId="19AA550E" w14:textId="342CA147" w:rsidR="006D4245" w:rsidRPr="004C65CC" w:rsidRDefault="00837C46" w:rsidP="000829FA">
      <w:pPr>
        <w:pStyle w:val="Brd2"/>
        <w:spacing w:after="240"/>
        <w:ind w:firstLine="0"/>
        <w:rPr>
          <w:color w:val="auto"/>
        </w:rPr>
      </w:pPr>
      <w:r w:rsidRPr="004C65CC">
        <w:rPr>
          <w:color w:val="auto"/>
        </w:rPr>
        <w:t xml:space="preserve">Enligt rådande </w:t>
      </w:r>
      <w:r w:rsidR="00A629DD" w:rsidRPr="004C65CC">
        <w:rPr>
          <w:color w:val="auto"/>
        </w:rPr>
        <w:t>synsätt</w:t>
      </w:r>
      <w:r w:rsidRPr="004C65CC">
        <w:rPr>
          <w:color w:val="auto"/>
        </w:rPr>
        <w:t xml:space="preserve"> inom marin förvaltning ska hänsyn tas till vilken påverkan förvaltningsbeslut har på hela ekosystemen snarare än på individuella ekosy</w:t>
      </w:r>
      <w:r w:rsidR="004F3E09" w:rsidRPr="004C65CC">
        <w:rPr>
          <w:color w:val="auto"/>
        </w:rPr>
        <w:t>stemkomponenter</w:t>
      </w:r>
      <w:r w:rsidR="00022182" w:rsidRPr="004C65CC">
        <w:rPr>
          <w:rStyle w:val="Fotnotsreferens"/>
          <w:color w:val="auto"/>
        </w:rPr>
        <w:footnoteReference w:id="6"/>
      </w:r>
      <w:r w:rsidR="004F3E09" w:rsidRPr="004C65CC">
        <w:rPr>
          <w:color w:val="auto"/>
        </w:rPr>
        <w:t xml:space="preserve"> (</w:t>
      </w:r>
      <w:proofErr w:type="spellStart"/>
      <w:r w:rsidR="004F3E09" w:rsidRPr="004C65CC">
        <w:rPr>
          <w:color w:val="auto"/>
        </w:rPr>
        <w:t>Queiros</w:t>
      </w:r>
      <w:proofErr w:type="spellEnd"/>
      <w:r w:rsidR="004F3E09" w:rsidRPr="004C65CC">
        <w:rPr>
          <w:color w:val="auto"/>
        </w:rPr>
        <w:t xml:space="preserve"> m.</w:t>
      </w:r>
      <w:r w:rsidRPr="004C65CC">
        <w:rPr>
          <w:color w:val="auto"/>
        </w:rPr>
        <w:t>fl. 2016). För att upprätthålla eller skapa önskvärd status hos ekosystemen krävs adaptiv förvaltning som är flexibel och kan hantera icke-lin</w:t>
      </w:r>
      <w:r w:rsidR="004F3E09" w:rsidRPr="004C65CC">
        <w:rPr>
          <w:color w:val="auto"/>
        </w:rPr>
        <w:t>jära förändringar (Folke m.</w:t>
      </w:r>
      <w:r w:rsidRPr="004C65CC">
        <w:rPr>
          <w:color w:val="auto"/>
        </w:rPr>
        <w:t xml:space="preserve">fl. 2002, 2004). Denna ekosystembaserade ansats är införlivad i ett flertal </w:t>
      </w:r>
      <w:r w:rsidR="009C7EFF" w:rsidRPr="004C65CC">
        <w:rPr>
          <w:color w:val="auto"/>
        </w:rPr>
        <w:t>EU-direktiv</w:t>
      </w:r>
      <w:r w:rsidR="0040560E" w:rsidRPr="004C65CC">
        <w:rPr>
          <w:color w:val="auto"/>
        </w:rPr>
        <w:t>, till exempel</w:t>
      </w:r>
      <w:r w:rsidR="002252B5" w:rsidRPr="004C65CC">
        <w:rPr>
          <w:color w:val="auto"/>
        </w:rPr>
        <w:t xml:space="preserve"> </w:t>
      </w:r>
      <w:r w:rsidR="0040560E" w:rsidRPr="004C65CC">
        <w:rPr>
          <w:color w:val="auto"/>
        </w:rPr>
        <w:t>Europaparlamentets och rådets direktiv 2000/60/EG av den 23 oktober 2000 om upprättande av en ram för gemenskapens åtgärder på vattenpolitikens område (hädanefter kallat vattendirektivet),</w:t>
      </w:r>
      <w:r w:rsidR="002252B5" w:rsidRPr="004C65CC">
        <w:rPr>
          <w:color w:val="auto"/>
        </w:rPr>
        <w:t xml:space="preserve"> </w:t>
      </w:r>
      <w:r w:rsidR="00D51767" w:rsidRPr="004C65CC">
        <w:rPr>
          <w:color w:val="auto"/>
        </w:rPr>
        <w:t xml:space="preserve">Europaparlamentets och rådets direktiv 2008/56/EG av den 17 juni 2008 om upprättandet av en ram för gemenskapens åtgärder på havsmiljöpolitikens område (Ramdirektiv om en marin strategi) (hädanefter kallat </w:t>
      </w:r>
      <w:r w:rsidR="002252B5" w:rsidRPr="004C65CC">
        <w:rPr>
          <w:color w:val="auto"/>
        </w:rPr>
        <w:t>h</w:t>
      </w:r>
      <w:r w:rsidRPr="004C65CC">
        <w:rPr>
          <w:color w:val="auto"/>
        </w:rPr>
        <w:t>avsmi</w:t>
      </w:r>
      <w:r w:rsidR="00D51767" w:rsidRPr="004C65CC">
        <w:rPr>
          <w:color w:val="auto"/>
        </w:rPr>
        <w:t xml:space="preserve">ljödirektivet) </w:t>
      </w:r>
      <w:r w:rsidR="002252B5" w:rsidRPr="004C65CC">
        <w:rPr>
          <w:color w:val="auto"/>
        </w:rPr>
        <w:t xml:space="preserve">och </w:t>
      </w:r>
      <w:r w:rsidR="0040560E" w:rsidRPr="004C65CC">
        <w:rPr>
          <w:color w:val="auto"/>
        </w:rPr>
        <w:t>Europaparlamentets och rådets direktiv 2014/89/EU av den 23 juli 2014 om upprättandet av en ram för havsplanering.</w:t>
      </w:r>
      <w:r w:rsidRPr="004C65CC">
        <w:rPr>
          <w:color w:val="auto"/>
        </w:rPr>
        <w:t xml:space="preserve"> </w:t>
      </w:r>
      <w:r w:rsidR="00A14CA9" w:rsidRPr="004C65CC">
        <w:rPr>
          <w:color w:val="auto"/>
        </w:rPr>
        <w:t>Mosaic</w:t>
      </w:r>
      <w:r w:rsidRPr="004C65CC">
        <w:rPr>
          <w:color w:val="auto"/>
        </w:rPr>
        <w:t xml:space="preserve"> bidrar till detta holistiska synsätt genom att </w:t>
      </w:r>
      <w:r w:rsidR="005F6B94" w:rsidRPr="004C65CC">
        <w:rPr>
          <w:color w:val="auto"/>
        </w:rPr>
        <w:t xml:space="preserve">ramverket </w:t>
      </w:r>
      <w:r w:rsidR="00700ABE" w:rsidRPr="004C65CC">
        <w:rPr>
          <w:color w:val="auto"/>
        </w:rPr>
        <w:t xml:space="preserve">ger struktur för </w:t>
      </w:r>
      <w:r w:rsidR="00FC0DC8" w:rsidRPr="004C65CC">
        <w:rPr>
          <w:color w:val="auto"/>
        </w:rPr>
        <w:t xml:space="preserve">ett </w:t>
      </w:r>
      <w:r w:rsidR="00A735AB" w:rsidRPr="004C65CC">
        <w:rPr>
          <w:color w:val="auto"/>
        </w:rPr>
        <w:t xml:space="preserve">ekosystembaserat och </w:t>
      </w:r>
      <w:r w:rsidR="00FC0DC8" w:rsidRPr="004C65CC">
        <w:rPr>
          <w:color w:val="auto"/>
        </w:rPr>
        <w:t>adaptivt angreppsätt vilket bearbetar</w:t>
      </w:r>
      <w:r w:rsidR="00700ABE" w:rsidRPr="004C65CC">
        <w:rPr>
          <w:color w:val="auto"/>
        </w:rPr>
        <w:t xml:space="preserve"> en stor mängd</w:t>
      </w:r>
      <w:r w:rsidR="005F6B94" w:rsidRPr="004C65CC">
        <w:rPr>
          <w:color w:val="auto"/>
        </w:rPr>
        <w:t xml:space="preserve"> </w:t>
      </w:r>
      <w:r w:rsidRPr="004C65CC">
        <w:rPr>
          <w:color w:val="auto"/>
        </w:rPr>
        <w:t>information om naturvärden i ett rumsligt perspektiv.</w:t>
      </w:r>
    </w:p>
    <w:p w14:paraId="66AEBB6D" w14:textId="6750F589" w:rsidR="00F2393F" w:rsidRPr="004C65CC" w:rsidRDefault="006D4245" w:rsidP="000829FA">
      <w:pPr>
        <w:pStyle w:val="Brd2"/>
        <w:spacing w:after="240"/>
        <w:ind w:firstLine="0"/>
        <w:rPr>
          <w:color w:val="auto"/>
        </w:rPr>
      </w:pPr>
      <w:r w:rsidRPr="004C65CC">
        <w:rPr>
          <w:color w:val="auto"/>
        </w:rPr>
        <w:t xml:space="preserve">Genom att </w:t>
      </w:r>
      <w:r w:rsidR="00C900D1" w:rsidRPr="004C65CC">
        <w:rPr>
          <w:color w:val="auto"/>
        </w:rPr>
        <w:t xml:space="preserve">ramverket syftar till att </w:t>
      </w:r>
      <w:r w:rsidRPr="004C65CC">
        <w:rPr>
          <w:color w:val="auto"/>
        </w:rPr>
        <w:t xml:space="preserve">identifiera områden </w:t>
      </w:r>
      <w:r w:rsidR="00DF48C9" w:rsidRPr="004C65CC">
        <w:rPr>
          <w:color w:val="auto"/>
        </w:rPr>
        <w:t xml:space="preserve">som </w:t>
      </w:r>
      <w:r w:rsidR="00A41676" w:rsidRPr="004C65CC">
        <w:rPr>
          <w:color w:val="auto"/>
        </w:rPr>
        <w:t xml:space="preserve">inom ramen för ett ekologiskt representativt och sammanhängande nätverk </w:t>
      </w:r>
      <w:r w:rsidR="003E076F" w:rsidRPr="004C65CC">
        <w:rPr>
          <w:color w:val="auto"/>
        </w:rPr>
        <w:t xml:space="preserve">har, eller genom åtgärder kan få, </w:t>
      </w:r>
      <w:r w:rsidRPr="004C65CC">
        <w:rPr>
          <w:color w:val="auto"/>
        </w:rPr>
        <w:t>särskild betydelse för biologisk mångfald, fungerande ekosystem och ekosystemtjänster</w:t>
      </w:r>
      <w:r w:rsidR="003E076F" w:rsidRPr="004C65CC">
        <w:rPr>
          <w:color w:val="auto"/>
        </w:rPr>
        <w:t xml:space="preserve"> (det vill säga marin grön infrastruktur)</w:t>
      </w:r>
      <w:r w:rsidRPr="004C65CC">
        <w:rPr>
          <w:color w:val="auto"/>
        </w:rPr>
        <w:t xml:space="preserve">, bidrar </w:t>
      </w:r>
      <w:r w:rsidR="00712E01" w:rsidRPr="004C65CC">
        <w:rPr>
          <w:color w:val="auto"/>
        </w:rPr>
        <w:t>Mosaic</w:t>
      </w:r>
      <w:r w:rsidRPr="004C65CC">
        <w:rPr>
          <w:color w:val="auto"/>
        </w:rPr>
        <w:t xml:space="preserve"> till att ge nödvändiga underlag </w:t>
      </w:r>
      <w:r w:rsidR="00700ABE" w:rsidRPr="004C65CC">
        <w:rPr>
          <w:color w:val="auto"/>
        </w:rPr>
        <w:t>till</w:t>
      </w:r>
      <w:r w:rsidRPr="004C65CC">
        <w:rPr>
          <w:color w:val="auto"/>
        </w:rPr>
        <w:t xml:space="preserve"> förvaltningen </w:t>
      </w:r>
      <w:r w:rsidR="00FC0DC8" w:rsidRPr="004C65CC">
        <w:rPr>
          <w:color w:val="auto"/>
        </w:rPr>
        <w:t>vid</w:t>
      </w:r>
      <w:r w:rsidR="00700ABE" w:rsidRPr="004C65CC">
        <w:rPr>
          <w:color w:val="auto"/>
        </w:rPr>
        <w:t xml:space="preserve"> </w:t>
      </w:r>
      <w:r w:rsidR="00FC0DC8" w:rsidRPr="004C65CC">
        <w:rPr>
          <w:color w:val="auto"/>
        </w:rPr>
        <w:t>områdes</w:t>
      </w:r>
      <w:r w:rsidRPr="004C65CC">
        <w:rPr>
          <w:color w:val="auto"/>
        </w:rPr>
        <w:t xml:space="preserve">skydd eller andra bevarande- eller restaureringsåtgärder </w:t>
      </w:r>
      <w:r w:rsidR="00FC0DC8" w:rsidRPr="004C65CC">
        <w:rPr>
          <w:color w:val="auto"/>
        </w:rPr>
        <w:t xml:space="preserve">som ska medföra </w:t>
      </w:r>
      <w:r w:rsidRPr="004C65CC">
        <w:rPr>
          <w:color w:val="auto"/>
        </w:rPr>
        <w:t>att nationella och internationella miljömål nås.</w:t>
      </w:r>
      <w:bookmarkStart w:id="20" w:name="_Hlk484185003"/>
      <w:r w:rsidRPr="004C65CC">
        <w:rPr>
          <w:color w:val="auto"/>
        </w:rPr>
        <w:t xml:space="preserve"> </w:t>
      </w:r>
      <w:r w:rsidR="00712E01" w:rsidRPr="004C65CC">
        <w:rPr>
          <w:color w:val="auto"/>
        </w:rPr>
        <w:t xml:space="preserve">Bland annat </w:t>
      </w:r>
      <w:r w:rsidR="003E076F" w:rsidRPr="004C65CC">
        <w:rPr>
          <w:color w:val="auto"/>
        </w:rPr>
        <w:t>har Europeiska kommissionen meddelat att vägledning för att stödja utvecklingen av grön infrastruktur ska användas för att sammanlänka Natura 2000-områden bättre (Europeiska kommissionen 2017b). Mosaic</w:t>
      </w:r>
      <w:r w:rsidR="002F13C4" w:rsidRPr="004C65CC">
        <w:rPr>
          <w:color w:val="auto"/>
        </w:rPr>
        <w:t>, som</w:t>
      </w:r>
      <w:r w:rsidR="003E076F" w:rsidRPr="004C65CC">
        <w:rPr>
          <w:color w:val="auto"/>
        </w:rPr>
        <w:t xml:space="preserve"> är en vägledning för att stödja </w:t>
      </w:r>
      <w:r w:rsidR="002F13C4" w:rsidRPr="004C65CC">
        <w:rPr>
          <w:color w:val="auto"/>
        </w:rPr>
        <w:t xml:space="preserve">och utveckla befintlig marin grön infrastruktur, är ett lämpligt ramverk för att stödja arbetet med att just sammanlänka och identifiera de mest värdefulla områdena som </w:t>
      </w:r>
      <w:r w:rsidR="00A45411" w:rsidRPr="004C65CC">
        <w:rPr>
          <w:color w:val="auto"/>
        </w:rPr>
        <w:t>bör ingå i</w:t>
      </w:r>
      <w:r w:rsidR="002F13C4" w:rsidRPr="004C65CC">
        <w:rPr>
          <w:color w:val="auto"/>
        </w:rPr>
        <w:t xml:space="preserve"> ett nätverk av Natura 2000-områden</w:t>
      </w:r>
      <w:r w:rsidR="003E076F" w:rsidRPr="004C65CC">
        <w:rPr>
          <w:color w:val="auto"/>
        </w:rPr>
        <w:t xml:space="preserve">. </w:t>
      </w:r>
      <w:bookmarkEnd w:id="20"/>
      <w:r w:rsidR="003E076F" w:rsidRPr="004C65CC">
        <w:rPr>
          <w:color w:val="auto"/>
        </w:rPr>
        <w:t xml:space="preserve">Vidare kan </w:t>
      </w:r>
      <w:r w:rsidR="00712E01" w:rsidRPr="004C65CC">
        <w:rPr>
          <w:color w:val="auto"/>
        </w:rPr>
        <w:t xml:space="preserve">ramverket bidra genom att ge underlag till arbetet med Sveriges </w:t>
      </w:r>
      <w:r w:rsidR="00403482" w:rsidRPr="004C65CC">
        <w:rPr>
          <w:color w:val="auto"/>
        </w:rPr>
        <w:t>miljömålssystem</w:t>
      </w:r>
      <w:r w:rsidR="00712E01" w:rsidRPr="004C65CC">
        <w:rPr>
          <w:color w:val="auto"/>
        </w:rPr>
        <w:t xml:space="preserve"> </w:t>
      </w:r>
      <w:r w:rsidR="00E05CE1" w:rsidRPr="004C65CC">
        <w:rPr>
          <w:color w:val="auto"/>
        </w:rPr>
        <w:t>och</w:t>
      </w:r>
      <w:r w:rsidR="00712E01" w:rsidRPr="004C65CC">
        <w:rPr>
          <w:color w:val="auto"/>
        </w:rPr>
        <w:t xml:space="preserve"> etappmålen: </w:t>
      </w:r>
    </w:p>
    <w:p w14:paraId="360452EC" w14:textId="77777777" w:rsidR="00403482" w:rsidRPr="004C65CC" w:rsidRDefault="00403482" w:rsidP="00403482">
      <w:pPr>
        <w:pStyle w:val="Brd2"/>
        <w:numPr>
          <w:ilvl w:val="0"/>
          <w:numId w:val="49"/>
        </w:numPr>
        <w:rPr>
          <w:color w:val="auto"/>
        </w:rPr>
      </w:pPr>
      <w:r w:rsidRPr="004C65CC">
        <w:rPr>
          <w:color w:val="auto"/>
        </w:rPr>
        <w:t xml:space="preserve">Ekosystemtjänster och resiliens </w:t>
      </w:r>
    </w:p>
    <w:p w14:paraId="4B17B590" w14:textId="5CB86BC2" w:rsidR="00403482" w:rsidRPr="004C65CC" w:rsidRDefault="00A96E65" w:rsidP="00403482">
      <w:pPr>
        <w:pStyle w:val="Brd2"/>
        <w:ind w:left="720" w:firstLine="0"/>
        <w:rPr>
          <w:color w:val="auto"/>
          <w:sz w:val="18"/>
        </w:rPr>
      </w:pPr>
      <w:r w:rsidRPr="004C65CC">
        <w:rPr>
          <w:color w:val="auto"/>
          <w:sz w:val="18"/>
        </w:rPr>
        <w:lastRenderedPageBreak/>
        <w:t>V</w:t>
      </w:r>
      <w:r w:rsidR="00403482" w:rsidRPr="004C65CC">
        <w:rPr>
          <w:color w:val="auto"/>
          <w:sz w:val="18"/>
        </w:rPr>
        <w:t xml:space="preserve">iktiga ekosystemtjänster och faktorer som påverkar deras vidmakthållande </w:t>
      </w:r>
      <w:r w:rsidR="00712E01" w:rsidRPr="004C65CC">
        <w:rPr>
          <w:color w:val="auto"/>
          <w:sz w:val="18"/>
        </w:rPr>
        <w:t xml:space="preserve">ska </w:t>
      </w:r>
      <w:r w:rsidR="00403482" w:rsidRPr="004C65CC">
        <w:rPr>
          <w:color w:val="auto"/>
          <w:sz w:val="18"/>
        </w:rPr>
        <w:t>identifieras och systematiseras</w:t>
      </w:r>
      <w:r w:rsidRPr="004C65CC">
        <w:rPr>
          <w:color w:val="auto"/>
          <w:sz w:val="18"/>
        </w:rPr>
        <w:t>.</w:t>
      </w:r>
    </w:p>
    <w:p w14:paraId="34B4ED20" w14:textId="2324C72F" w:rsidR="00403482" w:rsidRPr="004C65CC" w:rsidRDefault="00403482" w:rsidP="00403482">
      <w:pPr>
        <w:pStyle w:val="Brd2"/>
        <w:numPr>
          <w:ilvl w:val="0"/>
          <w:numId w:val="49"/>
        </w:numPr>
        <w:rPr>
          <w:color w:val="auto"/>
        </w:rPr>
      </w:pPr>
      <w:r w:rsidRPr="004C65CC">
        <w:rPr>
          <w:color w:val="auto"/>
        </w:rPr>
        <w:t xml:space="preserve">Den biologiska mångfaldens och ekosystemtjänsternas värden </w:t>
      </w:r>
      <w:r w:rsidRPr="004C65CC">
        <w:rPr>
          <w:color w:val="auto"/>
        </w:rPr>
        <w:br/>
      </w:r>
      <w:r w:rsidRPr="004C65CC">
        <w:rPr>
          <w:color w:val="auto"/>
          <w:sz w:val="18"/>
        </w:rPr>
        <w:t>Betydelsen av biologisk mångfald och värdet av ekosystemtjänster ska vara allmänt kända och integreras i ekonomiska ställningstagande, politiska avvägande och andra beslut i samhället där så är relevant och skäligt</w:t>
      </w:r>
      <w:r w:rsidR="00A96E65" w:rsidRPr="004C65CC">
        <w:rPr>
          <w:color w:val="auto"/>
          <w:sz w:val="18"/>
        </w:rPr>
        <w:t>.</w:t>
      </w:r>
    </w:p>
    <w:p w14:paraId="0A4DF838" w14:textId="30C66DC1" w:rsidR="00403482" w:rsidRPr="004C65CC" w:rsidRDefault="0058024B" w:rsidP="00367ACE">
      <w:pPr>
        <w:pStyle w:val="Brd2"/>
        <w:numPr>
          <w:ilvl w:val="0"/>
          <w:numId w:val="49"/>
        </w:numPr>
        <w:spacing w:after="240"/>
        <w:rPr>
          <w:color w:val="auto"/>
        </w:rPr>
      </w:pPr>
      <w:r w:rsidRPr="004C65CC">
        <w:rPr>
          <w:color w:val="auto"/>
        </w:rPr>
        <w:t>Skydd av marina områden</w:t>
      </w:r>
      <w:r w:rsidRPr="004C65CC">
        <w:rPr>
          <w:color w:val="auto"/>
        </w:rPr>
        <w:br/>
      </w:r>
      <w:r w:rsidRPr="004C65CC">
        <w:rPr>
          <w:color w:val="auto"/>
          <w:sz w:val="18"/>
        </w:rPr>
        <w:t xml:space="preserve">Minst 10 procent av Sveriges marina områden ska </w:t>
      </w:r>
      <w:r w:rsidR="00E21166" w:rsidRPr="004C65CC">
        <w:rPr>
          <w:color w:val="auto"/>
          <w:sz w:val="18"/>
        </w:rPr>
        <w:t xml:space="preserve">bidra till att nå nationella och internationella mål för biologisk mångfald. </w:t>
      </w:r>
      <w:r w:rsidR="00E05CE1" w:rsidRPr="004C65CC">
        <w:rPr>
          <w:color w:val="auto"/>
          <w:sz w:val="18"/>
        </w:rPr>
        <w:t>Bevarandet ska ske genom reservat, andra effektiva områdesbaserade skyddsåtgärder eller miljöanpassat brukande av områden som har särskild betydelse för biologisk mångfald eller ekosystemtjänster och som är ekologiskt representativa och väl förbundna system.</w:t>
      </w:r>
    </w:p>
    <w:p w14:paraId="4E039239" w14:textId="40491F9F" w:rsidR="00403482" w:rsidRPr="004C65CC" w:rsidRDefault="00E21166" w:rsidP="000829FA">
      <w:pPr>
        <w:pStyle w:val="Brd2"/>
        <w:spacing w:after="240"/>
        <w:ind w:firstLine="0"/>
        <w:rPr>
          <w:color w:val="auto"/>
        </w:rPr>
      </w:pPr>
      <w:r w:rsidRPr="004C65CC">
        <w:rPr>
          <w:color w:val="auto"/>
        </w:rPr>
        <w:t>(Miljömål.se)</w:t>
      </w:r>
    </w:p>
    <w:p w14:paraId="4C027253" w14:textId="2256025D" w:rsidR="00022182" w:rsidRPr="004C65CC" w:rsidRDefault="00A6690D" w:rsidP="000829FA">
      <w:pPr>
        <w:pStyle w:val="Brd2"/>
        <w:spacing w:after="240"/>
        <w:ind w:firstLine="0"/>
        <w:rPr>
          <w:color w:val="auto"/>
        </w:rPr>
      </w:pPr>
      <w:r w:rsidRPr="004C65CC">
        <w:rPr>
          <w:color w:val="auto"/>
        </w:rPr>
        <w:t>Enligt artikel 13.4 i</w:t>
      </w:r>
      <w:r w:rsidR="004514F0" w:rsidRPr="004C65CC">
        <w:rPr>
          <w:color w:val="auto"/>
        </w:rPr>
        <w:t xml:space="preserve"> EU:s</w:t>
      </w:r>
      <w:r w:rsidRPr="004C65CC">
        <w:rPr>
          <w:color w:val="auto"/>
        </w:rPr>
        <w:t xml:space="preserve"> havsmiljödirektiv</w:t>
      </w:r>
      <w:r w:rsidR="0040560E" w:rsidRPr="004C65CC">
        <w:rPr>
          <w:color w:val="auto"/>
        </w:rPr>
        <w:t xml:space="preserve"> (2008/56/EG)</w:t>
      </w:r>
      <w:r w:rsidRPr="004C65CC">
        <w:rPr>
          <w:color w:val="auto"/>
        </w:rPr>
        <w:t>, vilket är införlivat i svensk rätt genom havsmiljöförordningen</w:t>
      </w:r>
      <w:r w:rsidR="00563187" w:rsidRPr="004C65CC">
        <w:rPr>
          <w:color w:val="auto"/>
        </w:rPr>
        <w:t xml:space="preserve"> (2010:1341)</w:t>
      </w:r>
      <w:r w:rsidRPr="004C65CC">
        <w:rPr>
          <w:color w:val="auto"/>
        </w:rPr>
        <w:t>, ska åtgärdsprogrammet för att nå och upprätthålla god miljöstatus omfatta geografiska skyddsåtgärder för att skapa sammanhängande och representativa nätverk av marina</w:t>
      </w:r>
      <w:r w:rsidR="000F0E39" w:rsidRPr="004C65CC">
        <w:rPr>
          <w:color w:val="auto"/>
        </w:rPr>
        <w:t xml:space="preserve"> </w:t>
      </w:r>
      <w:r w:rsidR="007E7FE8" w:rsidRPr="004C65CC">
        <w:rPr>
          <w:color w:val="auto"/>
        </w:rPr>
        <w:t>skyddade områden</w:t>
      </w:r>
      <w:r w:rsidRPr="004C65CC">
        <w:rPr>
          <w:color w:val="auto"/>
        </w:rPr>
        <w:t>. Flera av deskriptorerna</w:t>
      </w:r>
      <w:r w:rsidR="002252B5" w:rsidRPr="004C65CC">
        <w:rPr>
          <w:color w:val="auto"/>
        </w:rPr>
        <w:t xml:space="preserve"> i h</w:t>
      </w:r>
      <w:r w:rsidRPr="004C65CC">
        <w:rPr>
          <w:color w:val="auto"/>
        </w:rPr>
        <w:t>avsmiljödirektivet</w:t>
      </w:r>
      <w:r w:rsidR="0040560E" w:rsidRPr="004C65CC">
        <w:rPr>
          <w:color w:val="auto"/>
        </w:rPr>
        <w:t xml:space="preserve"> (2008/56/EG)</w:t>
      </w:r>
      <w:r w:rsidR="00F1071C" w:rsidRPr="004C65CC">
        <w:rPr>
          <w:color w:val="auto"/>
        </w:rPr>
        <w:t xml:space="preserve"> </w:t>
      </w:r>
      <w:r w:rsidRPr="004C65CC">
        <w:rPr>
          <w:color w:val="auto"/>
        </w:rPr>
        <w:t xml:space="preserve">relaterar till inrättandet av skyddade områden, framför allt deskriptor 1 (bevarande av biologisk mångfald) och deskriptor 6 (havsbottens integritet). Representativa nätverk av marina livsmiljöer ska också skyddas inom </w:t>
      </w:r>
      <w:r w:rsidR="002D249F" w:rsidRPr="004C65CC">
        <w:rPr>
          <w:color w:val="auto"/>
        </w:rPr>
        <w:t xml:space="preserve">de regionala konventionerna för </w:t>
      </w:r>
      <w:proofErr w:type="spellStart"/>
      <w:r w:rsidR="002D249F" w:rsidRPr="004C65CC">
        <w:rPr>
          <w:color w:val="auto"/>
        </w:rPr>
        <w:t>Helcom</w:t>
      </w:r>
      <w:proofErr w:type="spellEnd"/>
      <w:r w:rsidR="002D249F" w:rsidRPr="004C65CC">
        <w:rPr>
          <w:color w:val="auto"/>
        </w:rPr>
        <w:t xml:space="preserve"> och </w:t>
      </w:r>
      <w:proofErr w:type="spellStart"/>
      <w:r w:rsidR="002D249F" w:rsidRPr="004C65CC">
        <w:rPr>
          <w:color w:val="auto"/>
        </w:rPr>
        <w:t>Ospar</w:t>
      </w:r>
      <w:proofErr w:type="spellEnd"/>
      <w:r w:rsidR="002D249F" w:rsidRPr="004C65CC">
        <w:rPr>
          <w:color w:val="auto"/>
        </w:rPr>
        <w:t xml:space="preserve">. </w:t>
      </w:r>
      <w:r w:rsidR="00F44BCA" w:rsidRPr="004C65CC">
        <w:rPr>
          <w:color w:val="auto"/>
        </w:rPr>
        <w:t xml:space="preserve">Till exempel kan </w:t>
      </w:r>
      <w:r w:rsidR="00655B17" w:rsidRPr="004C65CC">
        <w:rPr>
          <w:color w:val="auto"/>
        </w:rPr>
        <w:t xml:space="preserve">områden pekas ut som </w:t>
      </w:r>
      <w:r w:rsidR="00F44BCA" w:rsidRPr="004C65CC">
        <w:rPr>
          <w:color w:val="auto"/>
        </w:rPr>
        <w:t xml:space="preserve">Natura 2000-områden i enlighet med </w:t>
      </w:r>
      <w:r w:rsidR="0040560E" w:rsidRPr="004C65CC">
        <w:rPr>
          <w:color w:val="auto"/>
        </w:rPr>
        <w:t>Rådets direktiv 92/43/EEG av den 21 maj 1992 om bevarande av livsmiljöer samt vilda djur och växter, hädanefter kallat art- och habitatdirektivet.</w:t>
      </w:r>
      <w:r w:rsidR="00F44BCA" w:rsidRPr="004C65CC">
        <w:rPr>
          <w:color w:val="auto"/>
        </w:rPr>
        <w:t xml:space="preserve"> </w:t>
      </w:r>
      <w:r w:rsidR="002D249F" w:rsidRPr="004C65CC">
        <w:rPr>
          <w:color w:val="auto"/>
        </w:rPr>
        <w:t xml:space="preserve">Enligt handlingsplanen för marint områdesskydd (Havs- och vattenmyndigheten 2016) är </w:t>
      </w:r>
      <w:r w:rsidR="00B944E9" w:rsidRPr="004C65CC">
        <w:rPr>
          <w:color w:val="auto"/>
        </w:rPr>
        <w:t xml:space="preserve">dock </w:t>
      </w:r>
      <w:r w:rsidR="002D249F" w:rsidRPr="004C65CC">
        <w:rPr>
          <w:color w:val="auto"/>
        </w:rPr>
        <w:t>inte de arter och naturtyper som listas i</w:t>
      </w:r>
      <w:r w:rsidR="00463DF8" w:rsidRPr="004C65CC">
        <w:rPr>
          <w:color w:val="auto"/>
        </w:rPr>
        <w:t xml:space="preserve"> </w:t>
      </w:r>
      <w:r w:rsidR="004514F0" w:rsidRPr="004C65CC">
        <w:rPr>
          <w:color w:val="auto"/>
        </w:rPr>
        <w:t>enlighet med a</w:t>
      </w:r>
      <w:r w:rsidR="00563187" w:rsidRPr="004C65CC">
        <w:rPr>
          <w:color w:val="auto"/>
        </w:rPr>
        <w:t>rt- och habitatdirektivet</w:t>
      </w:r>
      <w:r w:rsidR="0057394D" w:rsidRPr="004C65CC">
        <w:rPr>
          <w:color w:val="auto"/>
        </w:rPr>
        <w:t xml:space="preserve"> (92/43/EEG) </w:t>
      </w:r>
      <w:r w:rsidR="00563187" w:rsidRPr="004C65CC">
        <w:rPr>
          <w:color w:val="auto"/>
        </w:rPr>
        <w:t>ensamt tillräcklig</w:t>
      </w:r>
      <w:r w:rsidR="00B944E9" w:rsidRPr="004C65CC">
        <w:rPr>
          <w:color w:val="auto"/>
        </w:rPr>
        <w:t>a</w:t>
      </w:r>
      <w:r w:rsidR="00563187" w:rsidRPr="004C65CC">
        <w:rPr>
          <w:color w:val="auto"/>
        </w:rPr>
        <w:t xml:space="preserve"> för att säkerställa ett</w:t>
      </w:r>
      <w:r w:rsidR="0029387A" w:rsidRPr="004C65CC">
        <w:rPr>
          <w:color w:val="auto"/>
        </w:rPr>
        <w:t xml:space="preserve"> ekologiskt representativt nätve</w:t>
      </w:r>
      <w:r w:rsidR="00563187" w:rsidRPr="004C65CC">
        <w:rPr>
          <w:color w:val="auto"/>
        </w:rPr>
        <w:t>rk av skyddade områden</w:t>
      </w:r>
      <w:r w:rsidR="00B944E9" w:rsidRPr="004C65CC">
        <w:rPr>
          <w:color w:val="auto"/>
        </w:rPr>
        <w:t xml:space="preserve">. </w:t>
      </w:r>
      <w:r w:rsidR="00563187" w:rsidRPr="004C65CC">
        <w:rPr>
          <w:color w:val="auto"/>
        </w:rPr>
        <w:t xml:space="preserve">Havs- och vattenmyndigheten fick 2015-02-12 i uppdrag av regeringen </w:t>
      </w:r>
      <w:r w:rsidR="0029387A" w:rsidRPr="004C65CC">
        <w:rPr>
          <w:color w:val="auto"/>
        </w:rPr>
        <w:t>att ta fram en handlingsplan för marint områdesskydd (M2015/711/Nm)</w:t>
      </w:r>
      <w:r w:rsidR="00B944E9" w:rsidRPr="004C65CC">
        <w:rPr>
          <w:color w:val="auto"/>
        </w:rPr>
        <w:t xml:space="preserve"> med uppgiften att säkerställa ett ekologiskt representativt nätverk av skyddade områden</w:t>
      </w:r>
      <w:r w:rsidR="0029387A" w:rsidRPr="004C65CC">
        <w:rPr>
          <w:color w:val="auto"/>
        </w:rPr>
        <w:t xml:space="preserve">. </w:t>
      </w:r>
      <w:r w:rsidR="00866E9F" w:rsidRPr="004C65CC">
        <w:rPr>
          <w:color w:val="auto"/>
        </w:rPr>
        <w:t>Inom ramen för</w:t>
      </w:r>
      <w:r w:rsidR="00210E7E" w:rsidRPr="004C65CC">
        <w:rPr>
          <w:color w:val="auto"/>
        </w:rPr>
        <w:t xml:space="preserve"> </w:t>
      </w:r>
      <w:r w:rsidR="002252B5" w:rsidRPr="004C65CC">
        <w:rPr>
          <w:color w:val="auto"/>
        </w:rPr>
        <w:t>h</w:t>
      </w:r>
      <w:r w:rsidR="004514F0" w:rsidRPr="004C65CC">
        <w:rPr>
          <w:color w:val="auto"/>
        </w:rPr>
        <w:t>avsmiljödirektivet</w:t>
      </w:r>
      <w:r w:rsidR="0040560E" w:rsidRPr="004C65CC">
        <w:rPr>
          <w:color w:val="auto"/>
        </w:rPr>
        <w:t xml:space="preserve"> (2008/56/EG)</w:t>
      </w:r>
      <w:r w:rsidR="00F1071C" w:rsidRPr="004C65CC">
        <w:rPr>
          <w:color w:val="auto"/>
        </w:rPr>
        <w:t xml:space="preserve"> </w:t>
      </w:r>
      <w:r w:rsidR="00210E7E" w:rsidRPr="004C65CC">
        <w:rPr>
          <w:color w:val="auto"/>
        </w:rPr>
        <w:t xml:space="preserve">ges </w:t>
      </w:r>
      <w:r w:rsidR="00022182" w:rsidRPr="004C65CC">
        <w:rPr>
          <w:color w:val="auto"/>
        </w:rPr>
        <w:t>juridiskt stöd för att detta sker</w:t>
      </w:r>
      <w:r w:rsidR="00210E7E" w:rsidRPr="004C65CC">
        <w:rPr>
          <w:color w:val="auto"/>
        </w:rPr>
        <w:t xml:space="preserve">. </w:t>
      </w:r>
    </w:p>
    <w:p w14:paraId="78A215BE" w14:textId="56E679F7" w:rsidR="00936048" w:rsidRPr="004C65CC" w:rsidRDefault="00F76B52" w:rsidP="000829FA">
      <w:pPr>
        <w:pStyle w:val="Brd2"/>
        <w:spacing w:after="240"/>
        <w:ind w:firstLine="0"/>
        <w:rPr>
          <w:color w:val="auto"/>
        </w:rPr>
      </w:pPr>
      <w:r w:rsidRPr="004C65CC">
        <w:rPr>
          <w:color w:val="auto"/>
        </w:rPr>
        <w:t>En central del i den marina förvaltningen är att identifiera vilka ekosystemkomponenter</w:t>
      </w:r>
      <w:r w:rsidRPr="004C65CC">
        <w:rPr>
          <w:rStyle w:val="Fotnotsreferens"/>
          <w:color w:val="auto"/>
        </w:rPr>
        <w:footnoteReference w:id="7"/>
      </w:r>
      <w:r w:rsidRPr="004C65CC">
        <w:rPr>
          <w:color w:val="auto"/>
        </w:rPr>
        <w:t xml:space="preserve"> som utifrån deras värde och funktion ska prioriteras för olika former av förvaltning. </w:t>
      </w:r>
      <w:r w:rsidR="00022182" w:rsidRPr="004C65CC">
        <w:rPr>
          <w:color w:val="auto"/>
        </w:rPr>
        <w:t xml:space="preserve">För att säkerställa </w:t>
      </w:r>
      <w:r w:rsidR="00022182" w:rsidRPr="004C65CC">
        <w:rPr>
          <w:i/>
          <w:color w:val="auto"/>
        </w:rPr>
        <w:t xml:space="preserve">ekologisk </w:t>
      </w:r>
      <w:r w:rsidR="00022182" w:rsidRPr="004C65CC">
        <w:rPr>
          <w:color w:val="auto"/>
        </w:rPr>
        <w:t xml:space="preserve">representativitet </w:t>
      </w:r>
      <w:r w:rsidR="00667A14" w:rsidRPr="004C65CC">
        <w:rPr>
          <w:color w:val="auto"/>
        </w:rPr>
        <w:t xml:space="preserve">bör </w:t>
      </w:r>
      <w:r w:rsidR="00022182" w:rsidRPr="004C65CC">
        <w:rPr>
          <w:color w:val="auto"/>
        </w:rPr>
        <w:t xml:space="preserve">representativitet utvärderas </w:t>
      </w:r>
      <w:r w:rsidR="009747A9" w:rsidRPr="004C65CC">
        <w:rPr>
          <w:color w:val="auto"/>
        </w:rPr>
        <w:t>utifrån biotiska ekosystemkomponenter</w:t>
      </w:r>
      <w:r w:rsidR="00022182" w:rsidRPr="004C65CC">
        <w:rPr>
          <w:color w:val="auto"/>
        </w:rPr>
        <w:t xml:space="preserve"> och inte abiotiska ekosystemkomponenter. Mosaic är ett ramverk som tillhandahåller ett verktyg för detta.  </w:t>
      </w:r>
    </w:p>
    <w:p w14:paraId="560A19BA" w14:textId="0E9871EA" w:rsidR="00094525" w:rsidRPr="004C65CC" w:rsidRDefault="0048608A" w:rsidP="000829FA">
      <w:pPr>
        <w:pStyle w:val="Brd1"/>
        <w:spacing w:after="240"/>
        <w:rPr>
          <w:color w:val="auto"/>
        </w:rPr>
      </w:pPr>
      <w:r w:rsidRPr="004C65CC">
        <w:rPr>
          <w:color w:val="auto"/>
        </w:rPr>
        <w:t>Biotiska ekosystemkomponenter syftar i denna rapport</w:t>
      </w:r>
      <w:r w:rsidR="00174C7C" w:rsidRPr="004C65CC">
        <w:rPr>
          <w:color w:val="auto"/>
        </w:rPr>
        <w:t xml:space="preserve"> till</w:t>
      </w:r>
      <w:r w:rsidRPr="004C65CC">
        <w:rPr>
          <w:color w:val="auto"/>
        </w:rPr>
        <w:t xml:space="preserve"> </w:t>
      </w:r>
      <w:r w:rsidR="009B6726" w:rsidRPr="004C65CC">
        <w:rPr>
          <w:color w:val="auto"/>
        </w:rPr>
        <w:t xml:space="preserve">populationer, </w:t>
      </w:r>
      <w:r w:rsidRPr="004C65CC">
        <w:rPr>
          <w:color w:val="auto"/>
        </w:rPr>
        <w:t xml:space="preserve">arter, </w:t>
      </w:r>
      <w:r w:rsidR="003753AB" w:rsidRPr="004C65CC">
        <w:rPr>
          <w:color w:val="auto"/>
        </w:rPr>
        <w:t>organismgrupper</w:t>
      </w:r>
      <w:r w:rsidR="009B6726" w:rsidRPr="004C65CC">
        <w:rPr>
          <w:color w:val="auto"/>
        </w:rPr>
        <w:t>, livsmiljöer/habitat</w:t>
      </w:r>
      <w:r w:rsidRPr="004C65CC">
        <w:rPr>
          <w:color w:val="auto"/>
        </w:rPr>
        <w:t xml:space="preserve"> eller biotoper.</w:t>
      </w:r>
      <w:r w:rsidR="00A067A8" w:rsidRPr="004C65CC">
        <w:rPr>
          <w:color w:val="auto"/>
        </w:rPr>
        <w:t xml:space="preserve"> </w:t>
      </w:r>
      <w:r w:rsidR="00174C7C" w:rsidRPr="004C65CC">
        <w:rPr>
          <w:color w:val="auto"/>
        </w:rPr>
        <w:t>Exempel på biotiska ekosystemkomponenter är</w:t>
      </w:r>
      <w:r w:rsidR="00A067A8" w:rsidRPr="004C65CC">
        <w:rPr>
          <w:color w:val="auto"/>
        </w:rPr>
        <w:t xml:space="preserve"> </w:t>
      </w:r>
      <w:r w:rsidRPr="004C65CC">
        <w:rPr>
          <w:color w:val="auto"/>
        </w:rPr>
        <w:t>ö</w:t>
      </w:r>
      <w:r w:rsidR="00A067A8" w:rsidRPr="004C65CC">
        <w:rPr>
          <w:color w:val="auto"/>
        </w:rPr>
        <w:t>ve</w:t>
      </w:r>
      <w:r w:rsidRPr="004C65CC">
        <w:rPr>
          <w:color w:val="auto"/>
        </w:rPr>
        <w:t xml:space="preserve">rvintringsområden för alfågel, </w:t>
      </w:r>
      <w:r w:rsidR="007B2C08" w:rsidRPr="004C65CC">
        <w:rPr>
          <w:color w:val="auto"/>
        </w:rPr>
        <w:t xml:space="preserve">uppehållsplatser </w:t>
      </w:r>
      <w:r w:rsidR="00A067A8" w:rsidRPr="004C65CC">
        <w:rPr>
          <w:color w:val="auto"/>
        </w:rPr>
        <w:t xml:space="preserve">för </w:t>
      </w:r>
      <w:r w:rsidR="00A067A8" w:rsidRPr="004C65CC">
        <w:rPr>
          <w:color w:val="auto"/>
        </w:rPr>
        <w:lastRenderedPageBreak/>
        <w:t xml:space="preserve">säl, lekområden för abborre, </w:t>
      </w:r>
      <w:proofErr w:type="spellStart"/>
      <w:r w:rsidR="00A067A8" w:rsidRPr="004C65CC">
        <w:rPr>
          <w:color w:val="auto"/>
        </w:rPr>
        <w:t>ålgräsängar</w:t>
      </w:r>
      <w:proofErr w:type="spellEnd"/>
      <w:r w:rsidR="00A067A8" w:rsidRPr="004C65CC">
        <w:rPr>
          <w:color w:val="auto"/>
        </w:rPr>
        <w:t xml:space="preserve"> </w:t>
      </w:r>
      <w:r w:rsidR="009228B6" w:rsidRPr="004C65CC">
        <w:rPr>
          <w:color w:val="auto"/>
        </w:rPr>
        <w:t>(</w:t>
      </w:r>
      <w:r w:rsidR="006B6C5D" w:rsidRPr="004C65CC">
        <w:rPr>
          <w:color w:val="auto"/>
        </w:rPr>
        <w:t xml:space="preserve">vanlig </w:t>
      </w:r>
      <w:r w:rsidR="009228B6" w:rsidRPr="004C65CC">
        <w:rPr>
          <w:color w:val="auto"/>
        </w:rPr>
        <w:t xml:space="preserve">bandtång) </w:t>
      </w:r>
      <w:r w:rsidR="00D93AF2" w:rsidRPr="004C65CC">
        <w:rPr>
          <w:color w:val="auto"/>
        </w:rPr>
        <w:t>och</w:t>
      </w:r>
      <w:r w:rsidR="00A067A8" w:rsidRPr="004C65CC">
        <w:rPr>
          <w:color w:val="auto"/>
        </w:rPr>
        <w:t xml:space="preserve"> blåmussel</w:t>
      </w:r>
      <w:r w:rsidR="00174C7C" w:rsidRPr="004C65CC">
        <w:rPr>
          <w:color w:val="auto"/>
        </w:rPr>
        <w:t>bäddar</w:t>
      </w:r>
      <w:r w:rsidR="00140746" w:rsidRPr="004C65CC">
        <w:rPr>
          <w:color w:val="auto"/>
        </w:rPr>
        <w:t xml:space="preserve"> (</w:t>
      </w:r>
      <w:r w:rsidR="00E75933" w:rsidRPr="004C65CC">
        <w:rPr>
          <w:color w:val="auto"/>
        </w:rPr>
        <w:t>f</w:t>
      </w:r>
      <w:r w:rsidR="00581AA5" w:rsidRPr="004C65CC">
        <w:rPr>
          <w:color w:val="auto"/>
        </w:rPr>
        <w:t xml:space="preserve">igur </w:t>
      </w:r>
      <w:r w:rsidR="00581AA5" w:rsidRPr="004C65CC">
        <w:rPr>
          <w:noProof/>
          <w:color w:val="auto"/>
        </w:rPr>
        <w:t>2</w:t>
      </w:r>
      <w:r w:rsidR="00140746" w:rsidRPr="004C65CC">
        <w:rPr>
          <w:color w:val="auto"/>
        </w:rPr>
        <w:t>)</w:t>
      </w:r>
      <w:r w:rsidR="00A067A8" w:rsidRPr="004C65CC">
        <w:rPr>
          <w:color w:val="auto"/>
        </w:rPr>
        <w:t xml:space="preserve">. </w:t>
      </w:r>
      <w:r w:rsidRPr="004C65CC">
        <w:rPr>
          <w:color w:val="auto"/>
        </w:rPr>
        <w:t xml:space="preserve">Exempel på abiotiska ekosystemkomponenter är </w:t>
      </w:r>
      <w:r w:rsidR="00BC7CB0" w:rsidRPr="004C65CC">
        <w:rPr>
          <w:color w:val="auto"/>
        </w:rPr>
        <w:t>klimatregim och bottensubstrat såsom hårdbotten och mjukbotten.</w:t>
      </w:r>
      <w:r w:rsidR="0069452B" w:rsidRPr="004C65CC">
        <w:rPr>
          <w:rStyle w:val="Fotnotsreferens"/>
          <w:color w:val="auto"/>
        </w:rPr>
        <w:footnoteReference w:id="8"/>
      </w:r>
    </w:p>
    <w:p w14:paraId="53076E2D" w14:textId="07F3667B" w:rsidR="00F76B52" w:rsidRPr="004C65CC" w:rsidRDefault="00F76B52" w:rsidP="00E3179F">
      <w:pPr>
        <w:pStyle w:val="Brd2"/>
        <w:spacing w:after="240"/>
        <w:ind w:firstLine="0"/>
        <w:rPr>
          <w:color w:val="auto"/>
        </w:rPr>
      </w:pPr>
      <w:r w:rsidRPr="004C65CC">
        <w:rPr>
          <w:color w:val="auto"/>
        </w:rPr>
        <w:t xml:space="preserve">Biotiska ekosystemkomponenter kan vara mer eller mindre hårt knutna till olika abiotiska ekosystemkomponenter och ibland åsyftas även biotan i abiotiskt avgränsade ekosystemkomponenter. Till exempel återfinns ofta de biotiska ekosystemkomponenterna </w:t>
      </w:r>
      <w:proofErr w:type="spellStart"/>
      <w:r w:rsidRPr="004C65CC">
        <w:rPr>
          <w:color w:val="auto"/>
        </w:rPr>
        <w:t>rödsträfsebiotoper</w:t>
      </w:r>
      <w:proofErr w:type="spellEnd"/>
      <w:r w:rsidRPr="004C65CC">
        <w:rPr>
          <w:color w:val="auto"/>
        </w:rPr>
        <w:t xml:space="preserve"> och rekryteringsmiljöer för gädda och abborre i de abiotiskt avgränsande ekosystemkomponenterna </w:t>
      </w:r>
      <w:r w:rsidRPr="004C65CC">
        <w:rPr>
          <w:i/>
          <w:color w:val="auto"/>
        </w:rPr>
        <w:t xml:space="preserve">förstadium till </w:t>
      </w:r>
      <w:proofErr w:type="spellStart"/>
      <w:r w:rsidRPr="004C65CC">
        <w:rPr>
          <w:i/>
          <w:color w:val="auto"/>
        </w:rPr>
        <w:t>flada</w:t>
      </w:r>
      <w:proofErr w:type="spellEnd"/>
      <w:r w:rsidRPr="004C65CC">
        <w:rPr>
          <w:color w:val="auto"/>
        </w:rPr>
        <w:t xml:space="preserve">, </w:t>
      </w:r>
      <w:proofErr w:type="spellStart"/>
      <w:r w:rsidRPr="004C65CC">
        <w:rPr>
          <w:i/>
          <w:color w:val="auto"/>
        </w:rPr>
        <w:t>flada</w:t>
      </w:r>
      <w:proofErr w:type="spellEnd"/>
      <w:r w:rsidRPr="004C65CC">
        <w:rPr>
          <w:color w:val="auto"/>
        </w:rPr>
        <w:t xml:space="preserve"> och </w:t>
      </w:r>
      <w:proofErr w:type="spellStart"/>
      <w:r w:rsidRPr="004C65CC">
        <w:rPr>
          <w:i/>
          <w:color w:val="auto"/>
        </w:rPr>
        <w:t>gloflada</w:t>
      </w:r>
      <w:proofErr w:type="spellEnd"/>
      <w:r w:rsidRPr="004C65CC">
        <w:rPr>
          <w:color w:val="auto"/>
        </w:rPr>
        <w:t xml:space="preserve"> i Östersjön vilka definieras genom deras tröskel ut mot havet. Tröskeln gör att vattenutbytet med omkringliggande hav begränsas</w:t>
      </w:r>
      <w:r w:rsidR="003A0DEE" w:rsidRPr="004C65CC">
        <w:rPr>
          <w:color w:val="auto"/>
        </w:rPr>
        <w:t xml:space="preserve"> vilket skapar speciella </w:t>
      </w:r>
      <w:r w:rsidR="00727A94" w:rsidRPr="004C65CC">
        <w:rPr>
          <w:color w:val="auto"/>
        </w:rPr>
        <w:t>förutsättningar</w:t>
      </w:r>
      <w:r w:rsidR="003A0DEE" w:rsidRPr="004C65CC">
        <w:rPr>
          <w:color w:val="auto"/>
        </w:rPr>
        <w:t xml:space="preserve"> för </w:t>
      </w:r>
      <w:proofErr w:type="spellStart"/>
      <w:r w:rsidR="003A0DEE" w:rsidRPr="004C65CC">
        <w:rPr>
          <w:color w:val="auto"/>
        </w:rPr>
        <w:t>biota</w:t>
      </w:r>
      <w:proofErr w:type="spellEnd"/>
      <w:r w:rsidRPr="004C65CC">
        <w:rPr>
          <w:color w:val="auto"/>
        </w:rPr>
        <w:t xml:space="preserve">. Förstadium till </w:t>
      </w:r>
      <w:proofErr w:type="spellStart"/>
      <w:r w:rsidRPr="004C65CC">
        <w:rPr>
          <w:color w:val="auto"/>
        </w:rPr>
        <w:t>flada</w:t>
      </w:r>
      <w:proofErr w:type="spellEnd"/>
      <w:r w:rsidRPr="004C65CC">
        <w:rPr>
          <w:color w:val="auto"/>
        </w:rPr>
        <w:t xml:space="preserve">, </w:t>
      </w:r>
      <w:proofErr w:type="spellStart"/>
      <w:r w:rsidRPr="004C65CC">
        <w:rPr>
          <w:color w:val="auto"/>
        </w:rPr>
        <w:t>flada</w:t>
      </w:r>
      <w:proofErr w:type="spellEnd"/>
      <w:r w:rsidRPr="004C65CC">
        <w:rPr>
          <w:color w:val="auto"/>
        </w:rPr>
        <w:t xml:space="preserve"> och </w:t>
      </w:r>
      <w:proofErr w:type="spellStart"/>
      <w:r w:rsidRPr="004C65CC">
        <w:rPr>
          <w:color w:val="auto"/>
        </w:rPr>
        <w:t>gloflada</w:t>
      </w:r>
      <w:proofErr w:type="spellEnd"/>
      <w:r w:rsidRPr="004C65CC">
        <w:rPr>
          <w:color w:val="auto"/>
        </w:rPr>
        <w:t xml:space="preserve"> ingår i naturtypen laguner enligt Vägledning för svenska naturtyper i habitatdirektivets bilaga 1 (Naturvårdsverket 2011). Syftet med att förvalta laguner är att förvalta de biotiska ekosystemkomponenter som ofta går att finna just i dessa abiotiskt avgränsade ekosystemkomponenter. En annan liknande abiotiskt avgränsad ekosystemkomponent är grunda mjukbottnar. Det vill säga mjukbottnar inom den </w:t>
      </w:r>
      <w:proofErr w:type="spellStart"/>
      <w:r w:rsidRPr="004C65CC">
        <w:rPr>
          <w:color w:val="auto"/>
        </w:rPr>
        <w:t>fotiska</w:t>
      </w:r>
      <w:proofErr w:type="spellEnd"/>
      <w:r w:rsidRPr="004C65CC">
        <w:rPr>
          <w:color w:val="auto"/>
        </w:rPr>
        <w:t xml:space="preserve"> zonen</w:t>
      </w:r>
      <w:r w:rsidR="003A0DEE" w:rsidRPr="004C65CC">
        <w:rPr>
          <w:color w:val="auto"/>
        </w:rPr>
        <w:t xml:space="preserve"> (hur djup</w:t>
      </w:r>
      <w:r w:rsidR="008D7A1B" w:rsidRPr="004C65CC">
        <w:rPr>
          <w:color w:val="auto"/>
        </w:rPr>
        <w:t xml:space="preserve"> den </w:t>
      </w:r>
      <w:proofErr w:type="spellStart"/>
      <w:r w:rsidR="008D7A1B" w:rsidRPr="004C65CC">
        <w:rPr>
          <w:color w:val="auto"/>
        </w:rPr>
        <w:t>fotiska</w:t>
      </w:r>
      <w:proofErr w:type="spellEnd"/>
      <w:r w:rsidR="008D7A1B" w:rsidRPr="004C65CC">
        <w:rPr>
          <w:color w:val="auto"/>
        </w:rPr>
        <w:t xml:space="preserve"> zonen går</w:t>
      </w:r>
      <w:r w:rsidR="00727A94" w:rsidRPr="004C65CC">
        <w:rPr>
          <w:color w:val="auto"/>
        </w:rPr>
        <w:t xml:space="preserve"> varierar och</w:t>
      </w:r>
      <w:r w:rsidR="003A0DEE" w:rsidRPr="004C65CC">
        <w:rPr>
          <w:color w:val="auto"/>
        </w:rPr>
        <w:t xml:space="preserve"> kan</w:t>
      </w:r>
      <w:r w:rsidR="00727A94" w:rsidRPr="004C65CC">
        <w:rPr>
          <w:color w:val="auto"/>
        </w:rPr>
        <w:t xml:space="preserve"> till exempel</w:t>
      </w:r>
      <w:r w:rsidR="003A0DEE" w:rsidRPr="004C65CC">
        <w:rPr>
          <w:color w:val="auto"/>
        </w:rPr>
        <w:t xml:space="preserve"> </w:t>
      </w:r>
      <w:r w:rsidR="00727A94" w:rsidRPr="004C65CC">
        <w:rPr>
          <w:color w:val="auto"/>
        </w:rPr>
        <w:t>ligga på cirka</w:t>
      </w:r>
      <w:r w:rsidR="003A0DEE" w:rsidRPr="004C65CC">
        <w:rPr>
          <w:color w:val="auto"/>
        </w:rPr>
        <w:t xml:space="preserve"> </w:t>
      </w:r>
      <w:r w:rsidR="00727A94" w:rsidRPr="004C65CC">
        <w:rPr>
          <w:color w:val="auto"/>
        </w:rPr>
        <w:t>20–30</w:t>
      </w:r>
      <w:r w:rsidR="003A0DEE" w:rsidRPr="004C65CC">
        <w:rPr>
          <w:color w:val="auto"/>
        </w:rPr>
        <w:t xml:space="preserve"> meters djup)</w:t>
      </w:r>
      <w:r w:rsidRPr="004C65CC">
        <w:rPr>
          <w:color w:val="auto"/>
        </w:rPr>
        <w:t xml:space="preserve">. Inom grunda mjukbottnar är det svårare att förutse vilka biotiska ekosystemkomponenter som kommer att finnas på varje plats som räknas som grund mjukbotten och därmed är kopplingen till specifika biotiska ekosystemkomponenter svagare än för laguner. </w:t>
      </w:r>
    </w:p>
    <w:p w14:paraId="27F5D8F1" w14:textId="2A8CE92F" w:rsidR="00533A6A" w:rsidRPr="004C65CC" w:rsidRDefault="00533A6A" w:rsidP="00F76B52">
      <w:pPr>
        <w:pStyle w:val="Brd2"/>
        <w:ind w:firstLine="0"/>
        <w:rPr>
          <w:color w:val="auto"/>
        </w:rPr>
      </w:pPr>
      <w:r w:rsidRPr="004C65CC">
        <w:rPr>
          <w:noProof/>
          <w:color w:val="auto"/>
          <w:lang w:eastAsia="sv-SE"/>
        </w:rPr>
        <w:drawing>
          <wp:inline distT="0" distB="0" distL="0" distR="0" wp14:anchorId="161394EF" wp14:editId="5F2C6EEA">
            <wp:extent cx="4172755" cy="2137161"/>
            <wp:effectExtent l="0" t="0" r="0" b="0"/>
            <wp:docPr id="456" name="Bildobjekt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90981" cy="2146496"/>
                    </a:xfrm>
                    <a:prstGeom prst="rect">
                      <a:avLst/>
                    </a:prstGeom>
                    <a:noFill/>
                  </pic:spPr>
                </pic:pic>
              </a:graphicData>
            </a:graphic>
          </wp:inline>
        </w:drawing>
      </w:r>
    </w:p>
    <w:tbl>
      <w:tblPr>
        <w:tblStyle w:val="Tabellrutnt"/>
        <w:tblpPr w:leftFromText="141" w:rightFromText="141" w:vertAnchor="text" w:horzAnchor="margin" w:tblpY="5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62"/>
      </w:tblGrid>
      <w:tr w:rsidR="004C65CC" w:rsidRPr="004C65CC" w14:paraId="1BC9F7F3" w14:textId="77777777" w:rsidTr="00533A6A">
        <w:tc>
          <w:tcPr>
            <w:tcW w:w="7262" w:type="dxa"/>
          </w:tcPr>
          <w:p w14:paraId="0CE72D85" w14:textId="2CBA7317" w:rsidR="00533A6A" w:rsidRPr="004C65CC" w:rsidRDefault="00533A6A" w:rsidP="00533A6A">
            <w:pPr>
              <w:pStyle w:val="Beskrivning"/>
            </w:pPr>
            <w:bookmarkStart w:id="22" w:name="_Ref464034847"/>
            <w:r w:rsidRPr="004C65CC">
              <w:t xml:space="preserve">Figur </w:t>
            </w:r>
            <w:fldSimple w:instr=" SEQ Figur \* ARABIC ">
              <w:r w:rsidR="00B24693" w:rsidRPr="004C65CC">
                <w:rPr>
                  <w:noProof/>
                </w:rPr>
                <w:t>2</w:t>
              </w:r>
            </w:fldSimple>
            <w:bookmarkEnd w:id="22"/>
            <w:r w:rsidRPr="004C65CC">
              <w:t>. En central del i den marina förvaltningen är att besluta om vilka ekosystemkomponenter som ska prioriteras i förvaltningen. Primärt gäller detta biotiska ekosystemkomponenter (arter, organismgrupper, livsmiljöer/habitat och biotoper). Nästa steg är att prioritera var dessa ekosystemkomponenter ska förvaltas.</w:t>
            </w:r>
          </w:p>
        </w:tc>
      </w:tr>
    </w:tbl>
    <w:p w14:paraId="643BC9C0" w14:textId="77777777" w:rsidR="00D93AF2" w:rsidRPr="004C65CC" w:rsidRDefault="00D93AF2" w:rsidP="00106A6C">
      <w:pPr>
        <w:pStyle w:val="Brd2"/>
        <w:ind w:firstLine="0"/>
        <w:rPr>
          <w:color w:val="auto"/>
        </w:rPr>
      </w:pPr>
    </w:p>
    <w:p w14:paraId="56373BC1" w14:textId="76C8A459" w:rsidR="00CD1B77" w:rsidRPr="004C65CC" w:rsidRDefault="0048608A" w:rsidP="00E3179F">
      <w:pPr>
        <w:pStyle w:val="Brd1"/>
        <w:spacing w:after="240"/>
        <w:rPr>
          <w:color w:val="auto"/>
        </w:rPr>
      </w:pPr>
      <w:r w:rsidRPr="004C65CC">
        <w:rPr>
          <w:color w:val="auto"/>
        </w:rPr>
        <w:t xml:space="preserve">Urvalet av vilka ekosystemkomponenter som </w:t>
      </w:r>
      <w:r w:rsidR="00673C93" w:rsidRPr="004C65CC">
        <w:rPr>
          <w:color w:val="auto"/>
        </w:rPr>
        <w:t>bör prioriteras</w:t>
      </w:r>
      <w:r w:rsidRPr="004C65CC">
        <w:rPr>
          <w:color w:val="auto"/>
        </w:rPr>
        <w:t xml:space="preserve"> </w:t>
      </w:r>
      <w:r w:rsidR="00106A6C" w:rsidRPr="004C65CC">
        <w:rPr>
          <w:color w:val="auto"/>
        </w:rPr>
        <w:t xml:space="preserve">inom förvaltningen </w:t>
      </w:r>
      <w:r w:rsidRPr="004C65CC">
        <w:rPr>
          <w:color w:val="auto"/>
        </w:rPr>
        <w:t xml:space="preserve">kan göras på olika sätt. </w:t>
      </w:r>
      <w:r w:rsidR="0051336F" w:rsidRPr="004C65CC">
        <w:rPr>
          <w:color w:val="auto"/>
        </w:rPr>
        <w:t>Ett sätt är att på förhand bestämma</w:t>
      </w:r>
      <w:r w:rsidRPr="004C65CC">
        <w:rPr>
          <w:color w:val="auto"/>
        </w:rPr>
        <w:t xml:space="preserve"> vilka</w:t>
      </w:r>
      <w:r w:rsidR="0051336F" w:rsidRPr="004C65CC">
        <w:rPr>
          <w:color w:val="auto"/>
        </w:rPr>
        <w:t xml:space="preserve"> ekosystemkomponenter</w:t>
      </w:r>
      <w:r w:rsidRPr="004C65CC">
        <w:rPr>
          <w:color w:val="auto"/>
        </w:rPr>
        <w:t xml:space="preserve"> som ska </w:t>
      </w:r>
      <w:r w:rsidR="00673C93" w:rsidRPr="004C65CC">
        <w:rPr>
          <w:color w:val="auto"/>
        </w:rPr>
        <w:t xml:space="preserve">prioriteras </w:t>
      </w:r>
      <w:r w:rsidR="009A0552" w:rsidRPr="004C65CC">
        <w:rPr>
          <w:color w:val="auto"/>
        </w:rPr>
        <w:t>över en större region</w:t>
      </w:r>
      <w:r w:rsidR="0051336F" w:rsidRPr="004C65CC">
        <w:rPr>
          <w:color w:val="auto"/>
        </w:rPr>
        <w:t xml:space="preserve">. Ett annat </w:t>
      </w:r>
      <w:r w:rsidR="00FB61AA" w:rsidRPr="004C65CC">
        <w:rPr>
          <w:color w:val="auto"/>
        </w:rPr>
        <w:t xml:space="preserve">sätt </w:t>
      </w:r>
      <w:r w:rsidR="0051336F" w:rsidRPr="004C65CC">
        <w:rPr>
          <w:color w:val="auto"/>
        </w:rPr>
        <w:t>är att låta</w:t>
      </w:r>
      <w:r w:rsidRPr="004C65CC">
        <w:rPr>
          <w:color w:val="auto"/>
        </w:rPr>
        <w:t xml:space="preserve"> urvalet </w:t>
      </w:r>
      <w:r w:rsidR="00FB61AA" w:rsidRPr="004C65CC">
        <w:rPr>
          <w:color w:val="auto"/>
        </w:rPr>
        <w:t>göras</w:t>
      </w:r>
      <w:r w:rsidR="00EA08C5" w:rsidRPr="004C65CC">
        <w:rPr>
          <w:color w:val="auto"/>
        </w:rPr>
        <w:t xml:space="preserve"> </w:t>
      </w:r>
      <w:r w:rsidR="00FB61AA" w:rsidRPr="004C65CC">
        <w:rPr>
          <w:color w:val="auto"/>
        </w:rPr>
        <w:t>mer dynamiskt</w:t>
      </w:r>
      <w:r w:rsidRPr="004C65CC">
        <w:rPr>
          <w:color w:val="auto"/>
        </w:rPr>
        <w:t xml:space="preserve"> efter ett antal kriterier i en naturvärdesbedömning. Det senare alternativet kan ta större hänsyn till lokala </w:t>
      </w:r>
      <w:r w:rsidR="004E69A9" w:rsidRPr="004C65CC">
        <w:rPr>
          <w:color w:val="auto"/>
        </w:rPr>
        <w:t xml:space="preserve">och rumsliga </w:t>
      </w:r>
      <w:r w:rsidRPr="004C65CC">
        <w:rPr>
          <w:color w:val="auto"/>
        </w:rPr>
        <w:t>aspekter</w:t>
      </w:r>
      <w:r w:rsidR="004D0D2B" w:rsidRPr="004C65CC">
        <w:rPr>
          <w:color w:val="auto"/>
        </w:rPr>
        <w:t xml:space="preserve"> (</w:t>
      </w:r>
      <w:r w:rsidR="00E75933" w:rsidRPr="004C65CC">
        <w:rPr>
          <w:color w:val="auto"/>
        </w:rPr>
        <w:t>f</w:t>
      </w:r>
      <w:r w:rsidR="003D6692" w:rsidRPr="004C65CC">
        <w:rPr>
          <w:color w:val="auto"/>
        </w:rPr>
        <w:t xml:space="preserve">igur </w:t>
      </w:r>
      <w:r w:rsidR="006906CD" w:rsidRPr="004C65CC">
        <w:rPr>
          <w:noProof/>
          <w:color w:val="auto"/>
        </w:rPr>
        <w:t>3</w:t>
      </w:r>
      <w:r w:rsidR="004D0D2B" w:rsidRPr="004C65CC">
        <w:rPr>
          <w:color w:val="auto"/>
        </w:rPr>
        <w:t>)</w:t>
      </w:r>
      <w:r w:rsidRPr="004C65CC">
        <w:rPr>
          <w:color w:val="auto"/>
        </w:rPr>
        <w:t>.</w:t>
      </w:r>
    </w:p>
    <w:p w14:paraId="720A5EC5" w14:textId="69B38E9E" w:rsidR="00533A6A" w:rsidRPr="004C65CC" w:rsidRDefault="00533A6A" w:rsidP="00533A6A">
      <w:pPr>
        <w:pStyle w:val="Brd2"/>
        <w:ind w:firstLine="0"/>
        <w:rPr>
          <w:color w:val="auto"/>
        </w:rPr>
      </w:pPr>
    </w:p>
    <w:p w14:paraId="6B3001EF" w14:textId="6BDAE521" w:rsidR="00533A6A" w:rsidRPr="004C65CC" w:rsidRDefault="00533A6A" w:rsidP="00533A6A">
      <w:pPr>
        <w:pStyle w:val="Brd2"/>
        <w:ind w:firstLine="0"/>
        <w:rPr>
          <w:color w:val="auto"/>
        </w:rPr>
      </w:pPr>
      <w:r w:rsidRPr="004C65CC">
        <w:rPr>
          <w:noProof/>
          <w:color w:val="auto"/>
          <w:lang w:eastAsia="sv-SE"/>
        </w:rPr>
        <mc:AlternateContent>
          <mc:Choice Requires="wps">
            <w:drawing>
              <wp:anchor distT="0" distB="0" distL="114300" distR="114300" simplePos="0" relativeHeight="251788800" behindDoc="0" locked="0" layoutInCell="1" allowOverlap="1" wp14:anchorId="320CBACD" wp14:editId="2078E4B1">
                <wp:simplePos x="0" y="0"/>
                <wp:positionH relativeFrom="margin">
                  <wp:align>left</wp:align>
                </wp:positionH>
                <wp:positionV relativeFrom="paragraph">
                  <wp:posOffset>2558442</wp:posOffset>
                </wp:positionV>
                <wp:extent cx="4801870" cy="906780"/>
                <wp:effectExtent l="0" t="0" r="0" b="0"/>
                <wp:wrapTopAndBottom/>
                <wp:docPr id="494" name="Textruta 494"/>
                <wp:cNvGraphicFramePr/>
                <a:graphic xmlns:a="http://schemas.openxmlformats.org/drawingml/2006/main">
                  <a:graphicData uri="http://schemas.microsoft.com/office/word/2010/wordprocessingShape">
                    <wps:wsp>
                      <wps:cNvSpPr txBox="1"/>
                      <wps:spPr>
                        <a:xfrm>
                          <a:off x="0" y="0"/>
                          <a:ext cx="4801870" cy="906780"/>
                        </a:xfrm>
                        <a:prstGeom prst="rect">
                          <a:avLst/>
                        </a:prstGeom>
                        <a:solidFill>
                          <a:prstClr val="white"/>
                        </a:solidFill>
                        <a:ln>
                          <a:noFill/>
                        </a:ln>
                        <a:effectLst/>
                      </wps:spPr>
                      <wps:txbx>
                        <w:txbxContent>
                          <w:p w14:paraId="31B8C59F" w14:textId="264071A2" w:rsidR="00F713B5" w:rsidRPr="00413868" w:rsidRDefault="00F713B5" w:rsidP="00F31BF3">
                            <w:pPr>
                              <w:ind w:right="189"/>
                              <w:rPr>
                                <w:rFonts w:cs="Minion Pro"/>
                                <w:i/>
                                <w:noProof/>
                                <w:color w:val="000000"/>
                                <w:sz w:val="18"/>
                              </w:rPr>
                            </w:pPr>
                            <w:bookmarkStart w:id="23" w:name="_Ref453166868"/>
                            <w:r w:rsidRPr="00413868">
                              <w:rPr>
                                <w:i/>
                                <w:sz w:val="18"/>
                              </w:rPr>
                              <w:t xml:space="preserve">Figur </w:t>
                            </w:r>
                            <w:r w:rsidRPr="00413868">
                              <w:rPr>
                                <w:i/>
                                <w:sz w:val="18"/>
                              </w:rPr>
                              <w:fldChar w:fldCharType="begin"/>
                            </w:r>
                            <w:r w:rsidRPr="00413868">
                              <w:rPr>
                                <w:i/>
                                <w:sz w:val="18"/>
                              </w:rPr>
                              <w:instrText xml:space="preserve"> SEQ Figur \* ARABIC </w:instrText>
                            </w:r>
                            <w:r w:rsidRPr="00413868">
                              <w:rPr>
                                <w:i/>
                                <w:sz w:val="18"/>
                              </w:rPr>
                              <w:fldChar w:fldCharType="separate"/>
                            </w:r>
                            <w:r>
                              <w:rPr>
                                <w:i/>
                                <w:noProof/>
                                <w:sz w:val="18"/>
                              </w:rPr>
                              <w:t>3</w:t>
                            </w:r>
                            <w:r w:rsidRPr="00413868">
                              <w:rPr>
                                <w:i/>
                                <w:noProof/>
                                <w:sz w:val="18"/>
                              </w:rPr>
                              <w:fldChar w:fldCharType="end"/>
                            </w:r>
                            <w:bookmarkEnd w:id="23"/>
                            <w:r w:rsidRPr="00413868">
                              <w:rPr>
                                <w:i/>
                                <w:sz w:val="18"/>
                              </w:rPr>
                              <w:t xml:space="preserve">. Urvalet av vilka ekosystemkomponenter som ska </w:t>
                            </w:r>
                            <w:r>
                              <w:rPr>
                                <w:i/>
                                <w:sz w:val="18"/>
                              </w:rPr>
                              <w:t>prioriteras</w:t>
                            </w:r>
                            <w:r w:rsidRPr="00413868">
                              <w:rPr>
                                <w:i/>
                                <w:sz w:val="18"/>
                              </w:rPr>
                              <w:t xml:space="preserve"> </w:t>
                            </w:r>
                            <w:r>
                              <w:rPr>
                                <w:i/>
                                <w:sz w:val="18"/>
                              </w:rPr>
                              <w:t xml:space="preserve">inom förvaltningen </w:t>
                            </w:r>
                            <w:r w:rsidRPr="00413868">
                              <w:rPr>
                                <w:i/>
                                <w:sz w:val="18"/>
                              </w:rPr>
                              <w:t>kan göras på olika sätt. Ekosystemkomponenter kan både vara abiotiska (</w:t>
                            </w:r>
                            <w:r>
                              <w:rPr>
                                <w:i/>
                                <w:sz w:val="18"/>
                              </w:rPr>
                              <w:t>till exempel</w:t>
                            </w:r>
                            <w:r w:rsidRPr="00413868">
                              <w:rPr>
                                <w:i/>
                                <w:sz w:val="18"/>
                              </w:rPr>
                              <w:t xml:space="preserve"> </w:t>
                            </w:r>
                            <w:r>
                              <w:rPr>
                                <w:i/>
                                <w:sz w:val="18"/>
                              </w:rPr>
                              <w:t>klimatregimer</w:t>
                            </w:r>
                            <w:r w:rsidRPr="00413868">
                              <w:rPr>
                                <w:i/>
                                <w:sz w:val="18"/>
                              </w:rPr>
                              <w:t xml:space="preserve"> och </w:t>
                            </w:r>
                            <w:r>
                              <w:rPr>
                                <w:i/>
                                <w:sz w:val="18"/>
                              </w:rPr>
                              <w:t>bottensubstrat</w:t>
                            </w:r>
                            <w:r w:rsidRPr="00413868">
                              <w:rPr>
                                <w:i/>
                                <w:sz w:val="18"/>
                              </w:rPr>
                              <w:t xml:space="preserve">) och biotiska (arter, </w:t>
                            </w:r>
                            <w:r>
                              <w:rPr>
                                <w:i/>
                                <w:sz w:val="18"/>
                              </w:rPr>
                              <w:t>organismgrupper, livsmiljöer/habitat</w:t>
                            </w:r>
                            <w:r w:rsidRPr="00413868">
                              <w:rPr>
                                <w:i/>
                                <w:sz w:val="18"/>
                              </w:rPr>
                              <w:t xml:space="preserve"> och biotoper). Urvalet kan </w:t>
                            </w:r>
                            <w:r>
                              <w:rPr>
                                <w:i/>
                                <w:sz w:val="18"/>
                              </w:rPr>
                              <w:t>till exempel</w:t>
                            </w:r>
                            <w:r w:rsidRPr="00413868">
                              <w:rPr>
                                <w:i/>
                                <w:sz w:val="18"/>
                              </w:rPr>
                              <w:t xml:space="preserve"> göras genom att fastlägga vilka ekosystemkomponenter som ska förvaltas eller genom att de väljs efter ett antal kriterier i en naturvärdesbedömning. Det senare alternativet ger ökad flexibilitet till lokala och rumsliga aspekter.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0CBACD" id="Textruta 494" o:spid="_x0000_s1027" type="#_x0000_t202" style="position:absolute;margin-left:0;margin-top:201.45pt;width:378.1pt;height:71.4pt;z-index:251788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" stroked="f">
                <v:textbox style="mso-fit-shape-to-text:t" inset="0,0,0,0">
                  <w:txbxContent>
                    <w:p w14:paraId="31B8C59F" w14:textId="264071A2" w:rsidR="00F713B5" w:rsidRPr="00413868" w:rsidRDefault="00F713B5" w:rsidP="00F31BF3">
                      <w:pPr>
                        <w:ind w:right="189"/>
                        <w:rPr>
                          <w:rFonts w:cs="Minion Pro"/>
                          <w:i/>
                          <w:noProof/>
                          <w:color w:val="000000"/>
                          <w:sz w:val="18"/>
                        </w:rPr>
                      </w:pPr>
                      <w:bookmarkStart w:id="24" w:name="_Ref453166868"/>
                      <w:r w:rsidRPr="00413868">
                        <w:rPr>
                          <w:i/>
                          <w:sz w:val="18"/>
                        </w:rPr>
                        <w:t xml:space="preserve">Figur </w:t>
                      </w:r>
                      <w:r w:rsidRPr="00413868">
                        <w:rPr>
                          <w:i/>
                          <w:sz w:val="18"/>
                        </w:rPr>
                        <w:fldChar w:fldCharType="begin"/>
                      </w:r>
                      <w:r w:rsidRPr="00413868">
                        <w:rPr>
                          <w:i/>
                          <w:sz w:val="18"/>
                        </w:rPr>
                        <w:instrText xml:space="preserve"> SEQ Figur \* ARABIC </w:instrText>
                      </w:r>
                      <w:r w:rsidRPr="00413868">
                        <w:rPr>
                          <w:i/>
                          <w:sz w:val="18"/>
                        </w:rPr>
                        <w:fldChar w:fldCharType="separate"/>
                      </w:r>
                      <w:r>
                        <w:rPr>
                          <w:i/>
                          <w:noProof/>
                          <w:sz w:val="18"/>
                        </w:rPr>
                        <w:t>3</w:t>
                      </w:r>
                      <w:r w:rsidRPr="00413868">
                        <w:rPr>
                          <w:i/>
                          <w:noProof/>
                          <w:sz w:val="18"/>
                        </w:rPr>
                        <w:fldChar w:fldCharType="end"/>
                      </w:r>
                      <w:bookmarkEnd w:id="24"/>
                      <w:r w:rsidRPr="00413868">
                        <w:rPr>
                          <w:i/>
                          <w:sz w:val="18"/>
                        </w:rPr>
                        <w:t xml:space="preserve">. Urvalet av vilka ekosystemkomponenter som ska </w:t>
                      </w:r>
                      <w:r>
                        <w:rPr>
                          <w:i/>
                          <w:sz w:val="18"/>
                        </w:rPr>
                        <w:t>prioriteras</w:t>
                      </w:r>
                      <w:r w:rsidRPr="00413868">
                        <w:rPr>
                          <w:i/>
                          <w:sz w:val="18"/>
                        </w:rPr>
                        <w:t xml:space="preserve"> </w:t>
                      </w:r>
                      <w:r>
                        <w:rPr>
                          <w:i/>
                          <w:sz w:val="18"/>
                        </w:rPr>
                        <w:t xml:space="preserve">inom förvaltningen </w:t>
                      </w:r>
                      <w:r w:rsidRPr="00413868">
                        <w:rPr>
                          <w:i/>
                          <w:sz w:val="18"/>
                        </w:rPr>
                        <w:t>kan göras på olika sätt. Ekosystemkomponenter kan både vara abiotiska (</w:t>
                      </w:r>
                      <w:r>
                        <w:rPr>
                          <w:i/>
                          <w:sz w:val="18"/>
                        </w:rPr>
                        <w:t>till exempel</w:t>
                      </w:r>
                      <w:r w:rsidRPr="00413868">
                        <w:rPr>
                          <w:i/>
                          <w:sz w:val="18"/>
                        </w:rPr>
                        <w:t xml:space="preserve"> </w:t>
                      </w:r>
                      <w:r>
                        <w:rPr>
                          <w:i/>
                          <w:sz w:val="18"/>
                        </w:rPr>
                        <w:t>klimatregimer</w:t>
                      </w:r>
                      <w:r w:rsidRPr="00413868">
                        <w:rPr>
                          <w:i/>
                          <w:sz w:val="18"/>
                        </w:rPr>
                        <w:t xml:space="preserve"> och </w:t>
                      </w:r>
                      <w:r>
                        <w:rPr>
                          <w:i/>
                          <w:sz w:val="18"/>
                        </w:rPr>
                        <w:t>bottensubstrat</w:t>
                      </w:r>
                      <w:r w:rsidRPr="00413868">
                        <w:rPr>
                          <w:i/>
                          <w:sz w:val="18"/>
                        </w:rPr>
                        <w:t xml:space="preserve">) och biotiska (arter, </w:t>
                      </w:r>
                      <w:r>
                        <w:rPr>
                          <w:i/>
                          <w:sz w:val="18"/>
                        </w:rPr>
                        <w:t>organismgrupper, livsmiljöer/habitat</w:t>
                      </w:r>
                      <w:r w:rsidRPr="00413868">
                        <w:rPr>
                          <w:i/>
                          <w:sz w:val="18"/>
                        </w:rPr>
                        <w:t xml:space="preserve"> och biotoper). Urvalet kan </w:t>
                      </w:r>
                      <w:r>
                        <w:rPr>
                          <w:i/>
                          <w:sz w:val="18"/>
                        </w:rPr>
                        <w:t>till exempel</w:t>
                      </w:r>
                      <w:r w:rsidRPr="00413868">
                        <w:rPr>
                          <w:i/>
                          <w:sz w:val="18"/>
                        </w:rPr>
                        <w:t xml:space="preserve"> göras genom att fastlägga vilka ekosystemkomponenter som ska förvaltas eller genom att de väljs efter ett antal kriterier i en naturvärdesbedömning. Det senare alternativet ger ökad flexibilitet till lokala och rumsliga aspekter. </w:t>
                      </w:r>
                    </w:p>
                  </w:txbxContent>
                </v:textbox>
                <w10:wrap type="topAndBottom" anchorx="margin"/>
              </v:shape>
            </w:pict>
          </mc:Fallback>
        </mc:AlternateContent>
      </w:r>
      <w:r w:rsidRPr="004C65CC">
        <w:rPr>
          <w:noProof/>
          <w:color w:val="auto"/>
          <w:lang w:eastAsia="sv-SE"/>
        </w:rPr>
        <w:drawing>
          <wp:inline distT="0" distB="0" distL="0" distR="0" wp14:anchorId="319E0A94" wp14:editId="4B56B7B4">
            <wp:extent cx="4250484" cy="2506977"/>
            <wp:effectExtent l="0" t="0" r="0" b="8255"/>
            <wp:docPr id="455" name="Bildobjekt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57115" cy="2510888"/>
                    </a:xfrm>
                    <a:prstGeom prst="rect">
                      <a:avLst/>
                    </a:prstGeom>
                    <a:noFill/>
                  </pic:spPr>
                </pic:pic>
              </a:graphicData>
            </a:graphic>
          </wp:inline>
        </w:drawing>
      </w:r>
    </w:p>
    <w:p w14:paraId="1CAD9AA7" w14:textId="76CE9D6A" w:rsidR="00533A6A" w:rsidRPr="004C65CC" w:rsidRDefault="00533A6A" w:rsidP="00622002">
      <w:pPr>
        <w:pStyle w:val="Brd2"/>
        <w:ind w:firstLine="0"/>
        <w:rPr>
          <w:color w:val="auto"/>
        </w:rPr>
      </w:pPr>
    </w:p>
    <w:p w14:paraId="341CB961" w14:textId="40D20266" w:rsidR="00A62148" w:rsidRPr="004C65CC" w:rsidRDefault="00A62148" w:rsidP="00A62148">
      <w:pPr>
        <w:pStyle w:val="Rubrik3"/>
      </w:pPr>
      <w:bookmarkStart w:id="25" w:name="_Toc485924727"/>
      <w:r w:rsidRPr="004C65CC">
        <w:t>Vad är Mosaic?</w:t>
      </w:r>
      <w:bookmarkEnd w:id="25"/>
    </w:p>
    <w:p w14:paraId="60E1C818" w14:textId="14E041F1" w:rsidR="00DD6976" w:rsidRPr="004C65CC" w:rsidRDefault="00622002" w:rsidP="00E3179F">
      <w:pPr>
        <w:pStyle w:val="Brd2"/>
        <w:spacing w:after="240"/>
        <w:ind w:firstLine="0"/>
        <w:rPr>
          <w:color w:val="auto"/>
        </w:rPr>
      </w:pPr>
      <w:bookmarkStart w:id="26" w:name="_Hlk482272116"/>
      <w:r w:rsidRPr="004C65CC">
        <w:rPr>
          <w:color w:val="auto"/>
        </w:rPr>
        <w:t xml:space="preserve">I denna rapport presenteras </w:t>
      </w:r>
      <w:r w:rsidR="00A14CA9" w:rsidRPr="004C65CC">
        <w:rPr>
          <w:color w:val="auto"/>
        </w:rPr>
        <w:t>Mosaic</w:t>
      </w:r>
      <w:r w:rsidRPr="004C65CC">
        <w:rPr>
          <w:color w:val="auto"/>
        </w:rPr>
        <w:t xml:space="preserve"> för marin miljö, version 1</w:t>
      </w:r>
      <w:r w:rsidR="00AF0266" w:rsidRPr="004C65CC">
        <w:rPr>
          <w:color w:val="auto"/>
        </w:rPr>
        <w:t>.</w:t>
      </w:r>
      <w:r w:rsidRPr="004C65CC">
        <w:rPr>
          <w:color w:val="auto"/>
        </w:rPr>
        <w:t xml:space="preserve"> </w:t>
      </w:r>
      <w:r w:rsidR="00AF0266" w:rsidRPr="004C65CC">
        <w:rPr>
          <w:color w:val="auto"/>
        </w:rPr>
        <w:t>Mosaic är ett ramverk för naturvärdesbedömning i marin miljö – från ett landskapsperspektiv till b</w:t>
      </w:r>
      <w:r w:rsidR="00E75933" w:rsidRPr="004C65CC">
        <w:rPr>
          <w:color w:val="auto"/>
        </w:rPr>
        <w:t>edömning av specifika platser (f</w:t>
      </w:r>
      <w:r w:rsidR="00AF0266" w:rsidRPr="004C65CC">
        <w:rPr>
          <w:color w:val="auto"/>
        </w:rPr>
        <w:t xml:space="preserve">igur </w:t>
      </w:r>
      <w:r w:rsidR="00AF0266" w:rsidRPr="004C65CC">
        <w:rPr>
          <w:noProof/>
          <w:color w:val="auto"/>
        </w:rPr>
        <w:t>1</w:t>
      </w:r>
      <w:r w:rsidR="00AF0266" w:rsidRPr="004C65CC">
        <w:rPr>
          <w:color w:val="auto"/>
        </w:rPr>
        <w:t xml:space="preserve">). Ramverket ska fungera som ett verktyg för att identifiera den marina gröna infrastrukturen och ge underlag till olika former av rumslig förvaltning så som områdesskydd, fysisk planering </w:t>
      </w:r>
      <w:r w:rsidR="00AF0266" w:rsidRPr="004C65CC">
        <w:rPr>
          <w:rFonts w:eastAsia="Times New Roman" w:cs="Times New Roman"/>
          <w:color w:val="auto"/>
        </w:rPr>
        <w:t>(havs-/kustzonsplanering)</w:t>
      </w:r>
      <w:r w:rsidR="00AF0266" w:rsidRPr="004C65CC">
        <w:rPr>
          <w:color w:val="auto"/>
        </w:rPr>
        <w:t xml:space="preserve">, miljökonsekvensbeskrivningar, dispensprövningar och kompensationsåtgärder. </w:t>
      </w:r>
      <w:r w:rsidR="00EA555D" w:rsidRPr="004C65CC">
        <w:rPr>
          <w:color w:val="auto"/>
        </w:rPr>
        <w:t>Syftet med ramverket är att främja en funktionell, ekosystembaserad och adaptiv förvaltning av våra hav.</w:t>
      </w:r>
    </w:p>
    <w:p w14:paraId="6A1E2C97" w14:textId="10BAED6B" w:rsidR="00622002" w:rsidRPr="004C65CC" w:rsidRDefault="00622002" w:rsidP="00E3179F">
      <w:pPr>
        <w:pStyle w:val="Brd1"/>
        <w:spacing w:after="240"/>
        <w:rPr>
          <w:color w:val="auto"/>
        </w:rPr>
      </w:pPr>
      <w:bookmarkStart w:id="27" w:name="_Hlk482641060"/>
      <w:bookmarkEnd w:id="26"/>
      <w:r w:rsidRPr="004C65CC">
        <w:rPr>
          <w:color w:val="auto"/>
        </w:rPr>
        <w:t xml:space="preserve">Det här är en första version av </w:t>
      </w:r>
      <w:r w:rsidR="00A14CA9" w:rsidRPr="004C65CC">
        <w:rPr>
          <w:color w:val="auto"/>
        </w:rPr>
        <w:t>Mosaic</w:t>
      </w:r>
      <w:r w:rsidR="00383D2C" w:rsidRPr="004C65CC">
        <w:rPr>
          <w:color w:val="auto"/>
        </w:rPr>
        <w:t xml:space="preserve"> för marin miljö</w:t>
      </w:r>
      <w:r w:rsidRPr="004C65CC">
        <w:rPr>
          <w:color w:val="auto"/>
        </w:rPr>
        <w:t xml:space="preserve"> och tanken är att ramverket kommer utvecklas och </w:t>
      </w:r>
      <w:r w:rsidR="00DD6976" w:rsidRPr="004C65CC">
        <w:rPr>
          <w:color w:val="auto"/>
        </w:rPr>
        <w:t xml:space="preserve">kontinuerligt anpassas </w:t>
      </w:r>
      <w:r w:rsidRPr="004C65CC">
        <w:rPr>
          <w:color w:val="auto"/>
        </w:rPr>
        <w:t xml:space="preserve">vartefter som det </w:t>
      </w:r>
      <w:r w:rsidR="00DD785B" w:rsidRPr="004C65CC">
        <w:rPr>
          <w:color w:val="auto"/>
        </w:rPr>
        <w:t>används</w:t>
      </w:r>
      <w:r w:rsidRPr="004C65CC">
        <w:rPr>
          <w:color w:val="auto"/>
        </w:rPr>
        <w:t xml:space="preserve">. </w:t>
      </w:r>
    </w:p>
    <w:bookmarkEnd w:id="27"/>
    <w:p w14:paraId="2BBC1614" w14:textId="09E080AE" w:rsidR="00383D2C" w:rsidRPr="004C65CC" w:rsidRDefault="00F315F7" w:rsidP="00E3179F">
      <w:pPr>
        <w:pStyle w:val="Brd2"/>
        <w:spacing w:after="240"/>
        <w:ind w:firstLine="0"/>
        <w:rPr>
          <w:color w:val="auto"/>
        </w:rPr>
      </w:pPr>
      <w:r w:rsidRPr="004C65CC">
        <w:rPr>
          <w:color w:val="auto"/>
        </w:rPr>
        <w:t>Struktur och uppställning av</w:t>
      </w:r>
      <w:r w:rsidR="00383D2C" w:rsidRPr="004C65CC">
        <w:rPr>
          <w:color w:val="auto"/>
        </w:rPr>
        <w:t xml:space="preserve"> ramverk kring naturvärdesbedömningar och arbete </w:t>
      </w:r>
      <w:r w:rsidRPr="004C65CC">
        <w:rPr>
          <w:color w:val="auto"/>
        </w:rPr>
        <w:t>med grön infrastruktur kan i många delar läggas upp på</w:t>
      </w:r>
      <w:r w:rsidR="00383D2C" w:rsidRPr="004C65CC">
        <w:rPr>
          <w:color w:val="auto"/>
        </w:rPr>
        <w:t xml:space="preserve"> liknade vis oavsett om </w:t>
      </w:r>
      <w:r w:rsidRPr="004C65CC">
        <w:rPr>
          <w:color w:val="auto"/>
        </w:rPr>
        <w:t xml:space="preserve">ramverket </w:t>
      </w:r>
      <w:r w:rsidR="001D6E8E" w:rsidRPr="004C65CC">
        <w:rPr>
          <w:color w:val="auto"/>
        </w:rPr>
        <w:t>ska</w:t>
      </w:r>
      <w:r w:rsidRPr="004C65CC">
        <w:rPr>
          <w:color w:val="auto"/>
        </w:rPr>
        <w:t xml:space="preserve"> </w:t>
      </w:r>
      <w:r w:rsidR="00383D2C" w:rsidRPr="004C65CC">
        <w:rPr>
          <w:color w:val="auto"/>
        </w:rPr>
        <w:t xml:space="preserve">användas i terrester, limnisk eller marin miljö. Men </w:t>
      </w:r>
      <w:r w:rsidRPr="004C65CC">
        <w:rPr>
          <w:color w:val="auto"/>
        </w:rPr>
        <w:t>eftersom det finns</w:t>
      </w:r>
      <w:r w:rsidR="00383D2C" w:rsidRPr="004C65CC">
        <w:rPr>
          <w:color w:val="auto"/>
        </w:rPr>
        <w:t xml:space="preserve"> karaktärsdrag </w:t>
      </w:r>
      <w:r w:rsidR="00B50CDF" w:rsidRPr="004C65CC">
        <w:rPr>
          <w:color w:val="auto"/>
        </w:rPr>
        <w:t>som skiljer</w:t>
      </w:r>
      <w:r w:rsidR="00383D2C" w:rsidRPr="004C65CC">
        <w:rPr>
          <w:color w:val="auto"/>
        </w:rPr>
        <w:t xml:space="preserve"> miljöerna </w:t>
      </w:r>
      <w:r w:rsidR="00B50CDF" w:rsidRPr="004C65CC">
        <w:rPr>
          <w:color w:val="auto"/>
        </w:rPr>
        <w:t>åt</w:t>
      </w:r>
      <w:r w:rsidR="009F31F5" w:rsidRPr="004C65CC">
        <w:rPr>
          <w:color w:val="auto"/>
        </w:rPr>
        <w:t xml:space="preserve"> bör de </w:t>
      </w:r>
      <w:r w:rsidR="00B50CDF" w:rsidRPr="004C65CC">
        <w:rPr>
          <w:color w:val="auto"/>
        </w:rPr>
        <w:t xml:space="preserve">också </w:t>
      </w:r>
      <w:r w:rsidR="009F31F5" w:rsidRPr="004C65CC">
        <w:rPr>
          <w:color w:val="auto"/>
        </w:rPr>
        <w:t>vara anpassade efter vilken miljö de ska användas i.</w:t>
      </w:r>
      <w:r w:rsidR="00B50CDF" w:rsidRPr="004C65CC">
        <w:rPr>
          <w:color w:val="auto"/>
        </w:rPr>
        <w:t xml:space="preserve"> </w:t>
      </w:r>
      <w:r w:rsidR="00F32369" w:rsidRPr="004C65CC">
        <w:rPr>
          <w:color w:val="auto"/>
        </w:rPr>
        <w:t>A</w:t>
      </w:r>
      <w:r w:rsidR="004937DE" w:rsidRPr="004C65CC">
        <w:rPr>
          <w:color w:val="auto"/>
        </w:rPr>
        <w:t>npassning kan till exempel behöva göras efter</w:t>
      </w:r>
      <w:r w:rsidR="00B50CDF" w:rsidRPr="004C65CC">
        <w:rPr>
          <w:color w:val="auto"/>
        </w:rPr>
        <w:t xml:space="preserve"> skillnader i ekosystemens dynamik</w:t>
      </w:r>
      <w:r w:rsidR="00F32369" w:rsidRPr="004C65CC">
        <w:rPr>
          <w:color w:val="auto"/>
        </w:rPr>
        <w:t xml:space="preserve"> och</w:t>
      </w:r>
      <w:r w:rsidR="004E13F3" w:rsidRPr="004C65CC">
        <w:rPr>
          <w:color w:val="auto"/>
        </w:rPr>
        <w:t xml:space="preserve"> hur </w:t>
      </w:r>
      <w:r w:rsidR="00F32369" w:rsidRPr="004C65CC">
        <w:rPr>
          <w:color w:val="auto"/>
        </w:rPr>
        <w:t>kunskap</w:t>
      </w:r>
      <w:r w:rsidR="004E13F3" w:rsidRPr="004C65CC">
        <w:rPr>
          <w:color w:val="auto"/>
        </w:rPr>
        <w:t xml:space="preserve"> </w:t>
      </w:r>
      <w:r w:rsidR="00F32369" w:rsidRPr="004C65CC">
        <w:rPr>
          <w:color w:val="auto"/>
        </w:rPr>
        <w:t>inhämtas från miljöerna (beroende på möjligheter och förvaltningstradition)</w:t>
      </w:r>
      <w:r w:rsidR="00B50CDF" w:rsidRPr="004C65CC">
        <w:rPr>
          <w:color w:val="auto"/>
        </w:rPr>
        <w:t xml:space="preserve">. </w:t>
      </w:r>
      <w:r w:rsidR="00F32369" w:rsidRPr="004C65CC">
        <w:rPr>
          <w:color w:val="auto"/>
        </w:rPr>
        <w:t>Ett exempel på skillnader i miljöerna som kan påverka ramverks utformning är de olika miljöernas förutsättningar för konnektivitet</w:t>
      </w:r>
      <w:r w:rsidR="00F32369" w:rsidRPr="004C65CC">
        <w:rPr>
          <w:rStyle w:val="Fotnotsreferens"/>
          <w:color w:val="auto"/>
        </w:rPr>
        <w:footnoteReference w:id="9"/>
      </w:r>
      <w:r w:rsidR="00F32369" w:rsidRPr="004C65CC">
        <w:rPr>
          <w:color w:val="auto"/>
        </w:rPr>
        <w:t xml:space="preserve">. I limnisk miljö är många arter och individer </w:t>
      </w:r>
      <w:r w:rsidR="00F32369" w:rsidRPr="004C65CC">
        <w:rPr>
          <w:color w:val="auto"/>
        </w:rPr>
        <w:lastRenderedPageBreak/>
        <w:t>helt begränsade av hur sjöar och vattendrag är sammanlänkade, vilken färdriktning vattnet rinner i och vad fallhöjden är. Även om många arter i marin mi</w:t>
      </w:r>
      <w:r w:rsidR="00001D5E" w:rsidRPr="004C65CC">
        <w:rPr>
          <w:color w:val="auto"/>
        </w:rPr>
        <w:t>l</w:t>
      </w:r>
      <w:r w:rsidR="00F32369" w:rsidRPr="004C65CC">
        <w:rPr>
          <w:color w:val="auto"/>
        </w:rPr>
        <w:t xml:space="preserve">jö är påverkade av hur strömmarna går </w:t>
      </w:r>
      <w:r w:rsidR="00001D5E" w:rsidRPr="004C65CC">
        <w:rPr>
          <w:color w:val="auto"/>
        </w:rPr>
        <w:t xml:space="preserve">påverkar fysiska barriärer generellt sätt konnektivitet mindre än i limnisk miljö. I marin miljö påverkar dock till exempel salthalten starkt vilka arter som förekommer i ett område. </w:t>
      </w:r>
    </w:p>
    <w:p w14:paraId="463ED374" w14:textId="342890C2" w:rsidR="00622002" w:rsidRPr="004C65CC" w:rsidRDefault="00622002" w:rsidP="00BF572F">
      <w:pPr>
        <w:pStyle w:val="Rubrik3"/>
      </w:pPr>
      <w:bookmarkStart w:id="28" w:name="_Toc485924728"/>
      <w:r w:rsidRPr="004C65CC">
        <w:t>Avgränsningar</w:t>
      </w:r>
      <w:bookmarkEnd w:id="28"/>
    </w:p>
    <w:p w14:paraId="0659C2D9" w14:textId="046100BE" w:rsidR="00622002" w:rsidRPr="004C65CC" w:rsidRDefault="00A14CA9" w:rsidP="00E3179F">
      <w:pPr>
        <w:pStyle w:val="Brd1"/>
        <w:spacing w:after="240"/>
        <w:rPr>
          <w:color w:val="auto"/>
        </w:rPr>
      </w:pPr>
      <w:r w:rsidRPr="004C65CC">
        <w:rPr>
          <w:color w:val="auto"/>
        </w:rPr>
        <w:t>Mosaic</w:t>
      </w:r>
      <w:r w:rsidR="00622002" w:rsidRPr="004C65CC">
        <w:rPr>
          <w:color w:val="auto"/>
        </w:rPr>
        <w:t xml:space="preserve"> för marin miljö, version 1, är ett </w:t>
      </w:r>
      <w:r w:rsidR="007E4B41" w:rsidRPr="004C65CC">
        <w:rPr>
          <w:color w:val="auto"/>
        </w:rPr>
        <w:t xml:space="preserve">försök att göra ett ramverk </w:t>
      </w:r>
      <w:r w:rsidR="00BD10AA" w:rsidRPr="004C65CC">
        <w:rPr>
          <w:color w:val="auto"/>
        </w:rPr>
        <w:t>för</w:t>
      </w:r>
      <w:r w:rsidR="002D32F5" w:rsidRPr="004C65CC">
        <w:rPr>
          <w:color w:val="auto"/>
        </w:rPr>
        <w:t xml:space="preserve"> naturvärdesbedömning i</w:t>
      </w:r>
      <w:r w:rsidR="00BD10AA" w:rsidRPr="004C65CC">
        <w:rPr>
          <w:color w:val="auto"/>
        </w:rPr>
        <w:t xml:space="preserve"> </w:t>
      </w:r>
      <w:r w:rsidR="00864C82" w:rsidRPr="004C65CC">
        <w:rPr>
          <w:color w:val="auto"/>
        </w:rPr>
        <w:t xml:space="preserve">marin </w:t>
      </w:r>
      <w:r w:rsidR="002D32F5" w:rsidRPr="004C65CC">
        <w:rPr>
          <w:color w:val="auto"/>
        </w:rPr>
        <w:t xml:space="preserve">miljö, från ett landskaps perspektiv över den marina </w:t>
      </w:r>
      <w:r w:rsidR="00864C82" w:rsidRPr="004C65CC">
        <w:rPr>
          <w:color w:val="auto"/>
        </w:rPr>
        <w:t>grön infrastruktur</w:t>
      </w:r>
      <w:r w:rsidR="002D32F5" w:rsidRPr="004C65CC">
        <w:rPr>
          <w:color w:val="auto"/>
        </w:rPr>
        <w:t xml:space="preserve">en till plastspecifika bedömningar och identifieringar av </w:t>
      </w:r>
      <w:r w:rsidR="00AA2C49" w:rsidRPr="004C65CC">
        <w:rPr>
          <w:color w:val="auto"/>
        </w:rPr>
        <w:t>värdekärnor</w:t>
      </w:r>
      <w:r w:rsidR="002D32F5" w:rsidRPr="004C65CC">
        <w:rPr>
          <w:color w:val="auto"/>
        </w:rPr>
        <w:t>, potentiella värdekärnor</w:t>
      </w:r>
      <w:r w:rsidR="00AA2C49" w:rsidRPr="004C65CC">
        <w:rPr>
          <w:color w:val="auto"/>
        </w:rPr>
        <w:t xml:space="preserve"> </w:t>
      </w:r>
      <w:r w:rsidR="00C900D1" w:rsidRPr="004C65CC">
        <w:rPr>
          <w:color w:val="auto"/>
        </w:rPr>
        <w:t>och värdetrakter</w:t>
      </w:r>
      <w:r w:rsidR="00622002" w:rsidRPr="004C65CC">
        <w:rPr>
          <w:color w:val="auto"/>
        </w:rPr>
        <w:t>. Även om många känsliga avvägningar för ramverkets utformning har bearbetats i flera parallellt pågående projekt kommer aspekter komma fram som gör att ramverket behöver justeras</w:t>
      </w:r>
      <w:r w:rsidR="00AA2C49" w:rsidRPr="004C65CC">
        <w:rPr>
          <w:color w:val="auto"/>
        </w:rPr>
        <w:t xml:space="preserve"> vartefter det testas och används</w:t>
      </w:r>
      <w:r w:rsidR="00622002" w:rsidRPr="004C65CC">
        <w:rPr>
          <w:color w:val="auto"/>
        </w:rPr>
        <w:t>.</w:t>
      </w:r>
      <w:r w:rsidR="00322FC9" w:rsidRPr="004C65CC">
        <w:rPr>
          <w:color w:val="auto"/>
        </w:rPr>
        <w:t xml:space="preserve"> </w:t>
      </w:r>
      <w:r w:rsidR="006E1EE3" w:rsidRPr="004C65CC">
        <w:rPr>
          <w:color w:val="auto"/>
        </w:rPr>
        <w:t xml:space="preserve">För </w:t>
      </w:r>
      <w:r w:rsidR="00CF13C1" w:rsidRPr="004C65CC">
        <w:rPr>
          <w:color w:val="auto"/>
        </w:rPr>
        <w:t>några</w:t>
      </w:r>
      <w:r w:rsidR="006E1EE3" w:rsidRPr="004C65CC">
        <w:rPr>
          <w:color w:val="auto"/>
        </w:rPr>
        <w:t xml:space="preserve"> delar inom ramverket saknas i dagsläget </w:t>
      </w:r>
      <w:r w:rsidR="00AA2C49" w:rsidRPr="004C65CC">
        <w:rPr>
          <w:color w:val="auto"/>
        </w:rPr>
        <w:t>riktlinjer för lämpliga metoder</w:t>
      </w:r>
      <w:r w:rsidR="006E1EE3" w:rsidRPr="004C65CC">
        <w:rPr>
          <w:color w:val="auto"/>
        </w:rPr>
        <w:t xml:space="preserve"> (se nedan)</w:t>
      </w:r>
      <w:r w:rsidR="00322FC9" w:rsidRPr="004C65CC">
        <w:rPr>
          <w:color w:val="auto"/>
        </w:rPr>
        <w:t>.</w:t>
      </w:r>
      <w:r w:rsidR="00622002" w:rsidRPr="004C65CC">
        <w:rPr>
          <w:color w:val="auto"/>
        </w:rPr>
        <w:t xml:space="preserve"> Genom att publicera </w:t>
      </w:r>
      <w:r w:rsidR="00AA2C49" w:rsidRPr="004C65CC">
        <w:rPr>
          <w:color w:val="auto"/>
        </w:rPr>
        <w:t xml:space="preserve">det </w:t>
      </w:r>
      <w:r w:rsidR="00622002" w:rsidRPr="004C65CC">
        <w:rPr>
          <w:color w:val="auto"/>
        </w:rPr>
        <w:t xml:space="preserve">i sin nuvarande </w:t>
      </w:r>
      <w:r w:rsidR="007E4B41" w:rsidRPr="004C65CC">
        <w:rPr>
          <w:color w:val="auto"/>
        </w:rPr>
        <w:t>utformning</w:t>
      </w:r>
      <w:r w:rsidR="00622002" w:rsidRPr="004C65CC">
        <w:rPr>
          <w:color w:val="auto"/>
        </w:rPr>
        <w:t xml:space="preserve"> </w:t>
      </w:r>
      <w:r w:rsidR="00AA2C49" w:rsidRPr="004C65CC">
        <w:rPr>
          <w:color w:val="auto"/>
        </w:rPr>
        <w:t xml:space="preserve">kommer </w:t>
      </w:r>
      <w:r w:rsidR="00622002" w:rsidRPr="004C65CC">
        <w:rPr>
          <w:color w:val="auto"/>
        </w:rPr>
        <w:t xml:space="preserve">förhoppningsvis </w:t>
      </w:r>
      <w:r w:rsidR="007E4B41" w:rsidRPr="004C65CC">
        <w:rPr>
          <w:color w:val="auto"/>
        </w:rPr>
        <w:t>kommentarer i</w:t>
      </w:r>
      <w:r w:rsidR="00AA2C49" w:rsidRPr="004C65CC">
        <w:rPr>
          <w:color w:val="auto"/>
        </w:rPr>
        <w:t>n för fortsatt utveckling av ramverket</w:t>
      </w:r>
      <w:r w:rsidR="00622002" w:rsidRPr="004C65CC">
        <w:rPr>
          <w:color w:val="auto"/>
        </w:rPr>
        <w:t xml:space="preserve">. </w:t>
      </w:r>
    </w:p>
    <w:p w14:paraId="34365945" w14:textId="26207060" w:rsidR="00C900D1" w:rsidRPr="004C65CC" w:rsidRDefault="00622002" w:rsidP="00E3179F">
      <w:pPr>
        <w:pStyle w:val="Brd2"/>
        <w:spacing w:after="240"/>
        <w:ind w:firstLine="0"/>
        <w:rPr>
          <w:color w:val="auto"/>
        </w:rPr>
      </w:pPr>
      <w:r w:rsidRPr="004C65CC">
        <w:rPr>
          <w:color w:val="auto"/>
        </w:rPr>
        <w:t>Det är viktigt att understryka att</w:t>
      </w:r>
      <w:r w:rsidR="006B23CA" w:rsidRPr="004C65CC">
        <w:rPr>
          <w:color w:val="auto"/>
        </w:rPr>
        <w:t xml:space="preserve"> </w:t>
      </w:r>
      <w:r w:rsidR="00A14CA9" w:rsidRPr="004C65CC">
        <w:rPr>
          <w:color w:val="auto"/>
        </w:rPr>
        <w:t>Mosaic</w:t>
      </w:r>
      <w:r w:rsidRPr="004C65CC">
        <w:rPr>
          <w:color w:val="auto"/>
        </w:rPr>
        <w:t xml:space="preserve"> endast </w:t>
      </w:r>
      <w:r w:rsidR="002D32F5" w:rsidRPr="004C65CC">
        <w:rPr>
          <w:color w:val="auto"/>
        </w:rPr>
        <w:t>är ett verktyg för</w:t>
      </w:r>
      <w:r w:rsidRPr="004C65CC">
        <w:rPr>
          <w:color w:val="auto"/>
        </w:rPr>
        <w:t xml:space="preserve"> prioriteringsbedömning av ekosystemkomponenter </w:t>
      </w:r>
      <w:r w:rsidR="00070261" w:rsidRPr="004C65CC">
        <w:rPr>
          <w:color w:val="auto"/>
        </w:rPr>
        <w:t>samt av</w:t>
      </w:r>
      <w:r w:rsidRPr="004C65CC">
        <w:rPr>
          <w:color w:val="auto"/>
        </w:rPr>
        <w:t xml:space="preserve"> platser</w:t>
      </w:r>
      <w:r w:rsidR="00070261" w:rsidRPr="004C65CC">
        <w:rPr>
          <w:color w:val="auto"/>
        </w:rPr>
        <w:t xml:space="preserve"> och områden</w:t>
      </w:r>
      <w:r w:rsidR="00C03AF7" w:rsidRPr="004C65CC">
        <w:rPr>
          <w:color w:val="auto"/>
        </w:rPr>
        <w:t xml:space="preserve"> utifrån naturvärden</w:t>
      </w:r>
      <w:r w:rsidR="00864C82" w:rsidRPr="004C65CC">
        <w:rPr>
          <w:color w:val="auto"/>
        </w:rPr>
        <w:t xml:space="preserve"> i ett </w:t>
      </w:r>
      <w:r w:rsidR="002D32F5" w:rsidRPr="004C65CC">
        <w:rPr>
          <w:color w:val="auto"/>
        </w:rPr>
        <w:t xml:space="preserve">rumsligt </w:t>
      </w:r>
      <w:r w:rsidR="00864C82" w:rsidRPr="004C65CC">
        <w:rPr>
          <w:color w:val="auto"/>
        </w:rPr>
        <w:t>landskapsperspektiv</w:t>
      </w:r>
      <w:r w:rsidRPr="004C65CC">
        <w:rPr>
          <w:color w:val="auto"/>
        </w:rPr>
        <w:t xml:space="preserve">. Ramverket bedömer inte det </w:t>
      </w:r>
      <w:r w:rsidR="004C1263" w:rsidRPr="004C65CC">
        <w:rPr>
          <w:color w:val="auto"/>
        </w:rPr>
        <w:t>”</w:t>
      </w:r>
      <w:r w:rsidRPr="004C65CC">
        <w:rPr>
          <w:color w:val="auto"/>
        </w:rPr>
        <w:t xml:space="preserve">fulla naturvärdet” av varken ekosystemkomponenter eller platser. </w:t>
      </w:r>
      <w:r w:rsidR="007B5B06" w:rsidRPr="004C65CC">
        <w:rPr>
          <w:color w:val="auto"/>
        </w:rPr>
        <w:t>Till exempel</w:t>
      </w:r>
      <w:r w:rsidRPr="004C65CC">
        <w:rPr>
          <w:color w:val="auto"/>
        </w:rPr>
        <w:t xml:space="preserve"> bedömer </w:t>
      </w:r>
      <w:r w:rsidR="00A14CA9" w:rsidRPr="004C65CC">
        <w:rPr>
          <w:color w:val="auto"/>
        </w:rPr>
        <w:t>Mosaic</w:t>
      </w:r>
      <w:r w:rsidRPr="004C65CC">
        <w:rPr>
          <w:color w:val="auto"/>
        </w:rPr>
        <w:t xml:space="preserve"> inte hur stor förlusten skulle vara om en ekosystemkomponent försvann</w:t>
      </w:r>
      <w:r w:rsidR="00BF02C9" w:rsidRPr="004C65CC">
        <w:rPr>
          <w:color w:val="auto"/>
        </w:rPr>
        <w:t xml:space="preserve"> från ett helt havsområde</w:t>
      </w:r>
      <w:r w:rsidR="004C1263" w:rsidRPr="004C65CC">
        <w:rPr>
          <w:color w:val="auto"/>
        </w:rPr>
        <w:t xml:space="preserve">, inte heller hur stor förlusten skulle vara </w:t>
      </w:r>
      <w:r w:rsidR="00322FC9" w:rsidRPr="004C65CC">
        <w:rPr>
          <w:color w:val="auto"/>
        </w:rPr>
        <w:t xml:space="preserve">i helhet </w:t>
      </w:r>
      <w:r w:rsidR="004C1263" w:rsidRPr="004C65CC">
        <w:rPr>
          <w:color w:val="auto"/>
        </w:rPr>
        <w:t>om</w:t>
      </w:r>
      <w:r w:rsidRPr="004C65CC">
        <w:rPr>
          <w:color w:val="auto"/>
        </w:rPr>
        <w:t xml:space="preserve"> </w:t>
      </w:r>
      <w:r w:rsidR="004C1263" w:rsidRPr="004C65CC">
        <w:rPr>
          <w:color w:val="auto"/>
        </w:rPr>
        <w:t>naturen</w:t>
      </w:r>
      <w:r w:rsidRPr="004C65CC">
        <w:rPr>
          <w:color w:val="auto"/>
        </w:rPr>
        <w:t xml:space="preserve"> från en plats</w:t>
      </w:r>
      <w:r w:rsidR="004C1263" w:rsidRPr="004C65CC">
        <w:rPr>
          <w:color w:val="auto"/>
        </w:rPr>
        <w:t xml:space="preserve"> </w:t>
      </w:r>
      <w:r w:rsidR="00070261" w:rsidRPr="004C65CC">
        <w:rPr>
          <w:color w:val="auto"/>
        </w:rPr>
        <w:t xml:space="preserve">eller ett område </w:t>
      </w:r>
      <w:r w:rsidR="004C1263" w:rsidRPr="004C65CC">
        <w:rPr>
          <w:color w:val="auto"/>
        </w:rPr>
        <w:t>försvann</w:t>
      </w:r>
      <w:r w:rsidRPr="004C65CC">
        <w:rPr>
          <w:color w:val="auto"/>
        </w:rPr>
        <w:t xml:space="preserve">. Alla bedömningar </w:t>
      </w:r>
      <w:r w:rsidR="007E4B41" w:rsidRPr="004C65CC">
        <w:rPr>
          <w:color w:val="auto"/>
        </w:rPr>
        <w:t xml:space="preserve">syftar till att </w:t>
      </w:r>
      <w:r w:rsidR="00584BB9" w:rsidRPr="004C65CC">
        <w:rPr>
          <w:color w:val="auto"/>
        </w:rPr>
        <w:t xml:space="preserve">efter rådande kunskap om dagens tillstånd i miljön </w:t>
      </w:r>
      <w:r w:rsidR="007E4B41" w:rsidRPr="004C65CC">
        <w:rPr>
          <w:color w:val="auto"/>
        </w:rPr>
        <w:t>avgöra</w:t>
      </w:r>
      <w:r w:rsidRPr="004C65CC">
        <w:rPr>
          <w:color w:val="auto"/>
        </w:rPr>
        <w:t xml:space="preserve"> vilka ekosystemkomponenter</w:t>
      </w:r>
      <w:r w:rsidR="004C1263" w:rsidRPr="004C65CC">
        <w:rPr>
          <w:color w:val="auto"/>
        </w:rPr>
        <w:t>,</w:t>
      </w:r>
      <w:r w:rsidRPr="004C65CC">
        <w:rPr>
          <w:color w:val="auto"/>
        </w:rPr>
        <w:t xml:space="preserve"> på vilka platser</w:t>
      </w:r>
      <w:r w:rsidR="00070261" w:rsidRPr="004C65CC">
        <w:rPr>
          <w:color w:val="auto"/>
        </w:rPr>
        <w:t xml:space="preserve"> och i vilka områden</w:t>
      </w:r>
      <w:r w:rsidR="004C1263" w:rsidRPr="004C65CC">
        <w:rPr>
          <w:color w:val="auto"/>
        </w:rPr>
        <w:t>,</w:t>
      </w:r>
      <w:r w:rsidRPr="004C65CC">
        <w:rPr>
          <w:color w:val="auto"/>
        </w:rPr>
        <w:t xml:space="preserve"> </w:t>
      </w:r>
      <w:r w:rsidR="00C03AF7" w:rsidRPr="004C65CC">
        <w:rPr>
          <w:color w:val="auto"/>
        </w:rPr>
        <w:t xml:space="preserve">som borde </w:t>
      </w:r>
      <w:r w:rsidR="00584BB9" w:rsidRPr="004C65CC">
        <w:rPr>
          <w:color w:val="auto"/>
        </w:rPr>
        <w:t>prioritera</w:t>
      </w:r>
      <w:r w:rsidR="00C03AF7" w:rsidRPr="004C65CC">
        <w:rPr>
          <w:color w:val="auto"/>
        </w:rPr>
        <w:t>s</w:t>
      </w:r>
      <w:r w:rsidR="00584BB9" w:rsidRPr="004C65CC">
        <w:rPr>
          <w:color w:val="auto"/>
        </w:rPr>
        <w:t xml:space="preserve"> </w:t>
      </w:r>
      <w:r w:rsidR="00C03AF7" w:rsidRPr="004C65CC">
        <w:rPr>
          <w:color w:val="auto"/>
        </w:rPr>
        <w:t>på grund av sina naturvärden</w:t>
      </w:r>
      <w:r w:rsidR="00EF257C" w:rsidRPr="004C65CC">
        <w:rPr>
          <w:color w:val="auto"/>
        </w:rPr>
        <w:t>.</w:t>
      </w:r>
      <w:r w:rsidR="00C03AF7" w:rsidRPr="004C65CC">
        <w:rPr>
          <w:color w:val="auto"/>
        </w:rPr>
        <w:t xml:space="preserve"> Det är också viktigt att understryka att poäng ges till förhöjda och framträdande naturvärden</w:t>
      </w:r>
      <w:r w:rsidR="00C80477" w:rsidRPr="004C65CC">
        <w:rPr>
          <w:color w:val="auto"/>
        </w:rPr>
        <w:t>. F</w:t>
      </w:r>
      <w:r w:rsidRPr="004C65CC">
        <w:rPr>
          <w:color w:val="auto"/>
        </w:rPr>
        <w:t>ör att bedömni</w:t>
      </w:r>
      <w:r w:rsidR="00883B64" w:rsidRPr="004C65CC">
        <w:rPr>
          <w:color w:val="auto"/>
        </w:rPr>
        <w:t xml:space="preserve">ngssystemet ska vara hanterbart, </w:t>
      </w:r>
      <w:r w:rsidRPr="004C65CC">
        <w:rPr>
          <w:color w:val="auto"/>
        </w:rPr>
        <w:t xml:space="preserve">överblickbart </w:t>
      </w:r>
      <w:r w:rsidR="00883B64" w:rsidRPr="004C65CC">
        <w:rPr>
          <w:color w:val="auto"/>
        </w:rPr>
        <w:t xml:space="preserve">och reviderbart </w:t>
      </w:r>
      <w:r w:rsidRPr="004C65CC">
        <w:rPr>
          <w:color w:val="auto"/>
        </w:rPr>
        <w:t xml:space="preserve">behöver </w:t>
      </w:r>
      <w:r w:rsidR="00883B64" w:rsidRPr="004C65CC">
        <w:rPr>
          <w:color w:val="auto"/>
        </w:rPr>
        <w:t xml:space="preserve">de första bedömningarna </w:t>
      </w:r>
      <w:r w:rsidRPr="004C65CC">
        <w:rPr>
          <w:color w:val="auto"/>
        </w:rPr>
        <w:t>av ekosystemkomponenter göras med ett enkelt och grovt poäng</w:t>
      </w:r>
      <w:r w:rsidR="004C1263" w:rsidRPr="004C65CC">
        <w:rPr>
          <w:color w:val="auto"/>
        </w:rPr>
        <w:t>system.</w:t>
      </w:r>
    </w:p>
    <w:p w14:paraId="3F4993A8" w14:textId="6B7D0422" w:rsidR="007A655D" w:rsidRPr="004C65CC" w:rsidRDefault="00C90806" w:rsidP="007A655D">
      <w:pPr>
        <w:pStyle w:val="Rubrik4"/>
      </w:pPr>
      <w:bookmarkStart w:id="29" w:name="_Toc485924729"/>
      <w:bookmarkStart w:id="30" w:name="_Hlk484079403"/>
      <w:r w:rsidRPr="004C65CC">
        <w:t>Utvecklingsd</w:t>
      </w:r>
      <w:r w:rsidR="007A655D" w:rsidRPr="004C65CC">
        <w:t>elar inom ramverket</w:t>
      </w:r>
      <w:bookmarkEnd w:id="29"/>
      <w:r w:rsidR="007A655D" w:rsidRPr="004C65CC">
        <w:t xml:space="preserve"> </w:t>
      </w:r>
    </w:p>
    <w:p w14:paraId="51AE98FD" w14:textId="73409E93" w:rsidR="007A655D" w:rsidRPr="004C65CC" w:rsidRDefault="00710484" w:rsidP="00E3179F">
      <w:pPr>
        <w:pStyle w:val="Brd1"/>
        <w:spacing w:after="240"/>
        <w:rPr>
          <w:color w:val="auto"/>
        </w:rPr>
      </w:pPr>
      <w:r w:rsidRPr="004C65CC">
        <w:rPr>
          <w:color w:val="auto"/>
        </w:rPr>
        <w:t>S</w:t>
      </w:r>
      <w:r w:rsidR="006E1EE3" w:rsidRPr="004C65CC">
        <w:rPr>
          <w:color w:val="auto"/>
        </w:rPr>
        <w:t>yftet med ramverket</w:t>
      </w:r>
      <w:r w:rsidR="005F7A23" w:rsidRPr="004C65CC">
        <w:rPr>
          <w:color w:val="auto"/>
        </w:rPr>
        <w:t xml:space="preserve"> Mosaic</w:t>
      </w:r>
      <w:r w:rsidR="006E1EE3" w:rsidRPr="004C65CC">
        <w:rPr>
          <w:color w:val="auto"/>
        </w:rPr>
        <w:t xml:space="preserve"> är att det ska </w:t>
      </w:r>
      <w:r w:rsidR="006A1D50" w:rsidRPr="004C65CC">
        <w:rPr>
          <w:color w:val="auto"/>
        </w:rPr>
        <w:t xml:space="preserve">utvecklas och </w:t>
      </w:r>
      <w:r w:rsidR="006E1EE3" w:rsidRPr="004C65CC">
        <w:rPr>
          <w:color w:val="auto"/>
        </w:rPr>
        <w:t>anpassas kontinuerligt</w:t>
      </w:r>
      <w:r w:rsidR="006A1D50" w:rsidRPr="004C65CC">
        <w:rPr>
          <w:color w:val="auto"/>
        </w:rPr>
        <w:t>. De delar som är särskilt intressanta att utveckla</w:t>
      </w:r>
      <w:r w:rsidR="00C90806" w:rsidRPr="004C65CC">
        <w:rPr>
          <w:color w:val="auto"/>
        </w:rPr>
        <w:t xml:space="preserve"> (men inte nödvändiga för att kunna börja använda ramverket)</w:t>
      </w:r>
      <w:r w:rsidR="006A1D50" w:rsidRPr="004C65CC">
        <w:rPr>
          <w:color w:val="auto"/>
        </w:rPr>
        <w:t xml:space="preserve"> är</w:t>
      </w:r>
      <w:r w:rsidR="005F7A23" w:rsidRPr="004C65CC">
        <w:rPr>
          <w:color w:val="auto"/>
        </w:rPr>
        <w:t>:</w:t>
      </w:r>
    </w:p>
    <w:p w14:paraId="51E03CC9" w14:textId="00555290" w:rsidR="00C90806" w:rsidRPr="004C65CC" w:rsidRDefault="00C90806" w:rsidP="005F7A23">
      <w:pPr>
        <w:pStyle w:val="Brd2"/>
        <w:numPr>
          <w:ilvl w:val="0"/>
          <w:numId w:val="80"/>
        </w:numPr>
        <w:rPr>
          <w:color w:val="auto"/>
        </w:rPr>
      </w:pPr>
      <w:r w:rsidRPr="004C65CC">
        <w:rPr>
          <w:color w:val="auto"/>
        </w:rPr>
        <w:t xml:space="preserve">Ett </w:t>
      </w:r>
      <w:r w:rsidR="006E4ECA" w:rsidRPr="004C65CC">
        <w:rPr>
          <w:color w:val="auto"/>
        </w:rPr>
        <w:t>w</w:t>
      </w:r>
      <w:r w:rsidR="0068509B" w:rsidRPr="004C65CC">
        <w:rPr>
          <w:color w:val="auto"/>
        </w:rPr>
        <w:t>ebbasera</w:t>
      </w:r>
      <w:r w:rsidRPr="004C65CC">
        <w:rPr>
          <w:color w:val="auto"/>
        </w:rPr>
        <w:t>t</w:t>
      </w:r>
      <w:r w:rsidR="0068509B" w:rsidRPr="004C65CC">
        <w:rPr>
          <w:color w:val="auto"/>
        </w:rPr>
        <w:t xml:space="preserve"> IT-stöd</w:t>
      </w:r>
      <w:r w:rsidRPr="004C65CC">
        <w:rPr>
          <w:color w:val="auto"/>
        </w:rPr>
        <w:t>.</w:t>
      </w:r>
    </w:p>
    <w:p w14:paraId="650681F9" w14:textId="19065076" w:rsidR="000B543D" w:rsidRPr="004C65CC" w:rsidRDefault="000B543D" w:rsidP="000B543D">
      <w:pPr>
        <w:pStyle w:val="Brd2"/>
        <w:numPr>
          <w:ilvl w:val="0"/>
          <w:numId w:val="80"/>
        </w:numPr>
        <w:rPr>
          <w:color w:val="auto"/>
        </w:rPr>
      </w:pPr>
      <w:r w:rsidRPr="004C65CC">
        <w:rPr>
          <w:color w:val="auto"/>
        </w:rPr>
        <w:t xml:space="preserve">Grundläggande naturvärdesbedömning per havsområde av en </w:t>
      </w:r>
      <w:r w:rsidR="008D2FE8" w:rsidRPr="004C65CC">
        <w:rPr>
          <w:color w:val="auto"/>
        </w:rPr>
        <w:t>expertgrupp</w:t>
      </w:r>
      <w:r w:rsidRPr="004C65CC">
        <w:rPr>
          <w:color w:val="auto"/>
        </w:rPr>
        <w:t xml:space="preserve">. Dock är ett första utkast på bedömningar av biotiska ekosystemkomponenter sammanställt vilka är framtagna av enstaka experter för att fungera som en utgångspunkt när </w:t>
      </w:r>
      <w:r w:rsidR="008D2FE8" w:rsidRPr="004C65CC">
        <w:rPr>
          <w:color w:val="auto"/>
        </w:rPr>
        <w:t>expertgrupp</w:t>
      </w:r>
      <w:r w:rsidRPr="004C65CC">
        <w:rPr>
          <w:color w:val="auto"/>
        </w:rPr>
        <w:t>erna samlas.</w:t>
      </w:r>
    </w:p>
    <w:p w14:paraId="267D2694" w14:textId="1A67EFFE" w:rsidR="005F7A23" w:rsidRPr="004C65CC" w:rsidRDefault="00271052" w:rsidP="005F7A23">
      <w:pPr>
        <w:pStyle w:val="Brd2"/>
        <w:numPr>
          <w:ilvl w:val="0"/>
          <w:numId w:val="80"/>
        </w:numPr>
        <w:rPr>
          <w:color w:val="auto"/>
        </w:rPr>
      </w:pPr>
      <w:r w:rsidRPr="004C65CC">
        <w:rPr>
          <w:color w:val="auto"/>
        </w:rPr>
        <w:t>Ett f</w:t>
      </w:r>
      <w:r w:rsidR="005F7A23" w:rsidRPr="004C65CC">
        <w:rPr>
          <w:color w:val="auto"/>
        </w:rPr>
        <w:t xml:space="preserve">ärdigutvecklat och testat förslag om hur punktdata översätts till yttäckande information över biotiska ekosystemkomponenters förekomst (i de fall resurser saknas för </w:t>
      </w:r>
      <w:r w:rsidR="0068509B" w:rsidRPr="004C65CC">
        <w:rPr>
          <w:color w:val="auto"/>
        </w:rPr>
        <w:t xml:space="preserve">att </w:t>
      </w:r>
      <w:r w:rsidR="005F7A23" w:rsidRPr="004C65CC">
        <w:rPr>
          <w:color w:val="auto"/>
        </w:rPr>
        <w:t>mer grundliga analyser</w:t>
      </w:r>
      <w:r w:rsidR="0068509B" w:rsidRPr="004C65CC">
        <w:rPr>
          <w:color w:val="auto"/>
        </w:rPr>
        <w:t xml:space="preserve"> </w:t>
      </w:r>
      <w:r w:rsidRPr="004C65CC">
        <w:rPr>
          <w:color w:val="auto"/>
        </w:rPr>
        <w:t>av yttäckande förekomster utförs</w:t>
      </w:r>
      <w:r w:rsidR="005F7A23" w:rsidRPr="004C65CC">
        <w:rPr>
          <w:color w:val="auto"/>
        </w:rPr>
        <w:t>, så som modellering)</w:t>
      </w:r>
      <w:r w:rsidR="00C90806" w:rsidRPr="004C65CC">
        <w:rPr>
          <w:color w:val="auto"/>
        </w:rPr>
        <w:t>.</w:t>
      </w:r>
    </w:p>
    <w:p w14:paraId="17179B49" w14:textId="61C37755" w:rsidR="00FD590C" w:rsidRPr="004C65CC" w:rsidRDefault="0068509B" w:rsidP="005F7A23">
      <w:pPr>
        <w:pStyle w:val="Brd2"/>
        <w:numPr>
          <w:ilvl w:val="0"/>
          <w:numId w:val="80"/>
        </w:numPr>
        <w:rPr>
          <w:color w:val="auto"/>
        </w:rPr>
      </w:pPr>
      <w:r w:rsidRPr="004C65CC">
        <w:rPr>
          <w:color w:val="auto"/>
        </w:rPr>
        <w:t>Förslag på hur</w:t>
      </w:r>
      <w:r w:rsidR="00FD590C" w:rsidRPr="004C65CC">
        <w:rPr>
          <w:color w:val="auto"/>
        </w:rPr>
        <w:t xml:space="preserve"> osäkerheter i kartunderlag </w:t>
      </w:r>
      <w:r w:rsidRPr="004C65CC">
        <w:rPr>
          <w:color w:val="auto"/>
        </w:rPr>
        <w:t>redovisas</w:t>
      </w:r>
      <w:r w:rsidR="00C90806" w:rsidRPr="004C65CC">
        <w:rPr>
          <w:color w:val="auto"/>
        </w:rPr>
        <w:t>.</w:t>
      </w:r>
    </w:p>
    <w:p w14:paraId="4AB01D9C" w14:textId="77777777" w:rsidR="000B543D" w:rsidRPr="004C65CC" w:rsidRDefault="000B543D" w:rsidP="000B543D">
      <w:pPr>
        <w:pStyle w:val="Brd2"/>
        <w:numPr>
          <w:ilvl w:val="0"/>
          <w:numId w:val="80"/>
        </w:numPr>
        <w:rPr>
          <w:color w:val="auto"/>
        </w:rPr>
      </w:pPr>
      <w:bookmarkStart w:id="31" w:name="_Hlk483910514"/>
      <w:r w:rsidRPr="004C65CC">
        <w:rPr>
          <w:color w:val="auto"/>
        </w:rPr>
        <w:t xml:space="preserve">Riktlinjer för redovisning av vilka ekosystemkomponenter som finns och inte finns med i den grundläggande naturvärdeskartan. Det vill </w:t>
      </w:r>
      <w:r w:rsidRPr="004C65CC">
        <w:rPr>
          <w:color w:val="auto"/>
        </w:rPr>
        <w:lastRenderedPageBreak/>
        <w:t>säga en gap-analys för att visa vad som har saknats när naturvärdeskartan tagits fram.</w:t>
      </w:r>
    </w:p>
    <w:p w14:paraId="616CC382" w14:textId="77777777" w:rsidR="000B543D" w:rsidRPr="004C65CC" w:rsidRDefault="000B543D" w:rsidP="000B543D">
      <w:pPr>
        <w:pStyle w:val="Brd2"/>
        <w:numPr>
          <w:ilvl w:val="0"/>
          <w:numId w:val="80"/>
        </w:numPr>
        <w:rPr>
          <w:color w:val="auto"/>
        </w:rPr>
      </w:pPr>
      <w:r w:rsidRPr="004C65CC">
        <w:rPr>
          <w:color w:val="auto"/>
        </w:rPr>
        <w:t xml:space="preserve">Riktlinjer för hur kriteriet </w:t>
      </w:r>
      <w:r w:rsidRPr="004C65CC">
        <w:rPr>
          <w:i/>
          <w:color w:val="auto"/>
        </w:rPr>
        <w:t>konnektivitet</w:t>
      </w:r>
      <w:r w:rsidRPr="004C65CC">
        <w:rPr>
          <w:rStyle w:val="Fotnotsreferens"/>
          <w:i/>
          <w:color w:val="auto"/>
        </w:rPr>
        <w:footnoteReference w:id="10"/>
      </w:r>
      <w:r w:rsidRPr="004C65CC">
        <w:rPr>
          <w:color w:val="auto"/>
        </w:rPr>
        <w:t xml:space="preserve"> bedöms och analyseras.</w:t>
      </w:r>
    </w:p>
    <w:p w14:paraId="309A516C" w14:textId="54AB0A12" w:rsidR="0068509B" w:rsidRPr="004C65CC" w:rsidRDefault="0068509B" w:rsidP="005F7A23">
      <w:pPr>
        <w:pStyle w:val="Brd2"/>
        <w:numPr>
          <w:ilvl w:val="0"/>
          <w:numId w:val="80"/>
        </w:numPr>
        <w:rPr>
          <w:color w:val="auto"/>
        </w:rPr>
      </w:pPr>
      <w:r w:rsidRPr="004C65CC">
        <w:rPr>
          <w:color w:val="auto"/>
        </w:rPr>
        <w:t>Utförlig uppställning och utformning av känslighetsmatris mellan mänskliga aktiviteter/påverkanstryck och biotiska ekosystemkomponenter</w:t>
      </w:r>
      <w:r w:rsidR="00071B2E" w:rsidRPr="004C65CC">
        <w:rPr>
          <w:color w:val="auto"/>
        </w:rPr>
        <w:t>,</w:t>
      </w:r>
      <w:r w:rsidR="00303045" w:rsidRPr="004C65CC">
        <w:rPr>
          <w:color w:val="auto"/>
        </w:rPr>
        <w:t xml:space="preserve"> </w:t>
      </w:r>
      <w:r w:rsidR="00071B2E" w:rsidRPr="004C65CC">
        <w:rPr>
          <w:color w:val="auto"/>
        </w:rPr>
        <w:t>d</w:t>
      </w:r>
      <w:r w:rsidR="00303045" w:rsidRPr="004C65CC">
        <w:rPr>
          <w:color w:val="auto"/>
        </w:rPr>
        <w:t xml:space="preserve">et vill säga </w:t>
      </w:r>
      <w:r w:rsidR="00071B2E" w:rsidRPr="004C65CC">
        <w:rPr>
          <w:color w:val="auto"/>
        </w:rPr>
        <w:t xml:space="preserve">utforma matrisens struktur, vad som ska specificeras i matrisen och hur dess information </w:t>
      </w:r>
      <w:r w:rsidR="00C90806" w:rsidRPr="004C65CC">
        <w:rPr>
          <w:color w:val="auto"/>
        </w:rPr>
        <w:t xml:space="preserve">ska </w:t>
      </w:r>
      <w:r w:rsidR="00071B2E" w:rsidRPr="004C65CC">
        <w:rPr>
          <w:color w:val="auto"/>
        </w:rPr>
        <w:t>använd</w:t>
      </w:r>
      <w:r w:rsidR="00C90806" w:rsidRPr="004C65CC">
        <w:rPr>
          <w:color w:val="auto"/>
        </w:rPr>
        <w:t>a</w:t>
      </w:r>
      <w:r w:rsidR="00071B2E" w:rsidRPr="004C65CC">
        <w:rPr>
          <w:color w:val="auto"/>
        </w:rPr>
        <w:t>s och sammanställ</w:t>
      </w:r>
      <w:r w:rsidR="00C90806" w:rsidRPr="004C65CC">
        <w:rPr>
          <w:color w:val="auto"/>
        </w:rPr>
        <w:t>a</w:t>
      </w:r>
      <w:r w:rsidR="00071B2E" w:rsidRPr="004C65CC">
        <w:rPr>
          <w:color w:val="auto"/>
        </w:rPr>
        <w:t>s vid rumsliga analyser</w:t>
      </w:r>
      <w:r w:rsidR="00C90806" w:rsidRPr="004C65CC">
        <w:rPr>
          <w:color w:val="auto"/>
        </w:rPr>
        <w:t>.</w:t>
      </w:r>
    </w:p>
    <w:p w14:paraId="4ACE682C" w14:textId="69F1283F" w:rsidR="0068509B" w:rsidRPr="004C65CC" w:rsidRDefault="0068509B" w:rsidP="005F7A23">
      <w:pPr>
        <w:pStyle w:val="Brd2"/>
        <w:numPr>
          <w:ilvl w:val="0"/>
          <w:numId w:val="80"/>
        </w:numPr>
        <w:rPr>
          <w:color w:val="auto"/>
        </w:rPr>
      </w:pPr>
      <w:r w:rsidRPr="004C65CC">
        <w:rPr>
          <w:color w:val="auto"/>
        </w:rPr>
        <w:t xml:space="preserve">Bedömning och sammanställning av </w:t>
      </w:r>
      <w:r w:rsidR="00071B2E" w:rsidRPr="004C65CC">
        <w:rPr>
          <w:color w:val="auto"/>
        </w:rPr>
        <w:t xml:space="preserve">olika </w:t>
      </w:r>
      <w:r w:rsidRPr="004C65CC">
        <w:rPr>
          <w:color w:val="auto"/>
        </w:rPr>
        <w:t xml:space="preserve">biotiska ekosystemkomponenters känslighet mot olika mänskliga aktiviteter/påverkanstryck </w:t>
      </w:r>
      <w:r w:rsidR="00271052" w:rsidRPr="004C65CC">
        <w:rPr>
          <w:color w:val="auto"/>
        </w:rPr>
        <w:t>(</w:t>
      </w:r>
      <w:r w:rsidR="00C90806" w:rsidRPr="004C65CC">
        <w:rPr>
          <w:color w:val="auto"/>
        </w:rPr>
        <w:t xml:space="preserve">det vill säga fylla i </w:t>
      </w:r>
      <w:r w:rsidR="00071B2E" w:rsidRPr="004C65CC">
        <w:rPr>
          <w:color w:val="auto"/>
        </w:rPr>
        <w:t>känslighetsmatris</w:t>
      </w:r>
      <w:r w:rsidR="00C90806" w:rsidRPr="004C65CC">
        <w:rPr>
          <w:color w:val="auto"/>
        </w:rPr>
        <w:t>en</w:t>
      </w:r>
      <w:r w:rsidR="00071B2E" w:rsidRPr="004C65CC">
        <w:rPr>
          <w:color w:val="auto"/>
        </w:rPr>
        <w:t xml:space="preserve"> med bedömningar</w:t>
      </w:r>
      <w:r w:rsidR="00271052" w:rsidRPr="004C65CC">
        <w:rPr>
          <w:color w:val="auto"/>
        </w:rPr>
        <w:t>)</w:t>
      </w:r>
      <w:r w:rsidR="00C90806" w:rsidRPr="004C65CC">
        <w:rPr>
          <w:color w:val="auto"/>
        </w:rPr>
        <w:t>.</w:t>
      </w:r>
    </w:p>
    <w:p w14:paraId="63A1EDB3" w14:textId="4D238AD5" w:rsidR="00A16F3C" w:rsidRPr="004C65CC" w:rsidRDefault="00A16F3C" w:rsidP="00A16F3C">
      <w:pPr>
        <w:pStyle w:val="Brd2"/>
        <w:numPr>
          <w:ilvl w:val="0"/>
          <w:numId w:val="80"/>
        </w:numPr>
        <w:rPr>
          <w:color w:val="auto"/>
        </w:rPr>
      </w:pPr>
      <w:r w:rsidRPr="004C65CC">
        <w:rPr>
          <w:color w:val="auto"/>
        </w:rPr>
        <w:t>System för hantering och registrering av osäkerheter i bedömningar (både för naturvärdesbedömningar och bedömningar av ekosystemkomponenters känslighet mot olika mänskliga aktiviteter/påverkanstryck).</w:t>
      </w:r>
    </w:p>
    <w:bookmarkEnd w:id="31"/>
    <w:p w14:paraId="0593523D" w14:textId="0283FC4D" w:rsidR="006E4ECA" w:rsidRPr="004C65CC" w:rsidRDefault="00BF7C0C" w:rsidP="000B543D">
      <w:pPr>
        <w:pStyle w:val="Brd2"/>
        <w:numPr>
          <w:ilvl w:val="0"/>
          <w:numId w:val="80"/>
        </w:numPr>
        <w:spacing w:after="240"/>
        <w:rPr>
          <w:color w:val="auto"/>
        </w:rPr>
      </w:pPr>
      <w:r w:rsidRPr="004C65CC">
        <w:rPr>
          <w:color w:val="auto"/>
        </w:rPr>
        <w:t>Sammanställ</w:t>
      </w:r>
      <w:r w:rsidR="00271052" w:rsidRPr="004C65CC">
        <w:rPr>
          <w:color w:val="auto"/>
        </w:rPr>
        <w:t xml:space="preserve">ning </w:t>
      </w:r>
      <w:r w:rsidRPr="004C65CC">
        <w:rPr>
          <w:color w:val="auto"/>
        </w:rPr>
        <w:t xml:space="preserve">och </w:t>
      </w:r>
      <w:r w:rsidR="00271052" w:rsidRPr="004C65CC">
        <w:rPr>
          <w:color w:val="auto"/>
        </w:rPr>
        <w:t>beskrivning över</w:t>
      </w:r>
      <w:r w:rsidRPr="004C65CC">
        <w:rPr>
          <w:color w:val="auto"/>
        </w:rPr>
        <w:t xml:space="preserve"> bra provtagningsmetoder för att verifiera/undersöka kriterierna i fält</w:t>
      </w:r>
      <w:r w:rsidR="00C90806" w:rsidRPr="004C65CC">
        <w:rPr>
          <w:color w:val="auto"/>
        </w:rPr>
        <w:t>.</w:t>
      </w:r>
    </w:p>
    <w:p w14:paraId="6D4AF994" w14:textId="39E7F940" w:rsidR="00BF7C0C" w:rsidRPr="004C65CC" w:rsidRDefault="00271052" w:rsidP="00E3179F">
      <w:pPr>
        <w:pStyle w:val="Brd2"/>
        <w:spacing w:after="240"/>
        <w:ind w:firstLine="0"/>
        <w:rPr>
          <w:color w:val="auto"/>
        </w:rPr>
      </w:pPr>
      <w:bookmarkStart w:id="32" w:name="_Hlk483911276"/>
      <w:r w:rsidRPr="004C65CC">
        <w:rPr>
          <w:color w:val="auto"/>
        </w:rPr>
        <w:t xml:space="preserve">Syftet är att flera av dessa pusselbitar ska </w:t>
      </w:r>
      <w:r w:rsidR="00071B2E" w:rsidRPr="004C65CC">
        <w:rPr>
          <w:color w:val="auto"/>
        </w:rPr>
        <w:t xml:space="preserve">komma </w:t>
      </w:r>
      <w:r w:rsidRPr="004C65CC">
        <w:rPr>
          <w:color w:val="auto"/>
        </w:rPr>
        <w:t>på plats</w:t>
      </w:r>
      <w:r w:rsidR="00D7784C" w:rsidRPr="004C65CC">
        <w:rPr>
          <w:color w:val="auto"/>
        </w:rPr>
        <w:t>. E</w:t>
      </w:r>
      <w:r w:rsidR="00071B2E" w:rsidRPr="004C65CC">
        <w:rPr>
          <w:color w:val="auto"/>
        </w:rPr>
        <w:t xml:space="preserve">n systematisk arbetsplan </w:t>
      </w:r>
      <w:r w:rsidR="00D7784C" w:rsidRPr="004C65CC">
        <w:rPr>
          <w:color w:val="auto"/>
        </w:rPr>
        <w:t xml:space="preserve">är under utformning där till exempel </w:t>
      </w:r>
      <w:r w:rsidR="00071B2E" w:rsidRPr="004C65CC">
        <w:rPr>
          <w:color w:val="auto"/>
        </w:rPr>
        <w:t xml:space="preserve">IT-stödet </w:t>
      </w:r>
      <w:r w:rsidR="00D7784C" w:rsidRPr="004C65CC">
        <w:rPr>
          <w:color w:val="auto"/>
        </w:rPr>
        <w:t>ska bli färdigt 2018 men där riktlinjer för analys av konnektivitet troligtvis kommer dröja ytterligare en tid</w:t>
      </w:r>
      <w:r w:rsidRPr="004C65CC">
        <w:rPr>
          <w:color w:val="auto"/>
        </w:rPr>
        <w:t>.</w:t>
      </w:r>
    </w:p>
    <w:p w14:paraId="687A3662" w14:textId="209EACD5" w:rsidR="00FF7FBE" w:rsidRPr="004C65CC" w:rsidRDefault="00FF7FBE" w:rsidP="00BF572F">
      <w:pPr>
        <w:pStyle w:val="Rubrik3"/>
      </w:pPr>
      <w:bookmarkStart w:id="33" w:name="_Toc485924730"/>
      <w:bookmarkEnd w:id="30"/>
      <w:bookmarkEnd w:id="32"/>
      <w:r w:rsidRPr="004C65CC">
        <w:t>Förankringsarbetet</w:t>
      </w:r>
      <w:bookmarkEnd w:id="33"/>
    </w:p>
    <w:p w14:paraId="338543C4" w14:textId="78EE4592" w:rsidR="0019489C" w:rsidRPr="004C65CC" w:rsidRDefault="0019489C" w:rsidP="00E3179F">
      <w:pPr>
        <w:pStyle w:val="Brd1"/>
        <w:spacing w:after="240"/>
        <w:rPr>
          <w:color w:val="auto"/>
        </w:rPr>
      </w:pPr>
      <w:r w:rsidRPr="004C65CC">
        <w:rPr>
          <w:color w:val="auto"/>
        </w:rPr>
        <w:t xml:space="preserve">Ett förankringsarbete kring riktlinjerna för ramverket har skett under våren 2016 genom regionala </w:t>
      </w:r>
      <w:r w:rsidR="00B20A60" w:rsidRPr="004C65CC">
        <w:rPr>
          <w:color w:val="auto"/>
        </w:rPr>
        <w:t>samråds</w:t>
      </w:r>
      <w:r w:rsidRPr="004C65CC">
        <w:rPr>
          <w:color w:val="auto"/>
        </w:rPr>
        <w:t>möten</w:t>
      </w:r>
      <w:r w:rsidR="00415C50" w:rsidRPr="004C65CC">
        <w:rPr>
          <w:rStyle w:val="Fotnotsreferens"/>
          <w:color w:val="auto"/>
        </w:rPr>
        <w:footnoteReference w:id="11"/>
      </w:r>
      <w:r w:rsidRPr="004C65CC">
        <w:rPr>
          <w:color w:val="auto"/>
        </w:rPr>
        <w:t xml:space="preserve"> i Umeå, Stockholm, Göteborg, Malmö och Karlskrona samt via spridning av inspelade föreläsningar. En referensgrupp bestående av </w:t>
      </w:r>
      <w:r w:rsidR="00E415B8" w:rsidRPr="004C65CC">
        <w:rPr>
          <w:color w:val="auto"/>
        </w:rPr>
        <w:t xml:space="preserve">personer från </w:t>
      </w:r>
      <w:r w:rsidR="00DE285E" w:rsidRPr="004C65CC">
        <w:rPr>
          <w:color w:val="auto"/>
        </w:rPr>
        <w:t>Havs- och vattenmyndigheten</w:t>
      </w:r>
      <w:r w:rsidR="002D32F5" w:rsidRPr="004C65CC">
        <w:rPr>
          <w:color w:val="auto"/>
        </w:rPr>
        <w:t xml:space="preserve"> </w:t>
      </w:r>
      <w:r w:rsidR="00FF7FBE" w:rsidRPr="004C65CC">
        <w:rPr>
          <w:color w:val="auto"/>
        </w:rPr>
        <w:t xml:space="preserve">har följt ramverkets uppbyggnad. </w:t>
      </w:r>
      <w:r w:rsidR="008E6A90" w:rsidRPr="004C65CC">
        <w:rPr>
          <w:color w:val="auto"/>
        </w:rPr>
        <w:t>Följande</w:t>
      </w:r>
      <w:r w:rsidR="00FF7FBE" w:rsidRPr="004C65CC">
        <w:rPr>
          <w:color w:val="auto"/>
        </w:rPr>
        <w:t xml:space="preserve"> enheter har varit representerade av en eller flera personer: Enheten för forskning och miljömål</w:t>
      </w:r>
      <w:r w:rsidR="00575C2F" w:rsidRPr="004C65CC">
        <w:rPr>
          <w:color w:val="auto"/>
        </w:rPr>
        <w:t>,</w:t>
      </w:r>
      <w:r w:rsidR="00FF7FBE" w:rsidRPr="004C65CC">
        <w:rPr>
          <w:color w:val="auto"/>
        </w:rPr>
        <w:t xml:space="preserve"> </w:t>
      </w:r>
      <w:r w:rsidR="00575C2F" w:rsidRPr="004C65CC">
        <w:rPr>
          <w:color w:val="auto"/>
        </w:rPr>
        <w:t>Enheten för miljöövervakning,</w:t>
      </w:r>
      <w:r w:rsidRPr="004C65CC">
        <w:rPr>
          <w:color w:val="auto"/>
        </w:rPr>
        <w:t xml:space="preserve"> Enheten för </w:t>
      </w:r>
      <w:r w:rsidR="00BF7141" w:rsidRPr="004C65CC">
        <w:rPr>
          <w:color w:val="auto"/>
        </w:rPr>
        <w:t>biologisk mångfald</w:t>
      </w:r>
      <w:r w:rsidRPr="004C65CC">
        <w:rPr>
          <w:color w:val="auto"/>
        </w:rPr>
        <w:t xml:space="preserve">, </w:t>
      </w:r>
      <w:r w:rsidR="00FF7FBE" w:rsidRPr="004C65CC">
        <w:rPr>
          <w:color w:val="auto"/>
        </w:rPr>
        <w:t xml:space="preserve">Enheten för havsplanering och maritima frågor, </w:t>
      </w:r>
      <w:r w:rsidRPr="004C65CC">
        <w:rPr>
          <w:color w:val="auto"/>
        </w:rPr>
        <w:t xml:space="preserve">Enheten för </w:t>
      </w:r>
      <w:r w:rsidR="00FF7FBE" w:rsidRPr="004C65CC">
        <w:rPr>
          <w:color w:val="auto"/>
        </w:rPr>
        <w:t>miljöprövning och miljötillsyn</w:t>
      </w:r>
      <w:r w:rsidR="00575C2F" w:rsidRPr="004C65CC">
        <w:rPr>
          <w:color w:val="auto"/>
        </w:rPr>
        <w:t>, Havs- och vattenmiljöenheten</w:t>
      </w:r>
      <w:r w:rsidR="00FF7FBE" w:rsidRPr="004C65CC">
        <w:rPr>
          <w:color w:val="auto"/>
        </w:rPr>
        <w:t xml:space="preserve"> </w:t>
      </w:r>
      <w:r w:rsidR="00575C2F" w:rsidRPr="004C65CC">
        <w:rPr>
          <w:color w:val="auto"/>
        </w:rPr>
        <w:t>samt Enheten för fiskereglering</w:t>
      </w:r>
      <w:r w:rsidR="00E415B8" w:rsidRPr="004C65CC">
        <w:rPr>
          <w:color w:val="auto"/>
        </w:rPr>
        <w:t>.</w:t>
      </w:r>
      <w:r w:rsidR="00575C2F" w:rsidRPr="004C65CC">
        <w:rPr>
          <w:color w:val="auto"/>
        </w:rPr>
        <w:t xml:space="preserve"> Dessa enheter ligger på Kunskapsavdelningen, Avdelningen för havs- och vattenförvaltning samt Avdelningen för fiskförvaltning.</w:t>
      </w:r>
      <w:r w:rsidR="00E415B8" w:rsidRPr="004C65CC">
        <w:rPr>
          <w:color w:val="auto"/>
        </w:rPr>
        <w:t xml:space="preserve"> I referens</w:t>
      </w:r>
      <w:r w:rsidR="002F21F9" w:rsidRPr="004C65CC">
        <w:rPr>
          <w:color w:val="auto"/>
        </w:rPr>
        <w:softHyphen/>
      </w:r>
      <w:r w:rsidR="00E415B8" w:rsidRPr="004C65CC">
        <w:rPr>
          <w:color w:val="auto"/>
        </w:rPr>
        <w:t>gruppen har också</w:t>
      </w:r>
      <w:r w:rsidR="00972C8E" w:rsidRPr="004C65CC">
        <w:rPr>
          <w:color w:val="auto"/>
        </w:rPr>
        <w:t xml:space="preserve"> </w:t>
      </w:r>
      <w:r w:rsidR="00E415B8" w:rsidRPr="004C65CC">
        <w:rPr>
          <w:color w:val="auto"/>
        </w:rPr>
        <w:t xml:space="preserve">två representanter </w:t>
      </w:r>
      <w:r w:rsidR="00972C8E" w:rsidRPr="004C65CC">
        <w:rPr>
          <w:color w:val="auto"/>
        </w:rPr>
        <w:t xml:space="preserve">för ArtDatabanken varit med, Mona </w:t>
      </w:r>
      <w:proofErr w:type="spellStart"/>
      <w:r w:rsidR="00972C8E" w:rsidRPr="004C65CC">
        <w:rPr>
          <w:color w:val="auto"/>
        </w:rPr>
        <w:t>Naeslund</w:t>
      </w:r>
      <w:proofErr w:type="spellEnd"/>
      <w:r w:rsidR="00972C8E" w:rsidRPr="004C65CC">
        <w:rPr>
          <w:color w:val="auto"/>
        </w:rPr>
        <w:t xml:space="preserve"> och Christina Halling, samt två representanter </w:t>
      </w:r>
      <w:r w:rsidR="00E415B8" w:rsidRPr="004C65CC">
        <w:rPr>
          <w:color w:val="auto"/>
        </w:rPr>
        <w:t xml:space="preserve">för länsstyrelserna, Maria </w:t>
      </w:r>
      <w:proofErr w:type="spellStart"/>
      <w:r w:rsidR="00E415B8" w:rsidRPr="004C65CC">
        <w:rPr>
          <w:color w:val="auto"/>
        </w:rPr>
        <w:t>Kilnäs</w:t>
      </w:r>
      <w:proofErr w:type="spellEnd"/>
      <w:r w:rsidR="00E415B8" w:rsidRPr="004C65CC">
        <w:rPr>
          <w:color w:val="auto"/>
        </w:rPr>
        <w:t xml:space="preserve"> för Västra Götaland och Johnny Berglund från Västerbotten</w:t>
      </w:r>
      <w:r w:rsidR="00883B64" w:rsidRPr="004C65CC">
        <w:rPr>
          <w:color w:val="auto"/>
        </w:rPr>
        <w:t xml:space="preserve"> (vilka båda har följt, testat och kommenterat ramverket med stöd av egna pilotstudier under stora delar av utvecklingen)</w:t>
      </w:r>
      <w:r w:rsidR="00E415B8" w:rsidRPr="004C65CC">
        <w:rPr>
          <w:color w:val="auto"/>
        </w:rPr>
        <w:t xml:space="preserve">. </w:t>
      </w:r>
      <w:r w:rsidR="00E7239F" w:rsidRPr="004C65CC">
        <w:rPr>
          <w:color w:val="auto"/>
        </w:rPr>
        <w:t xml:space="preserve">En sista bearbetning av ramverket inför remissbehandling har </w:t>
      </w:r>
      <w:r w:rsidR="00260316" w:rsidRPr="004C65CC">
        <w:rPr>
          <w:color w:val="auto"/>
        </w:rPr>
        <w:t>gjorts efter diskussioner med</w:t>
      </w:r>
      <w:r w:rsidR="00E7239F" w:rsidRPr="004C65CC">
        <w:rPr>
          <w:color w:val="auto"/>
        </w:rPr>
        <w:t xml:space="preserve"> Ingemar </w:t>
      </w:r>
      <w:r w:rsidR="00E7239F" w:rsidRPr="004C65CC">
        <w:rPr>
          <w:color w:val="auto"/>
        </w:rPr>
        <w:lastRenderedPageBreak/>
        <w:t xml:space="preserve">Andersson, Anna Karlsson, Jan Schmidtbauer Crona (Havs- och vattenmyndigheten), Christina Halling (ArtDatabanken) samt Maria </w:t>
      </w:r>
      <w:proofErr w:type="spellStart"/>
      <w:r w:rsidR="00E7239F" w:rsidRPr="004C65CC">
        <w:rPr>
          <w:color w:val="auto"/>
        </w:rPr>
        <w:t>Kilnäs</w:t>
      </w:r>
      <w:proofErr w:type="spellEnd"/>
      <w:r w:rsidR="00E7239F" w:rsidRPr="004C65CC">
        <w:rPr>
          <w:color w:val="auto"/>
        </w:rPr>
        <w:t xml:space="preserve"> och Jo</w:t>
      </w:r>
      <w:r w:rsidR="00A16F3C" w:rsidRPr="004C65CC">
        <w:rPr>
          <w:color w:val="auto"/>
        </w:rPr>
        <w:t>hnny Berglund (l</w:t>
      </w:r>
      <w:r w:rsidR="00C212C3" w:rsidRPr="004C65CC">
        <w:rPr>
          <w:color w:val="auto"/>
        </w:rPr>
        <w:t>änsstyrelse</w:t>
      </w:r>
      <w:r w:rsidR="00A16F3C" w:rsidRPr="004C65CC">
        <w:rPr>
          <w:color w:val="auto"/>
        </w:rPr>
        <w:t>r</w:t>
      </w:r>
      <w:r w:rsidR="00C212C3" w:rsidRPr="004C65CC">
        <w:rPr>
          <w:color w:val="auto"/>
        </w:rPr>
        <w:t>n</w:t>
      </w:r>
      <w:r w:rsidR="00A16F3C" w:rsidRPr="004C65CC">
        <w:rPr>
          <w:color w:val="auto"/>
        </w:rPr>
        <w:t>a</w:t>
      </w:r>
      <w:r w:rsidR="00C212C3" w:rsidRPr="004C65CC">
        <w:rPr>
          <w:color w:val="auto"/>
        </w:rPr>
        <w:t>).</w:t>
      </w:r>
    </w:p>
    <w:p w14:paraId="1A857AD7" w14:textId="3A7543ED" w:rsidR="007D0F8B" w:rsidRPr="004C65CC" w:rsidRDefault="007D0F8B" w:rsidP="00BF572F">
      <w:pPr>
        <w:pStyle w:val="Rubrik3"/>
      </w:pPr>
      <w:bookmarkStart w:id="34" w:name="_Toc485924731"/>
      <w:r w:rsidRPr="004C65CC">
        <w:t xml:space="preserve">Tidigare </w:t>
      </w:r>
      <w:r w:rsidR="00627159" w:rsidRPr="004C65CC">
        <w:t xml:space="preserve">och samtida </w:t>
      </w:r>
      <w:r w:rsidRPr="004C65CC">
        <w:t>arbeten</w:t>
      </w:r>
      <w:bookmarkEnd w:id="34"/>
    </w:p>
    <w:p w14:paraId="3F2CC1B4" w14:textId="35A1133E" w:rsidR="000C754E" w:rsidRPr="004C65CC" w:rsidRDefault="00AD6CC8" w:rsidP="00E3179F">
      <w:r w:rsidRPr="004C65CC">
        <w:t>Flertalet av kriterierna i denna rapport är internationellt vedertagna (IUCN 1991) och går bland annat att hitta i Naturvårdsverkets vägledning vid skydd av marina miljöer med höga naturvärden (</w:t>
      </w:r>
      <w:r w:rsidR="00BB5FFB" w:rsidRPr="004C65CC">
        <w:t xml:space="preserve">Naturvårdsverket </w:t>
      </w:r>
      <w:r w:rsidR="00EB17E2" w:rsidRPr="004C65CC">
        <w:t>2007b</w:t>
      </w:r>
      <w:r w:rsidRPr="004C65CC">
        <w:t xml:space="preserve">), biodiversitetskonventionens (UN Convention on </w:t>
      </w:r>
      <w:proofErr w:type="spellStart"/>
      <w:r w:rsidRPr="004C65CC">
        <w:t>Biological</w:t>
      </w:r>
      <w:proofErr w:type="spellEnd"/>
      <w:r w:rsidRPr="004C65CC">
        <w:t xml:space="preserve"> </w:t>
      </w:r>
      <w:proofErr w:type="spellStart"/>
      <w:r w:rsidRPr="004C65CC">
        <w:t>Diversity</w:t>
      </w:r>
      <w:proofErr w:type="spellEnd"/>
      <w:r w:rsidRPr="004C65CC">
        <w:t>; CBD) riktlinjer för prioritering av områdesskydd i utsjömiljöer (CBD 2008)</w:t>
      </w:r>
      <w:r w:rsidR="00286B5D" w:rsidRPr="004C65CC">
        <w:t>, arbetet med ekologiskt sammanhängande nätverk av marina skyddade områden (</w:t>
      </w:r>
      <w:proofErr w:type="spellStart"/>
      <w:r w:rsidR="00286B5D" w:rsidRPr="004C65CC">
        <w:rPr>
          <w:i/>
        </w:rPr>
        <w:t>ecological</w:t>
      </w:r>
      <w:proofErr w:type="spellEnd"/>
      <w:r w:rsidR="00286B5D" w:rsidRPr="004C65CC">
        <w:rPr>
          <w:i/>
        </w:rPr>
        <w:t xml:space="preserve"> </w:t>
      </w:r>
      <w:proofErr w:type="spellStart"/>
      <w:r w:rsidR="00286B5D" w:rsidRPr="004C65CC">
        <w:rPr>
          <w:i/>
        </w:rPr>
        <w:t>coherence</w:t>
      </w:r>
      <w:proofErr w:type="spellEnd"/>
      <w:r w:rsidR="00286B5D" w:rsidRPr="004C65CC">
        <w:rPr>
          <w:i/>
        </w:rPr>
        <w:t xml:space="preserve"> </w:t>
      </w:r>
      <w:proofErr w:type="spellStart"/>
      <w:r w:rsidR="00286B5D" w:rsidRPr="004C65CC">
        <w:rPr>
          <w:i/>
        </w:rPr>
        <w:t>of</w:t>
      </w:r>
      <w:proofErr w:type="spellEnd"/>
      <w:r w:rsidR="00286B5D" w:rsidRPr="004C65CC">
        <w:rPr>
          <w:i/>
        </w:rPr>
        <w:t xml:space="preserve"> </w:t>
      </w:r>
      <w:proofErr w:type="spellStart"/>
      <w:r w:rsidR="00286B5D" w:rsidRPr="004C65CC">
        <w:rPr>
          <w:i/>
        </w:rPr>
        <w:t>networks</w:t>
      </w:r>
      <w:proofErr w:type="spellEnd"/>
      <w:r w:rsidR="00286B5D" w:rsidRPr="004C65CC">
        <w:rPr>
          <w:i/>
        </w:rPr>
        <w:t xml:space="preserve"> </w:t>
      </w:r>
      <w:proofErr w:type="spellStart"/>
      <w:r w:rsidR="00286B5D" w:rsidRPr="004C65CC">
        <w:rPr>
          <w:i/>
        </w:rPr>
        <w:t>of</w:t>
      </w:r>
      <w:proofErr w:type="spellEnd"/>
      <w:r w:rsidR="00286B5D" w:rsidRPr="004C65CC">
        <w:rPr>
          <w:i/>
        </w:rPr>
        <w:t xml:space="preserve"> marine </w:t>
      </w:r>
      <w:proofErr w:type="spellStart"/>
      <w:r w:rsidR="00286B5D" w:rsidRPr="004C65CC">
        <w:rPr>
          <w:i/>
        </w:rPr>
        <w:t>protected</w:t>
      </w:r>
      <w:proofErr w:type="spellEnd"/>
      <w:r w:rsidR="00286B5D" w:rsidRPr="004C65CC">
        <w:rPr>
          <w:i/>
        </w:rPr>
        <w:t xml:space="preserve"> areas</w:t>
      </w:r>
      <w:r w:rsidR="00286B5D" w:rsidRPr="004C65CC">
        <w:t xml:space="preserve">; se till exempel </w:t>
      </w:r>
      <w:proofErr w:type="spellStart"/>
      <w:r w:rsidR="00286B5D" w:rsidRPr="004C65CC">
        <w:t>Deltares</w:t>
      </w:r>
      <w:proofErr w:type="spellEnd"/>
      <w:r w:rsidR="00286B5D" w:rsidRPr="004C65CC">
        <w:t xml:space="preserve"> 2015 oc</w:t>
      </w:r>
      <w:r w:rsidR="008B6A1B" w:rsidRPr="004C65CC">
        <w:t>h referenser däri)</w:t>
      </w:r>
      <w:r w:rsidRPr="004C65CC">
        <w:t xml:space="preserve"> och Ekologigruppens förstudie om metoder för bedömning av naturvärden i marina område</w:t>
      </w:r>
      <w:r w:rsidR="008D7A1B" w:rsidRPr="004C65CC">
        <w:t>n (Schreiber och Haglund 2013).</w:t>
      </w:r>
      <w:r w:rsidR="005404F7" w:rsidRPr="004C65CC">
        <w:rPr>
          <w:rStyle w:val="Fotnotsreferens"/>
        </w:rPr>
        <w:footnoteReference w:id="12"/>
      </w:r>
    </w:p>
    <w:p w14:paraId="384DEC8C" w14:textId="3FE1ADF2" w:rsidR="00094525" w:rsidRPr="004C65CC" w:rsidRDefault="00104D09" w:rsidP="00E3179F">
      <w:pPr>
        <w:pStyle w:val="Brd1"/>
        <w:spacing w:after="240"/>
        <w:rPr>
          <w:color w:val="auto"/>
        </w:rPr>
      </w:pPr>
      <w:r w:rsidRPr="004C65CC">
        <w:rPr>
          <w:color w:val="auto"/>
        </w:rPr>
        <w:t xml:space="preserve">Genom att en </w:t>
      </w:r>
      <w:r w:rsidR="008D2FE8" w:rsidRPr="004C65CC">
        <w:rPr>
          <w:color w:val="auto"/>
        </w:rPr>
        <w:t>expertgrupp</w:t>
      </w:r>
      <w:r w:rsidR="006735D0" w:rsidRPr="004C65CC">
        <w:rPr>
          <w:rStyle w:val="Fotnotsreferens"/>
          <w:color w:val="auto"/>
        </w:rPr>
        <w:footnoteReference w:id="13"/>
      </w:r>
      <w:r w:rsidR="00DF32AF" w:rsidRPr="004C65CC">
        <w:rPr>
          <w:color w:val="auto"/>
        </w:rPr>
        <w:t>, med stöd av rådande vetenskapliga underlag,</w:t>
      </w:r>
      <w:r w:rsidRPr="004C65CC">
        <w:rPr>
          <w:color w:val="auto"/>
        </w:rPr>
        <w:t xml:space="preserve"> </w:t>
      </w:r>
      <w:r w:rsidRPr="004C65CC">
        <w:rPr>
          <w:i/>
          <w:color w:val="auto"/>
        </w:rPr>
        <w:t>först</w:t>
      </w:r>
      <w:r w:rsidRPr="004C65CC">
        <w:rPr>
          <w:color w:val="auto"/>
        </w:rPr>
        <w:t xml:space="preserve"> bedömer värdet på </w:t>
      </w:r>
      <w:r w:rsidRPr="004C65CC">
        <w:rPr>
          <w:i/>
          <w:color w:val="auto"/>
        </w:rPr>
        <w:t>fördefinierade</w:t>
      </w:r>
      <w:r w:rsidRPr="004C65CC">
        <w:rPr>
          <w:color w:val="auto"/>
        </w:rPr>
        <w:t xml:space="preserve"> biotiska ekosystemkomponenter (art, </w:t>
      </w:r>
      <w:r w:rsidR="003753AB" w:rsidRPr="004C65CC">
        <w:rPr>
          <w:color w:val="auto"/>
        </w:rPr>
        <w:t>organismgrupper</w:t>
      </w:r>
      <w:r w:rsidRPr="004C65CC">
        <w:rPr>
          <w:color w:val="auto"/>
        </w:rPr>
        <w:t>, livsmiljöer/habitat eller biotoper) för ett havsområde</w:t>
      </w:r>
      <w:r w:rsidR="00765D00" w:rsidRPr="004C65CC">
        <w:rPr>
          <w:color w:val="auto"/>
        </w:rPr>
        <w:t xml:space="preserve"> </w:t>
      </w:r>
      <w:r w:rsidRPr="004C65CC">
        <w:rPr>
          <w:color w:val="auto"/>
        </w:rPr>
        <w:t xml:space="preserve">har </w:t>
      </w:r>
      <w:r w:rsidR="00A14CA9" w:rsidRPr="004C65CC">
        <w:rPr>
          <w:color w:val="auto"/>
        </w:rPr>
        <w:t>Mosaic</w:t>
      </w:r>
      <w:r w:rsidRPr="004C65CC">
        <w:rPr>
          <w:color w:val="auto"/>
        </w:rPr>
        <w:t xml:space="preserve"> </w:t>
      </w:r>
      <w:r w:rsidR="00AD6CC8" w:rsidRPr="004C65CC">
        <w:rPr>
          <w:color w:val="auto"/>
        </w:rPr>
        <w:t xml:space="preserve">en annan utgångspunkt </w:t>
      </w:r>
      <w:r w:rsidR="00475419" w:rsidRPr="004C65CC">
        <w:rPr>
          <w:color w:val="auto"/>
        </w:rPr>
        <w:t>än</w:t>
      </w:r>
      <w:r w:rsidR="00AD6CC8" w:rsidRPr="004C65CC">
        <w:rPr>
          <w:color w:val="auto"/>
        </w:rPr>
        <w:t xml:space="preserve"> ovan nämnda rapporter</w:t>
      </w:r>
      <w:r w:rsidR="00883B64" w:rsidRPr="004C65CC">
        <w:rPr>
          <w:color w:val="auto"/>
        </w:rPr>
        <w:t xml:space="preserve"> </w:t>
      </w:r>
      <w:r w:rsidR="00C14804" w:rsidRPr="004C65CC">
        <w:rPr>
          <w:color w:val="auto"/>
        </w:rPr>
        <w:t>vilka gör en platsspecifik naturvärdesbedömning</w:t>
      </w:r>
      <w:r w:rsidR="00883B64" w:rsidRPr="004C65CC">
        <w:rPr>
          <w:color w:val="auto"/>
        </w:rPr>
        <w:t xml:space="preserve"> direkt</w:t>
      </w:r>
      <w:r w:rsidR="003712A0" w:rsidRPr="004C65CC">
        <w:rPr>
          <w:color w:val="auto"/>
        </w:rPr>
        <w:t>.</w:t>
      </w:r>
      <w:r w:rsidR="00E7239F" w:rsidRPr="004C65CC">
        <w:rPr>
          <w:color w:val="auto"/>
        </w:rPr>
        <w:t xml:space="preserve"> </w:t>
      </w:r>
      <w:r w:rsidR="00B34631" w:rsidRPr="004C65CC">
        <w:rPr>
          <w:color w:val="auto"/>
        </w:rPr>
        <w:t>Inom Mosaic görs en platsspecifik naturvärdesbedömning</w:t>
      </w:r>
      <w:r w:rsidR="00B34631" w:rsidRPr="004C65CC">
        <w:rPr>
          <w:i/>
          <w:color w:val="auto"/>
        </w:rPr>
        <w:t xml:space="preserve"> e</w:t>
      </w:r>
      <w:r w:rsidR="00883B64" w:rsidRPr="004C65CC">
        <w:rPr>
          <w:i/>
          <w:color w:val="auto"/>
        </w:rPr>
        <w:t>fter</w:t>
      </w:r>
      <w:r w:rsidR="00883B64" w:rsidRPr="004C65CC">
        <w:rPr>
          <w:color w:val="auto"/>
        </w:rPr>
        <w:t xml:space="preserve"> det att en </w:t>
      </w:r>
      <w:r w:rsidR="008D2FE8" w:rsidRPr="004C65CC">
        <w:rPr>
          <w:color w:val="auto"/>
        </w:rPr>
        <w:t>expertgrupp</w:t>
      </w:r>
      <w:r w:rsidR="00883B64" w:rsidRPr="004C65CC">
        <w:rPr>
          <w:color w:val="auto"/>
        </w:rPr>
        <w:t xml:space="preserve"> har bedömt värdet på fördefinierade </w:t>
      </w:r>
      <w:r w:rsidR="00B34631" w:rsidRPr="004C65CC">
        <w:rPr>
          <w:color w:val="auto"/>
        </w:rPr>
        <w:t>ekosystemkomponenter.</w:t>
      </w:r>
      <w:r w:rsidR="00883B64" w:rsidRPr="004C65CC">
        <w:rPr>
          <w:color w:val="auto"/>
        </w:rPr>
        <w:t xml:space="preserve"> Tillvägagångsättet i Mosaic gör </w:t>
      </w:r>
      <w:r w:rsidR="00C9325D" w:rsidRPr="004C65CC">
        <w:rPr>
          <w:color w:val="auto"/>
        </w:rPr>
        <w:t xml:space="preserve">att utgångspunkten för naturvärdesbedömningen är </w:t>
      </w:r>
      <w:r w:rsidRPr="004C65CC">
        <w:rPr>
          <w:color w:val="auto"/>
        </w:rPr>
        <w:t>mindre subjektiv</w:t>
      </w:r>
      <w:r w:rsidR="00C9325D" w:rsidRPr="004C65CC">
        <w:rPr>
          <w:color w:val="auto"/>
        </w:rPr>
        <w:t xml:space="preserve"> och </w:t>
      </w:r>
      <w:r w:rsidRPr="004C65CC">
        <w:rPr>
          <w:color w:val="auto"/>
        </w:rPr>
        <w:t xml:space="preserve">mer </w:t>
      </w:r>
      <w:r w:rsidR="00C9325D" w:rsidRPr="004C65CC">
        <w:rPr>
          <w:color w:val="auto"/>
        </w:rPr>
        <w:t xml:space="preserve">jämförbar mellan olika områden </w:t>
      </w:r>
      <w:r w:rsidR="00B34631" w:rsidRPr="004C65CC">
        <w:rPr>
          <w:color w:val="auto"/>
        </w:rPr>
        <w:t xml:space="preserve">och platser </w:t>
      </w:r>
      <w:r w:rsidR="00C9325D" w:rsidRPr="004C65CC">
        <w:rPr>
          <w:color w:val="auto"/>
        </w:rPr>
        <w:t xml:space="preserve">inom ett havsområde. </w:t>
      </w:r>
    </w:p>
    <w:p w14:paraId="7E757A1E" w14:textId="660B3382" w:rsidR="00A32F9F" w:rsidRPr="004C65CC" w:rsidRDefault="00D654F5" w:rsidP="00E3179F">
      <w:pPr>
        <w:pStyle w:val="Brd1"/>
        <w:spacing w:after="240"/>
        <w:rPr>
          <w:color w:val="auto"/>
        </w:rPr>
      </w:pPr>
      <w:r w:rsidRPr="004C65CC">
        <w:rPr>
          <w:color w:val="auto"/>
        </w:rPr>
        <w:t xml:space="preserve">Några för </w:t>
      </w:r>
      <w:r w:rsidR="00A14CA9" w:rsidRPr="004C65CC">
        <w:rPr>
          <w:color w:val="auto"/>
        </w:rPr>
        <w:t>Mosaic</w:t>
      </w:r>
      <w:r w:rsidRPr="004C65CC">
        <w:rPr>
          <w:color w:val="auto"/>
        </w:rPr>
        <w:t xml:space="preserve"> c</w:t>
      </w:r>
      <w:r w:rsidR="00053028" w:rsidRPr="004C65CC">
        <w:rPr>
          <w:color w:val="auto"/>
        </w:rPr>
        <w:t xml:space="preserve">entrala projekt som </w:t>
      </w:r>
      <w:r w:rsidR="002F21F9" w:rsidRPr="004C65CC">
        <w:rPr>
          <w:color w:val="auto"/>
        </w:rPr>
        <w:t xml:space="preserve">tidigare </w:t>
      </w:r>
      <w:r w:rsidR="007513E8" w:rsidRPr="004C65CC">
        <w:rPr>
          <w:color w:val="auto"/>
        </w:rPr>
        <w:t>arbetat med naturvärdesbedömning är</w:t>
      </w:r>
      <w:r w:rsidR="00053028" w:rsidRPr="004C65CC">
        <w:rPr>
          <w:color w:val="auto"/>
        </w:rPr>
        <w:t xml:space="preserve"> </w:t>
      </w:r>
      <w:r w:rsidR="00B03178" w:rsidRPr="004C65CC">
        <w:rPr>
          <w:color w:val="auto"/>
        </w:rPr>
        <w:t>Marinbiologisk kartläggni</w:t>
      </w:r>
      <w:r w:rsidR="00DA3418" w:rsidRPr="004C65CC">
        <w:rPr>
          <w:color w:val="auto"/>
        </w:rPr>
        <w:t>ng och naturvärdesbedömning av s</w:t>
      </w:r>
      <w:r w:rsidR="00B03178" w:rsidRPr="004C65CC">
        <w:rPr>
          <w:color w:val="auto"/>
        </w:rPr>
        <w:t>venska högarna (</w:t>
      </w:r>
      <w:proofErr w:type="spellStart"/>
      <w:r w:rsidR="00B03178" w:rsidRPr="004C65CC">
        <w:rPr>
          <w:color w:val="auto"/>
        </w:rPr>
        <w:t>Isæus</w:t>
      </w:r>
      <w:proofErr w:type="spellEnd"/>
      <w:r w:rsidR="00B03178" w:rsidRPr="004C65CC">
        <w:rPr>
          <w:color w:val="auto"/>
        </w:rPr>
        <w:t xml:space="preserve"> m.fl. 2007)</w:t>
      </w:r>
      <w:r w:rsidR="00A32F9F" w:rsidRPr="004C65CC">
        <w:rPr>
          <w:color w:val="auto"/>
        </w:rPr>
        <w:t xml:space="preserve">, Utsjöbanksinventeringen (Naturvårdsverket 2010), </w:t>
      </w:r>
      <w:r w:rsidR="00F46E5A" w:rsidRPr="004C65CC">
        <w:rPr>
          <w:color w:val="auto"/>
        </w:rPr>
        <w:t xml:space="preserve">Marin modellering i Östergötland </w:t>
      </w:r>
      <w:r w:rsidR="00B03178" w:rsidRPr="004C65CC">
        <w:rPr>
          <w:color w:val="auto"/>
        </w:rPr>
        <w:t xml:space="preserve">(Carlström m.fl. 2010), </w:t>
      </w:r>
      <w:r w:rsidR="0070136B" w:rsidRPr="004C65CC">
        <w:rPr>
          <w:color w:val="auto"/>
        </w:rPr>
        <w:t xml:space="preserve">Superb </w:t>
      </w:r>
      <w:r w:rsidR="003E3612" w:rsidRPr="004C65CC">
        <w:rPr>
          <w:color w:val="auto"/>
        </w:rPr>
        <w:t>(</w:t>
      </w:r>
      <w:r w:rsidR="00094525" w:rsidRPr="004C65CC">
        <w:rPr>
          <w:color w:val="auto"/>
        </w:rPr>
        <w:t>Wikström m.fl. 2013</w:t>
      </w:r>
      <w:r w:rsidR="003E3612" w:rsidRPr="004C65CC">
        <w:rPr>
          <w:color w:val="auto"/>
        </w:rPr>
        <w:t xml:space="preserve">) </w:t>
      </w:r>
      <w:r w:rsidR="00AD6CC8" w:rsidRPr="004C65CC">
        <w:rPr>
          <w:color w:val="auto"/>
        </w:rPr>
        <w:t xml:space="preserve">och </w:t>
      </w:r>
      <w:proofErr w:type="spellStart"/>
      <w:r w:rsidR="0070136B" w:rsidRPr="004C65CC">
        <w:rPr>
          <w:color w:val="auto"/>
        </w:rPr>
        <w:t>Marmoni</w:t>
      </w:r>
      <w:proofErr w:type="spellEnd"/>
      <w:r w:rsidR="0070136B" w:rsidRPr="004C65CC">
        <w:rPr>
          <w:color w:val="auto"/>
        </w:rPr>
        <w:t xml:space="preserve"> </w:t>
      </w:r>
      <w:r w:rsidR="003E3612" w:rsidRPr="004C65CC">
        <w:rPr>
          <w:color w:val="auto"/>
        </w:rPr>
        <w:t>(</w:t>
      </w:r>
      <w:r w:rsidR="002E5DB6" w:rsidRPr="004C65CC">
        <w:rPr>
          <w:color w:val="auto"/>
        </w:rPr>
        <w:t>Fyhr m.fl. 2015</w:t>
      </w:r>
      <w:r w:rsidR="003E3612" w:rsidRPr="004C65CC">
        <w:rPr>
          <w:color w:val="auto"/>
        </w:rPr>
        <w:t>)</w:t>
      </w:r>
      <w:r w:rsidR="00B03178" w:rsidRPr="004C65CC">
        <w:rPr>
          <w:color w:val="auto"/>
        </w:rPr>
        <w:t>.</w:t>
      </w:r>
      <w:r w:rsidR="007513E8" w:rsidRPr="004C65CC">
        <w:rPr>
          <w:color w:val="auto"/>
        </w:rPr>
        <w:t xml:space="preserve"> De två senare projekten har </w:t>
      </w:r>
      <w:r w:rsidR="00765D00" w:rsidRPr="004C65CC">
        <w:rPr>
          <w:color w:val="auto"/>
        </w:rPr>
        <w:t xml:space="preserve">bedömt </w:t>
      </w:r>
      <w:r w:rsidR="007513E8" w:rsidRPr="004C65CC">
        <w:rPr>
          <w:color w:val="auto"/>
        </w:rPr>
        <w:t xml:space="preserve">fördefinierade ekosystemkomponenter </w:t>
      </w:r>
      <w:r w:rsidR="00B34631" w:rsidRPr="004C65CC">
        <w:rPr>
          <w:color w:val="auto"/>
        </w:rPr>
        <w:t>i likhet med det</w:t>
      </w:r>
      <w:r w:rsidR="00765D00" w:rsidRPr="004C65CC">
        <w:rPr>
          <w:color w:val="auto"/>
        </w:rPr>
        <w:t xml:space="preserve"> Mosaic gör i den grundläggande naturvärdesbedömningen</w:t>
      </w:r>
      <w:r w:rsidR="007513E8" w:rsidRPr="004C65CC">
        <w:rPr>
          <w:color w:val="auto"/>
        </w:rPr>
        <w:t xml:space="preserve">. </w:t>
      </w:r>
    </w:p>
    <w:p w14:paraId="4B05FA6F" w14:textId="416093CA" w:rsidR="007A5216" w:rsidRPr="004C65CC" w:rsidRDefault="005F7C04" w:rsidP="00E3179F">
      <w:pPr>
        <w:pStyle w:val="Brd1"/>
        <w:spacing w:after="240"/>
        <w:rPr>
          <w:color w:val="auto"/>
        </w:rPr>
      </w:pPr>
      <w:r w:rsidRPr="004C65CC">
        <w:rPr>
          <w:color w:val="auto"/>
        </w:rPr>
        <w:t xml:space="preserve">Pilotstudier och finjusteringar av </w:t>
      </w:r>
      <w:r w:rsidR="00765D00" w:rsidRPr="004C65CC">
        <w:rPr>
          <w:color w:val="auto"/>
        </w:rPr>
        <w:t xml:space="preserve">Mosaic </w:t>
      </w:r>
      <w:r w:rsidRPr="004C65CC">
        <w:rPr>
          <w:color w:val="auto"/>
        </w:rPr>
        <w:t>har utförts i samarbete med länsstyrelserna i Västra Götaland (</w:t>
      </w:r>
      <w:proofErr w:type="spellStart"/>
      <w:r w:rsidR="00337B46" w:rsidRPr="004C65CC">
        <w:rPr>
          <w:color w:val="auto"/>
        </w:rPr>
        <w:t>Kilnäs</w:t>
      </w:r>
      <w:proofErr w:type="spellEnd"/>
      <w:r w:rsidR="00337B46" w:rsidRPr="004C65CC">
        <w:rPr>
          <w:color w:val="auto"/>
        </w:rPr>
        <w:t xml:space="preserve"> 2016</w:t>
      </w:r>
      <w:r w:rsidRPr="004C65CC">
        <w:rPr>
          <w:color w:val="auto"/>
        </w:rPr>
        <w:t>) och Västerbotten (</w:t>
      </w:r>
      <w:r w:rsidR="00337B46" w:rsidRPr="004C65CC">
        <w:rPr>
          <w:color w:val="auto"/>
        </w:rPr>
        <w:t>Berglund m.fl. 2016</w:t>
      </w:r>
      <w:r w:rsidR="00E84983" w:rsidRPr="004C65CC">
        <w:rPr>
          <w:color w:val="auto"/>
        </w:rPr>
        <w:t xml:space="preserve">) vilka har testat </w:t>
      </w:r>
      <w:r w:rsidR="005E7F18" w:rsidRPr="004C65CC">
        <w:rPr>
          <w:color w:val="auto"/>
        </w:rPr>
        <w:t>ramverket</w:t>
      </w:r>
      <w:r w:rsidR="00E84983" w:rsidRPr="004C65CC">
        <w:rPr>
          <w:color w:val="auto"/>
        </w:rPr>
        <w:t xml:space="preserve">. </w:t>
      </w:r>
    </w:p>
    <w:p w14:paraId="35370344" w14:textId="2236CD2C" w:rsidR="00C9325D" w:rsidRPr="004C65CC" w:rsidRDefault="00C526E2" w:rsidP="00E3179F">
      <w:pPr>
        <w:pStyle w:val="Brd2"/>
        <w:spacing w:after="240"/>
        <w:ind w:firstLine="0"/>
        <w:rPr>
          <w:color w:val="auto"/>
        </w:rPr>
      </w:pPr>
      <w:r w:rsidRPr="004C65CC">
        <w:rPr>
          <w:color w:val="auto"/>
        </w:rPr>
        <w:t>Flera p</w:t>
      </w:r>
      <w:r w:rsidR="00627159" w:rsidRPr="004C65CC">
        <w:rPr>
          <w:color w:val="auto"/>
        </w:rPr>
        <w:t>arallella projekt som</w:t>
      </w:r>
      <w:r w:rsidR="00765D00" w:rsidRPr="004C65CC">
        <w:rPr>
          <w:color w:val="auto"/>
        </w:rPr>
        <w:t xml:space="preserve"> har pågått eller</w:t>
      </w:r>
      <w:r w:rsidR="00627159" w:rsidRPr="004C65CC">
        <w:rPr>
          <w:color w:val="auto"/>
        </w:rPr>
        <w:t xml:space="preserve"> </w:t>
      </w:r>
      <w:r w:rsidR="00765D00" w:rsidRPr="004C65CC">
        <w:rPr>
          <w:color w:val="auto"/>
        </w:rPr>
        <w:t xml:space="preserve">fortfarande </w:t>
      </w:r>
      <w:r w:rsidR="00627159" w:rsidRPr="004C65CC">
        <w:rPr>
          <w:color w:val="auto"/>
        </w:rPr>
        <w:t>pågår i skrivande stund</w:t>
      </w:r>
      <w:r w:rsidR="00B34631" w:rsidRPr="004C65CC">
        <w:rPr>
          <w:color w:val="auto"/>
        </w:rPr>
        <w:t>,</w:t>
      </w:r>
      <w:r w:rsidR="00627159" w:rsidRPr="004C65CC">
        <w:rPr>
          <w:color w:val="auto"/>
        </w:rPr>
        <w:t xml:space="preserve"> </w:t>
      </w:r>
      <w:r w:rsidRPr="004C65CC">
        <w:rPr>
          <w:color w:val="auto"/>
        </w:rPr>
        <w:t xml:space="preserve">har bidragit till utformandet av </w:t>
      </w:r>
      <w:r w:rsidR="00EF257C" w:rsidRPr="004C65CC">
        <w:rPr>
          <w:color w:val="auto"/>
        </w:rPr>
        <w:t>Mosaic</w:t>
      </w:r>
      <w:r w:rsidRPr="004C65CC">
        <w:rPr>
          <w:color w:val="auto"/>
        </w:rPr>
        <w:t>. Primär</w:t>
      </w:r>
      <w:r w:rsidR="00666997" w:rsidRPr="004C65CC">
        <w:rPr>
          <w:color w:val="auto"/>
        </w:rPr>
        <w:t>t</w:t>
      </w:r>
      <w:r w:rsidRPr="004C65CC">
        <w:rPr>
          <w:color w:val="auto"/>
        </w:rPr>
        <w:t xml:space="preserve"> är dessa</w:t>
      </w:r>
      <w:r w:rsidR="00666997" w:rsidRPr="004C65CC">
        <w:rPr>
          <w:color w:val="auto"/>
        </w:rPr>
        <w:t>:</w:t>
      </w:r>
      <w:r w:rsidRPr="004C65CC">
        <w:rPr>
          <w:color w:val="auto"/>
        </w:rPr>
        <w:t xml:space="preserve"> </w:t>
      </w:r>
    </w:p>
    <w:p w14:paraId="009FF04D" w14:textId="49CB9FD9" w:rsidR="00C9325D" w:rsidRPr="004C65CC" w:rsidRDefault="00627159" w:rsidP="00E3179F">
      <w:pPr>
        <w:pStyle w:val="Brd2"/>
        <w:numPr>
          <w:ilvl w:val="0"/>
          <w:numId w:val="43"/>
        </w:numPr>
        <w:rPr>
          <w:color w:val="auto"/>
        </w:rPr>
      </w:pPr>
      <w:r w:rsidRPr="004C65CC">
        <w:rPr>
          <w:color w:val="auto"/>
        </w:rPr>
        <w:t xml:space="preserve">forskningsprojektet </w:t>
      </w:r>
      <w:r w:rsidR="0070136B" w:rsidRPr="004C65CC">
        <w:rPr>
          <w:color w:val="auto"/>
        </w:rPr>
        <w:t xml:space="preserve">Imagine </w:t>
      </w:r>
      <w:r w:rsidR="00C526E2" w:rsidRPr="004C65CC">
        <w:rPr>
          <w:color w:val="auto"/>
        </w:rPr>
        <w:t>(Inverkan av alternativa förvaltningsstrategier på marin grön infrastruktur</w:t>
      </w:r>
      <w:r w:rsidR="00666997" w:rsidRPr="004C65CC">
        <w:rPr>
          <w:color w:val="auto"/>
        </w:rPr>
        <w:t xml:space="preserve">; ett samarbete mellan AquaBiota, </w:t>
      </w:r>
      <w:r w:rsidR="00666997" w:rsidRPr="004C65CC">
        <w:rPr>
          <w:color w:val="auto"/>
        </w:rPr>
        <w:lastRenderedPageBreak/>
        <w:t>Göteborgs universitet, Sveriges lantbr</w:t>
      </w:r>
      <w:r w:rsidR="00C9325D" w:rsidRPr="004C65CC">
        <w:rPr>
          <w:color w:val="auto"/>
        </w:rPr>
        <w:t>uksuniversitet kustlaboratoriet</w:t>
      </w:r>
      <w:r w:rsidR="00666997" w:rsidRPr="004C65CC">
        <w:rPr>
          <w:color w:val="auto"/>
        </w:rPr>
        <w:t xml:space="preserve"> och </w:t>
      </w:r>
      <w:r w:rsidR="003B3DF4" w:rsidRPr="004C65CC">
        <w:rPr>
          <w:color w:val="auto"/>
        </w:rPr>
        <w:t>Stockholms</w:t>
      </w:r>
      <w:r w:rsidR="00666997" w:rsidRPr="004C65CC">
        <w:rPr>
          <w:color w:val="auto"/>
        </w:rPr>
        <w:t xml:space="preserve"> universitet</w:t>
      </w:r>
      <w:r w:rsidR="00C526E2" w:rsidRPr="004C65CC">
        <w:rPr>
          <w:color w:val="auto"/>
        </w:rPr>
        <w:t xml:space="preserve">) finansierat av Naturvårdsverket och </w:t>
      </w:r>
      <w:r w:rsidR="00DE285E" w:rsidRPr="004C65CC">
        <w:rPr>
          <w:color w:val="auto"/>
        </w:rPr>
        <w:t xml:space="preserve">Havs- och vattenmyndigheten </w:t>
      </w:r>
      <w:r w:rsidR="00C526E2" w:rsidRPr="004C65CC">
        <w:rPr>
          <w:color w:val="auto"/>
        </w:rPr>
        <w:t>via</w:t>
      </w:r>
      <w:r w:rsidRPr="004C65CC">
        <w:rPr>
          <w:color w:val="auto"/>
        </w:rPr>
        <w:t xml:space="preserve"> </w:t>
      </w:r>
      <w:r w:rsidR="00C526E2" w:rsidRPr="004C65CC">
        <w:rPr>
          <w:color w:val="auto"/>
        </w:rPr>
        <w:t>Miljöforskningsanslaget</w:t>
      </w:r>
      <w:r w:rsidR="00EB03AE" w:rsidRPr="004C65CC">
        <w:rPr>
          <w:color w:val="auto"/>
        </w:rPr>
        <w:t>,</w:t>
      </w:r>
    </w:p>
    <w:p w14:paraId="3FBEE71F" w14:textId="2CEE8779" w:rsidR="00C9325D" w:rsidRPr="004C65CC" w:rsidRDefault="00A41FE2" w:rsidP="00E3179F">
      <w:pPr>
        <w:pStyle w:val="Brd2"/>
        <w:numPr>
          <w:ilvl w:val="0"/>
          <w:numId w:val="43"/>
        </w:numPr>
        <w:rPr>
          <w:color w:val="auto"/>
        </w:rPr>
      </w:pPr>
      <w:r w:rsidRPr="004C65CC">
        <w:rPr>
          <w:color w:val="auto"/>
        </w:rPr>
        <w:t>ett projekt om interkommunal översiktsplanering/marin grön infrastruktur för havet i Blekinge</w:t>
      </w:r>
      <w:r w:rsidR="00666997" w:rsidRPr="004C65CC">
        <w:rPr>
          <w:color w:val="auto"/>
        </w:rPr>
        <w:t xml:space="preserve"> som AquaBiota utför på uppdrag av Länsstyrelsen i B</w:t>
      </w:r>
      <w:r w:rsidRPr="004C65CC">
        <w:rPr>
          <w:color w:val="auto"/>
        </w:rPr>
        <w:t>lekinge län</w:t>
      </w:r>
      <w:r w:rsidR="008D2E51" w:rsidRPr="004C65CC">
        <w:rPr>
          <w:color w:val="auto"/>
        </w:rPr>
        <w:t xml:space="preserve"> </w:t>
      </w:r>
      <w:r w:rsidR="00FA0EE0" w:rsidRPr="004C65CC">
        <w:rPr>
          <w:color w:val="auto"/>
        </w:rPr>
        <w:t xml:space="preserve">(särskilt åtgärdsprojekt från anslag 1:12, Havs- och vattenmyndigheten dnr </w:t>
      </w:r>
      <w:proofErr w:type="gramStart"/>
      <w:r w:rsidR="00FA0EE0" w:rsidRPr="004C65CC">
        <w:rPr>
          <w:color w:val="auto"/>
        </w:rPr>
        <w:t>3311-15</w:t>
      </w:r>
      <w:proofErr w:type="gramEnd"/>
      <w:r w:rsidR="00FA0EE0" w:rsidRPr="004C65CC">
        <w:rPr>
          <w:color w:val="auto"/>
        </w:rPr>
        <w:t>)</w:t>
      </w:r>
      <w:r w:rsidR="00EB03AE" w:rsidRPr="004C65CC">
        <w:rPr>
          <w:color w:val="auto"/>
        </w:rPr>
        <w:t>,</w:t>
      </w:r>
    </w:p>
    <w:p w14:paraId="58FC8F43" w14:textId="07DE688D" w:rsidR="00C9325D" w:rsidRPr="004C65CC" w:rsidRDefault="00C9325D" w:rsidP="00E3179F">
      <w:pPr>
        <w:pStyle w:val="Brd2"/>
        <w:numPr>
          <w:ilvl w:val="0"/>
          <w:numId w:val="43"/>
        </w:numPr>
        <w:spacing w:after="240"/>
        <w:rPr>
          <w:color w:val="auto"/>
        </w:rPr>
      </w:pPr>
      <w:r w:rsidRPr="004C65CC">
        <w:rPr>
          <w:color w:val="auto"/>
        </w:rPr>
        <w:t xml:space="preserve">samt </w:t>
      </w:r>
      <w:r w:rsidR="008D2E51" w:rsidRPr="004C65CC">
        <w:rPr>
          <w:color w:val="auto"/>
        </w:rPr>
        <w:t xml:space="preserve">ett projekt </w:t>
      </w:r>
      <w:r w:rsidR="00810F18" w:rsidRPr="004C65CC">
        <w:rPr>
          <w:color w:val="auto"/>
        </w:rPr>
        <w:t xml:space="preserve">AquaBiota utför på uppdrag av Havs- och vattenmyndigheten </w:t>
      </w:r>
      <w:r w:rsidR="008D2E51" w:rsidRPr="004C65CC">
        <w:rPr>
          <w:color w:val="auto"/>
        </w:rPr>
        <w:t xml:space="preserve">som går ut på att ta fram </w:t>
      </w:r>
      <w:r w:rsidR="00810F18" w:rsidRPr="004C65CC">
        <w:rPr>
          <w:color w:val="auto"/>
        </w:rPr>
        <w:t xml:space="preserve">ett första utkast på </w:t>
      </w:r>
      <w:r w:rsidR="008D2E51" w:rsidRPr="004C65CC">
        <w:rPr>
          <w:color w:val="auto"/>
        </w:rPr>
        <w:t xml:space="preserve">listor </w:t>
      </w:r>
      <w:r w:rsidR="00810F18" w:rsidRPr="004C65CC">
        <w:rPr>
          <w:color w:val="auto"/>
        </w:rPr>
        <w:t xml:space="preserve">över ekosystemkomponenter </w:t>
      </w:r>
      <w:r w:rsidR="00335F57" w:rsidRPr="004C65CC">
        <w:rPr>
          <w:color w:val="auto"/>
        </w:rPr>
        <w:t>och</w:t>
      </w:r>
      <w:r w:rsidR="00810F18" w:rsidRPr="004C65CC">
        <w:rPr>
          <w:color w:val="auto"/>
        </w:rPr>
        <w:t xml:space="preserve"> marina naturvärden </w:t>
      </w:r>
      <w:r w:rsidR="00335F57" w:rsidRPr="004C65CC">
        <w:rPr>
          <w:color w:val="auto"/>
        </w:rPr>
        <w:t xml:space="preserve">som </w:t>
      </w:r>
      <w:r w:rsidR="00810F18" w:rsidRPr="004C65CC">
        <w:rPr>
          <w:color w:val="auto"/>
        </w:rPr>
        <w:t>de representerar (från anslag 1:2, Havs- och vattenmyndigheten dnr</w:t>
      </w:r>
      <w:r w:rsidRPr="004C65CC">
        <w:rPr>
          <w:color w:val="auto"/>
        </w:rPr>
        <w:t>.</w:t>
      </w:r>
      <w:r w:rsidR="00810F18" w:rsidRPr="004C65CC">
        <w:rPr>
          <w:color w:val="auto"/>
        </w:rPr>
        <w:t xml:space="preserve"> </w:t>
      </w:r>
      <w:proofErr w:type="gramStart"/>
      <w:r w:rsidR="00810F18" w:rsidRPr="004C65CC">
        <w:rPr>
          <w:color w:val="auto"/>
        </w:rPr>
        <w:t>3985-13</w:t>
      </w:r>
      <w:proofErr w:type="gramEnd"/>
      <w:r w:rsidR="00810F18" w:rsidRPr="004C65CC">
        <w:rPr>
          <w:color w:val="auto"/>
        </w:rPr>
        <w:t>).</w:t>
      </w:r>
    </w:p>
    <w:p w14:paraId="59361C28" w14:textId="17C292BA" w:rsidR="00627159" w:rsidRPr="004C65CC" w:rsidRDefault="00C9325D" w:rsidP="00E3179F">
      <w:pPr>
        <w:pStyle w:val="Brd2"/>
        <w:spacing w:after="240"/>
        <w:ind w:firstLine="0"/>
        <w:rPr>
          <w:color w:val="auto"/>
        </w:rPr>
      </w:pPr>
      <w:r w:rsidRPr="004C65CC">
        <w:rPr>
          <w:color w:val="auto"/>
        </w:rPr>
        <w:t xml:space="preserve">Pilotstudier för att testa och utvärdera ramverket </w:t>
      </w:r>
      <w:r w:rsidR="00A14CA9" w:rsidRPr="004C65CC">
        <w:rPr>
          <w:color w:val="auto"/>
        </w:rPr>
        <w:t>Mosaic</w:t>
      </w:r>
      <w:r w:rsidRPr="004C65CC">
        <w:rPr>
          <w:color w:val="auto"/>
        </w:rPr>
        <w:t xml:space="preserve"> har utförts i</w:t>
      </w:r>
      <w:r w:rsidR="005E7F18" w:rsidRPr="004C65CC">
        <w:rPr>
          <w:color w:val="auto"/>
        </w:rPr>
        <w:t xml:space="preserve"> </w:t>
      </w:r>
      <w:r w:rsidR="0042275D" w:rsidRPr="004C65CC">
        <w:rPr>
          <w:color w:val="auto"/>
        </w:rPr>
        <w:t xml:space="preserve">Hanöbukten och Blekinge län, Stockholms </w:t>
      </w:r>
      <w:r w:rsidR="00EB03AE" w:rsidRPr="004C65CC">
        <w:rPr>
          <w:color w:val="auto"/>
        </w:rPr>
        <w:t>län, Södermanlands län</w:t>
      </w:r>
      <w:r w:rsidR="0042275D" w:rsidRPr="004C65CC">
        <w:rPr>
          <w:color w:val="auto"/>
        </w:rPr>
        <w:t>, Västra Götalands län och Kosterhavet samt Västerbottens län. Den gru</w:t>
      </w:r>
      <w:r w:rsidR="000A7AB0" w:rsidRPr="004C65CC">
        <w:rPr>
          <w:color w:val="auto"/>
        </w:rPr>
        <w:t>ndläggande naturvärdesbedömning</w:t>
      </w:r>
      <w:r w:rsidR="0042275D" w:rsidRPr="004C65CC">
        <w:rPr>
          <w:color w:val="auto"/>
        </w:rPr>
        <w:t xml:space="preserve">en har </w:t>
      </w:r>
      <w:r w:rsidR="005E7F18" w:rsidRPr="004C65CC">
        <w:rPr>
          <w:color w:val="auto"/>
        </w:rPr>
        <w:t xml:space="preserve">prövats </w:t>
      </w:r>
      <w:r w:rsidR="000A7AB0" w:rsidRPr="004C65CC">
        <w:rPr>
          <w:color w:val="auto"/>
        </w:rPr>
        <w:t xml:space="preserve">för i princip alla ekosystemkomponenter som </w:t>
      </w:r>
      <w:r w:rsidR="00655F8F" w:rsidRPr="004C65CC">
        <w:rPr>
          <w:color w:val="auto"/>
        </w:rPr>
        <w:t xml:space="preserve">bygger på de arter eller artgrupper som </w:t>
      </w:r>
      <w:r w:rsidR="000A7AB0" w:rsidRPr="004C65CC">
        <w:rPr>
          <w:color w:val="auto"/>
        </w:rPr>
        <w:t>rapporterats till Shark</w:t>
      </w:r>
      <w:r w:rsidR="0042275D" w:rsidRPr="004C65CC">
        <w:rPr>
          <w:color w:val="auto"/>
        </w:rPr>
        <w:t xml:space="preserve"> för </w:t>
      </w:r>
      <w:r w:rsidR="000A7AB0" w:rsidRPr="004C65CC">
        <w:rPr>
          <w:color w:val="auto"/>
        </w:rPr>
        <w:t>Bottenviken</w:t>
      </w:r>
      <w:r w:rsidR="00EB03AE" w:rsidRPr="004C65CC">
        <w:rPr>
          <w:color w:val="auto"/>
        </w:rPr>
        <w:t>,</w:t>
      </w:r>
      <w:r w:rsidR="000A7AB0" w:rsidRPr="004C65CC">
        <w:rPr>
          <w:color w:val="auto"/>
        </w:rPr>
        <w:t xml:space="preserve"> </w:t>
      </w:r>
      <w:r w:rsidR="00EB03AE" w:rsidRPr="004C65CC">
        <w:rPr>
          <w:color w:val="auto"/>
        </w:rPr>
        <w:t xml:space="preserve">Bottenhavet, </w:t>
      </w:r>
      <w:r w:rsidR="0042275D" w:rsidRPr="004C65CC">
        <w:rPr>
          <w:color w:val="auto"/>
        </w:rPr>
        <w:t>Egentliga Östersjön</w:t>
      </w:r>
      <w:r w:rsidR="00EB03AE" w:rsidRPr="004C65CC">
        <w:rPr>
          <w:color w:val="auto"/>
        </w:rPr>
        <w:t xml:space="preserve"> samt för flertalet i Västerhavet</w:t>
      </w:r>
      <w:r w:rsidR="0042275D" w:rsidRPr="004C65CC">
        <w:rPr>
          <w:color w:val="auto"/>
        </w:rPr>
        <w:t xml:space="preserve">. </w:t>
      </w:r>
    </w:p>
    <w:p w14:paraId="3F653F41" w14:textId="0990E9F6" w:rsidR="0027274C" w:rsidRPr="004C65CC" w:rsidRDefault="00F71F8A" w:rsidP="00BF572F">
      <w:pPr>
        <w:pStyle w:val="Rubrik2"/>
      </w:pPr>
      <w:bookmarkStart w:id="35" w:name="_Ref454825655"/>
      <w:bookmarkStart w:id="36" w:name="_Toc485924732"/>
      <w:r w:rsidRPr="004C65CC">
        <w:t>Förutsättningar för förvaltning till havs</w:t>
      </w:r>
      <w:bookmarkEnd w:id="35"/>
      <w:bookmarkEnd w:id="36"/>
    </w:p>
    <w:p w14:paraId="4944D0AD" w14:textId="283D884A" w:rsidR="00323719" w:rsidRPr="004C65CC" w:rsidRDefault="00FC4A3F" w:rsidP="00A17DDC">
      <w:pPr>
        <w:pStyle w:val="Brd1"/>
        <w:spacing w:after="240"/>
        <w:rPr>
          <w:rFonts w:eastAsiaTheme="minorHAnsi"/>
          <w:color w:val="auto"/>
          <w:szCs w:val="22"/>
        </w:rPr>
      </w:pPr>
      <w:r w:rsidRPr="004C65CC">
        <w:rPr>
          <w:rFonts w:eastAsiaTheme="minorHAnsi"/>
          <w:color w:val="auto"/>
          <w:szCs w:val="22"/>
        </w:rPr>
        <w:t xml:space="preserve">För att </w:t>
      </w:r>
      <w:r w:rsidR="00DF0965" w:rsidRPr="004C65CC">
        <w:rPr>
          <w:rFonts w:eastAsiaTheme="minorHAnsi"/>
          <w:color w:val="auto"/>
          <w:szCs w:val="22"/>
        </w:rPr>
        <w:t xml:space="preserve">åstadkomma ett funktionellt och ekosystembaserat angreppsätt vid olika former av marin rumslig förvaltning behövs </w:t>
      </w:r>
      <w:r w:rsidRPr="004C65CC">
        <w:rPr>
          <w:rFonts w:eastAsiaTheme="minorHAnsi"/>
          <w:color w:val="auto"/>
          <w:szCs w:val="22"/>
        </w:rPr>
        <w:t xml:space="preserve">hänsyn </w:t>
      </w:r>
      <w:r w:rsidR="00DF0965" w:rsidRPr="004C65CC">
        <w:rPr>
          <w:rFonts w:eastAsiaTheme="minorHAnsi"/>
          <w:color w:val="auto"/>
          <w:szCs w:val="22"/>
        </w:rPr>
        <w:t xml:space="preserve">tas </w:t>
      </w:r>
      <w:r w:rsidRPr="004C65CC">
        <w:rPr>
          <w:rFonts w:eastAsiaTheme="minorHAnsi"/>
          <w:color w:val="auto"/>
          <w:szCs w:val="22"/>
        </w:rPr>
        <w:t>till den rumsliga utbredningen och komplexiteten hos marina ekosystem</w:t>
      </w:r>
      <w:r w:rsidR="00DF0965" w:rsidRPr="004C65CC">
        <w:rPr>
          <w:rFonts w:eastAsiaTheme="minorHAnsi"/>
          <w:color w:val="auto"/>
          <w:szCs w:val="22"/>
        </w:rPr>
        <w:t>, vilket kräver</w:t>
      </w:r>
      <w:r w:rsidRPr="004C65CC">
        <w:rPr>
          <w:rFonts w:eastAsiaTheme="minorHAnsi"/>
          <w:color w:val="auto"/>
          <w:szCs w:val="22"/>
        </w:rPr>
        <w:t xml:space="preserve"> betydande mängder data (</w:t>
      </w:r>
      <w:proofErr w:type="spellStart"/>
      <w:r w:rsidRPr="004C65CC">
        <w:rPr>
          <w:rFonts w:eastAsiaTheme="minorHAnsi"/>
          <w:color w:val="auto"/>
          <w:szCs w:val="22"/>
        </w:rPr>
        <w:t>Borja</w:t>
      </w:r>
      <w:proofErr w:type="spellEnd"/>
      <w:r w:rsidRPr="004C65CC">
        <w:rPr>
          <w:rFonts w:eastAsiaTheme="minorHAnsi"/>
          <w:color w:val="auto"/>
          <w:szCs w:val="22"/>
        </w:rPr>
        <w:t xml:space="preserve"> </w:t>
      </w:r>
      <w:r w:rsidR="001012F7" w:rsidRPr="004C65CC">
        <w:rPr>
          <w:rFonts w:eastAsiaTheme="minorHAnsi"/>
          <w:color w:val="auto"/>
          <w:szCs w:val="22"/>
        </w:rPr>
        <w:t>m.fl.</w:t>
      </w:r>
      <w:r w:rsidRPr="004C65CC">
        <w:rPr>
          <w:rFonts w:eastAsiaTheme="minorHAnsi"/>
          <w:color w:val="auto"/>
          <w:szCs w:val="22"/>
        </w:rPr>
        <w:t xml:space="preserve"> 2016)</w:t>
      </w:r>
      <w:r w:rsidR="00DF0965" w:rsidRPr="004C65CC">
        <w:rPr>
          <w:rFonts w:eastAsiaTheme="minorHAnsi"/>
          <w:color w:val="auto"/>
          <w:szCs w:val="22"/>
        </w:rPr>
        <w:t>.</w:t>
      </w:r>
      <w:r w:rsidRPr="004C65CC">
        <w:rPr>
          <w:rFonts w:eastAsiaTheme="minorHAnsi"/>
          <w:color w:val="auto"/>
          <w:szCs w:val="22"/>
        </w:rPr>
        <w:t xml:space="preserve"> </w:t>
      </w:r>
      <w:r w:rsidR="00DF0965" w:rsidRPr="004C65CC">
        <w:rPr>
          <w:rFonts w:eastAsiaTheme="minorHAnsi"/>
          <w:color w:val="auto"/>
          <w:szCs w:val="22"/>
        </w:rPr>
        <w:t>K</w:t>
      </w:r>
      <w:r w:rsidR="00655F8F" w:rsidRPr="004C65CC">
        <w:rPr>
          <w:rFonts w:eastAsiaTheme="minorHAnsi"/>
          <w:color w:val="auto"/>
          <w:szCs w:val="22"/>
        </w:rPr>
        <w:t xml:space="preserve">unskapsläget och datatillgången när det gäller marin miljö är </w:t>
      </w:r>
      <w:r w:rsidR="00DF0965" w:rsidRPr="004C65CC">
        <w:rPr>
          <w:rFonts w:eastAsiaTheme="minorHAnsi"/>
          <w:color w:val="auto"/>
          <w:szCs w:val="22"/>
        </w:rPr>
        <w:t xml:space="preserve">dock </w:t>
      </w:r>
      <w:r w:rsidR="00655F8F" w:rsidRPr="004C65CC">
        <w:rPr>
          <w:rFonts w:eastAsiaTheme="minorHAnsi"/>
          <w:color w:val="auto"/>
          <w:szCs w:val="22"/>
        </w:rPr>
        <w:t>generellt sämre än för</w:t>
      </w:r>
      <w:r w:rsidR="00401F73" w:rsidRPr="004C65CC">
        <w:rPr>
          <w:rFonts w:eastAsiaTheme="minorHAnsi"/>
          <w:color w:val="auto"/>
          <w:szCs w:val="22"/>
        </w:rPr>
        <w:t xml:space="preserve"> terrester (Hendriks </w:t>
      </w:r>
      <w:r w:rsidR="004F3E09" w:rsidRPr="004C65CC">
        <w:rPr>
          <w:rFonts w:eastAsiaTheme="minorHAnsi"/>
          <w:color w:val="auto"/>
          <w:szCs w:val="22"/>
        </w:rPr>
        <w:t>m.</w:t>
      </w:r>
      <w:r w:rsidR="008A0751" w:rsidRPr="004C65CC">
        <w:rPr>
          <w:rFonts w:eastAsiaTheme="minorHAnsi"/>
          <w:color w:val="auto"/>
          <w:szCs w:val="22"/>
        </w:rPr>
        <w:t>fl.</w:t>
      </w:r>
      <w:r w:rsidR="00401F73" w:rsidRPr="004C65CC">
        <w:rPr>
          <w:rFonts w:eastAsiaTheme="minorHAnsi"/>
          <w:color w:val="auto"/>
          <w:szCs w:val="22"/>
        </w:rPr>
        <w:t xml:space="preserve"> 2006</w:t>
      </w:r>
      <w:r w:rsidR="008A0751" w:rsidRPr="004C65CC">
        <w:rPr>
          <w:rFonts w:eastAsiaTheme="minorHAnsi"/>
          <w:color w:val="auto"/>
          <w:szCs w:val="22"/>
        </w:rPr>
        <w:t>;</w:t>
      </w:r>
      <w:r w:rsidR="00655F8F" w:rsidRPr="004C65CC">
        <w:rPr>
          <w:rFonts w:eastAsiaTheme="minorHAnsi"/>
          <w:color w:val="auto"/>
          <w:szCs w:val="22"/>
        </w:rPr>
        <w:t xml:space="preserve"> </w:t>
      </w:r>
      <w:proofErr w:type="spellStart"/>
      <w:r w:rsidR="00401F73" w:rsidRPr="004C65CC">
        <w:rPr>
          <w:rFonts w:eastAsiaTheme="minorHAnsi"/>
          <w:color w:val="auto"/>
          <w:szCs w:val="22"/>
        </w:rPr>
        <w:t>Verfaillie</w:t>
      </w:r>
      <w:proofErr w:type="spellEnd"/>
      <w:r w:rsidR="00401F73" w:rsidRPr="004C65CC">
        <w:rPr>
          <w:rFonts w:eastAsiaTheme="minorHAnsi"/>
          <w:color w:val="auto"/>
          <w:szCs w:val="22"/>
        </w:rPr>
        <w:t xml:space="preserve"> </w:t>
      </w:r>
      <w:r w:rsidR="004F3E09" w:rsidRPr="004C65CC">
        <w:rPr>
          <w:rFonts w:eastAsiaTheme="minorHAnsi"/>
          <w:color w:val="auto"/>
          <w:szCs w:val="22"/>
        </w:rPr>
        <w:t>m.</w:t>
      </w:r>
      <w:r w:rsidR="008A0751" w:rsidRPr="004C65CC">
        <w:rPr>
          <w:rFonts w:eastAsiaTheme="minorHAnsi"/>
          <w:color w:val="auto"/>
          <w:szCs w:val="22"/>
        </w:rPr>
        <w:t>fl.</w:t>
      </w:r>
      <w:r w:rsidR="00401F73" w:rsidRPr="004C65CC">
        <w:rPr>
          <w:rFonts w:eastAsiaTheme="minorHAnsi"/>
          <w:color w:val="auto"/>
          <w:szCs w:val="22"/>
        </w:rPr>
        <w:t xml:space="preserve"> 2009</w:t>
      </w:r>
      <w:r w:rsidR="008A0751" w:rsidRPr="004C65CC">
        <w:rPr>
          <w:rFonts w:eastAsiaTheme="minorHAnsi"/>
          <w:color w:val="auto"/>
          <w:szCs w:val="22"/>
        </w:rPr>
        <w:t>;</w:t>
      </w:r>
      <w:r w:rsidR="00401F73" w:rsidRPr="004C65CC">
        <w:rPr>
          <w:rFonts w:eastAsiaTheme="minorHAnsi"/>
          <w:color w:val="auto"/>
          <w:szCs w:val="22"/>
        </w:rPr>
        <w:t xml:space="preserve"> </w:t>
      </w:r>
      <w:r w:rsidR="00655F8F" w:rsidRPr="004C65CC">
        <w:rPr>
          <w:rFonts w:eastAsiaTheme="minorHAnsi"/>
          <w:color w:val="auto"/>
          <w:szCs w:val="22"/>
        </w:rPr>
        <w:t>Robinson 2011</w:t>
      </w:r>
      <w:r w:rsidR="00401F73" w:rsidRPr="004C65CC">
        <w:rPr>
          <w:rFonts w:eastAsiaTheme="minorHAnsi"/>
          <w:color w:val="auto"/>
          <w:szCs w:val="22"/>
        </w:rPr>
        <w:t>)</w:t>
      </w:r>
      <w:r w:rsidRPr="004C65CC">
        <w:rPr>
          <w:rFonts w:eastAsiaTheme="minorHAnsi"/>
          <w:color w:val="auto"/>
          <w:szCs w:val="22"/>
        </w:rPr>
        <w:t xml:space="preserve"> och provtagningen </w:t>
      </w:r>
      <w:r w:rsidR="00DF0965" w:rsidRPr="004C65CC">
        <w:rPr>
          <w:rFonts w:eastAsiaTheme="minorHAnsi"/>
          <w:color w:val="auto"/>
          <w:szCs w:val="22"/>
        </w:rPr>
        <w:t xml:space="preserve">är </w:t>
      </w:r>
      <w:r w:rsidRPr="004C65CC">
        <w:rPr>
          <w:rFonts w:eastAsiaTheme="minorHAnsi"/>
          <w:color w:val="auto"/>
          <w:szCs w:val="22"/>
        </w:rPr>
        <w:t xml:space="preserve">ofta kostsam (Nyström Sandman </w:t>
      </w:r>
      <w:r w:rsidR="004F3E09" w:rsidRPr="004C65CC">
        <w:rPr>
          <w:rFonts w:eastAsiaTheme="minorHAnsi"/>
          <w:color w:val="auto"/>
          <w:szCs w:val="22"/>
        </w:rPr>
        <w:t>m.</w:t>
      </w:r>
      <w:r w:rsidR="008A0751" w:rsidRPr="004C65CC">
        <w:rPr>
          <w:rFonts w:eastAsiaTheme="minorHAnsi"/>
          <w:color w:val="auto"/>
          <w:szCs w:val="22"/>
        </w:rPr>
        <w:t>fl.</w:t>
      </w:r>
      <w:r w:rsidRPr="004C65CC">
        <w:rPr>
          <w:rFonts w:eastAsiaTheme="minorHAnsi"/>
          <w:color w:val="auto"/>
          <w:szCs w:val="22"/>
        </w:rPr>
        <w:t xml:space="preserve"> 2012). </w:t>
      </w:r>
      <w:r w:rsidR="00401F73" w:rsidRPr="004C65CC">
        <w:rPr>
          <w:rFonts w:eastAsiaTheme="minorHAnsi"/>
          <w:color w:val="auto"/>
          <w:szCs w:val="22"/>
        </w:rPr>
        <w:t>Även om u</w:t>
      </w:r>
      <w:r w:rsidRPr="004C65CC">
        <w:rPr>
          <w:rFonts w:eastAsiaTheme="minorHAnsi"/>
          <w:color w:val="auto"/>
          <w:szCs w:val="22"/>
        </w:rPr>
        <w:t>ndersökningsmetoderna utvecklas finns det fortfarande ett stort behov av att utveckla kostnadseffektiva metoder för kartering och övervakning (</w:t>
      </w:r>
      <w:proofErr w:type="spellStart"/>
      <w:r w:rsidRPr="004C65CC">
        <w:rPr>
          <w:rFonts w:eastAsiaTheme="minorHAnsi"/>
          <w:color w:val="auto"/>
          <w:szCs w:val="22"/>
        </w:rPr>
        <w:t>Borja</w:t>
      </w:r>
      <w:proofErr w:type="spellEnd"/>
      <w:r w:rsidRPr="004C65CC">
        <w:rPr>
          <w:rFonts w:eastAsiaTheme="minorHAnsi"/>
          <w:color w:val="auto"/>
          <w:szCs w:val="22"/>
        </w:rPr>
        <w:t xml:space="preserve"> </w:t>
      </w:r>
      <w:r w:rsidR="008A0751" w:rsidRPr="004C65CC">
        <w:rPr>
          <w:rFonts w:eastAsiaTheme="minorHAnsi"/>
          <w:color w:val="auto"/>
          <w:szCs w:val="22"/>
        </w:rPr>
        <w:t>m.fl.</w:t>
      </w:r>
      <w:r w:rsidRPr="004C65CC">
        <w:rPr>
          <w:rFonts w:eastAsiaTheme="minorHAnsi"/>
          <w:color w:val="auto"/>
          <w:szCs w:val="22"/>
        </w:rPr>
        <w:t xml:space="preserve"> 2016).</w:t>
      </w:r>
      <w:r w:rsidR="00323719" w:rsidRPr="004C65CC">
        <w:rPr>
          <w:rFonts w:eastAsiaTheme="minorHAnsi"/>
          <w:color w:val="auto"/>
          <w:szCs w:val="22"/>
        </w:rPr>
        <w:t xml:space="preserve"> </w:t>
      </w:r>
      <w:r w:rsidR="00DF0965" w:rsidRPr="004C65CC">
        <w:rPr>
          <w:rFonts w:eastAsiaTheme="minorHAnsi"/>
          <w:color w:val="auto"/>
          <w:szCs w:val="22"/>
        </w:rPr>
        <w:t>Även om havsmiljön är sammanlänkad kan lokal påverkan ha stor betydelse vilket vidare stödjer vikte</w:t>
      </w:r>
      <w:r w:rsidR="00DC6D24" w:rsidRPr="004C65CC">
        <w:rPr>
          <w:rFonts w:eastAsiaTheme="minorHAnsi"/>
          <w:color w:val="auto"/>
          <w:szCs w:val="22"/>
        </w:rPr>
        <w:t>n</w:t>
      </w:r>
      <w:r w:rsidR="00DF0965" w:rsidRPr="004C65CC">
        <w:rPr>
          <w:rFonts w:eastAsiaTheme="minorHAnsi"/>
          <w:color w:val="auto"/>
          <w:szCs w:val="22"/>
        </w:rPr>
        <w:t xml:space="preserve"> av d</w:t>
      </w:r>
      <w:r w:rsidR="00323719" w:rsidRPr="004C65CC">
        <w:rPr>
          <w:rFonts w:eastAsiaTheme="minorHAnsi"/>
          <w:color w:val="auto"/>
          <w:szCs w:val="22"/>
        </w:rPr>
        <w:t xml:space="preserve">et rumsliga perspektivet på både ekosystemkomponenter och påverkan. I en global studie på kelp såg </w:t>
      </w:r>
      <w:proofErr w:type="spellStart"/>
      <w:r w:rsidR="00323719" w:rsidRPr="004C65CC">
        <w:rPr>
          <w:rFonts w:eastAsiaTheme="minorHAnsi"/>
          <w:color w:val="auto"/>
          <w:szCs w:val="22"/>
        </w:rPr>
        <w:t>Krumhansl</w:t>
      </w:r>
      <w:proofErr w:type="spellEnd"/>
      <w:r w:rsidR="00323719" w:rsidRPr="004C65CC">
        <w:rPr>
          <w:rFonts w:eastAsiaTheme="minorHAnsi"/>
          <w:color w:val="auto"/>
          <w:szCs w:val="22"/>
        </w:rPr>
        <w:t xml:space="preserve"> m.fl. (2016) att det snarare är lokal påverkan än globala processer som styr kelpens utbredning.</w:t>
      </w:r>
    </w:p>
    <w:p w14:paraId="47B49A8E" w14:textId="410D6FEE" w:rsidR="00B56E83" w:rsidRPr="004C65CC" w:rsidRDefault="005814D0" w:rsidP="00A17DDC">
      <w:pPr>
        <w:pStyle w:val="Brd1"/>
        <w:spacing w:after="240"/>
        <w:rPr>
          <w:rFonts w:eastAsiaTheme="minorHAnsi"/>
          <w:color w:val="auto"/>
          <w:szCs w:val="22"/>
        </w:rPr>
      </w:pPr>
      <w:r w:rsidRPr="004C65CC">
        <w:rPr>
          <w:rFonts w:eastAsiaTheme="minorHAnsi"/>
          <w:color w:val="auto"/>
          <w:szCs w:val="22"/>
        </w:rPr>
        <w:t>Att undersöka havet och försöka få en överblick över</w:t>
      </w:r>
      <w:r w:rsidR="001E7675" w:rsidRPr="004C65CC">
        <w:rPr>
          <w:rFonts w:eastAsiaTheme="minorHAnsi"/>
          <w:color w:val="auto"/>
          <w:szCs w:val="22"/>
        </w:rPr>
        <w:t xml:space="preserve"> den marina</w:t>
      </w:r>
      <w:r w:rsidRPr="004C65CC">
        <w:rPr>
          <w:rFonts w:eastAsiaTheme="minorHAnsi"/>
          <w:color w:val="auto"/>
          <w:szCs w:val="22"/>
        </w:rPr>
        <w:t xml:space="preserve"> miljön kan jämföras med hur det skulle vara att undersöka land från en luftballong i tjock dimma. På enstaka platser går </w:t>
      </w:r>
      <w:r w:rsidR="001E7675" w:rsidRPr="004C65CC">
        <w:rPr>
          <w:rFonts w:eastAsiaTheme="minorHAnsi"/>
          <w:color w:val="auto"/>
          <w:szCs w:val="22"/>
        </w:rPr>
        <w:t>ballongen</w:t>
      </w:r>
      <w:r w:rsidRPr="004C65CC">
        <w:rPr>
          <w:rFonts w:eastAsiaTheme="minorHAnsi"/>
          <w:color w:val="auto"/>
          <w:szCs w:val="22"/>
        </w:rPr>
        <w:t xml:space="preserve"> ner och </w:t>
      </w:r>
      <w:r w:rsidR="001E7675" w:rsidRPr="004C65CC">
        <w:rPr>
          <w:rFonts w:eastAsiaTheme="minorHAnsi"/>
          <w:color w:val="auto"/>
          <w:szCs w:val="22"/>
        </w:rPr>
        <w:t xml:space="preserve">undersöker </w:t>
      </w:r>
      <w:r w:rsidR="00E42B39" w:rsidRPr="004C65CC">
        <w:rPr>
          <w:rFonts w:eastAsiaTheme="minorHAnsi"/>
          <w:color w:val="auto"/>
          <w:szCs w:val="22"/>
        </w:rPr>
        <w:t xml:space="preserve">miljön </w:t>
      </w:r>
      <w:r w:rsidRPr="004C65CC">
        <w:rPr>
          <w:rFonts w:eastAsiaTheme="minorHAnsi"/>
          <w:color w:val="auto"/>
          <w:szCs w:val="22"/>
        </w:rPr>
        <w:t xml:space="preserve">men för det mesta glider luftballongen bara över utan att upptäcka vad som finns under den. Ibland kanske en kratta eller en håv kan halas ner </w:t>
      </w:r>
      <w:r w:rsidR="001E7675" w:rsidRPr="004C65CC">
        <w:rPr>
          <w:rFonts w:eastAsiaTheme="minorHAnsi"/>
          <w:color w:val="auto"/>
          <w:szCs w:val="22"/>
        </w:rPr>
        <w:t>men st0ra områden förblir obesökta både i tid och rum</w:t>
      </w:r>
      <w:r w:rsidRPr="004C65CC">
        <w:rPr>
          <w:rFonts w:eastAsiaTheme="minorHAnsi"/>
          <w:color w:val="auto"/>
          <w:szCs w:val="22"/>
        </w:rPr>
        <w:t xml:space="preserve">. </w:t>
      </w:r>
      <w:r w:rsidR="003D6DBF" w:rsidRPr="004C65CC">
        <w:rPr>
          <w:rFonts w:eastAsiaTheme="minorHAnsi"/>
          <w:color w:val="auto"/>
          <w:szCs w:val="22"/>
        </w:rPr>
        <w:t>M</w:t>
      </w:r>
      <w:r w:rsidRPr="004C65CC">
        <w:rPr>
          <w:rFonts w:eastAsiaTheme="minorHAnsi"/>
          <w:color w:val="auto"/>
          <w:szCs w:val="22"/>
        </w:rPr>
        <w:t xml:space="preserve">ed andra ord </w:t>
      </w:r>
      <w:r w:rsidR="003D6DBF" w:rsidRPr="004C65CC">
        <w:rPr>
          <w:rFonts w:eastAsiaTheme="minorHAnsi"/>
          <w:color w:val="auto"/>
          <w:szCs w:val="22"/>
        </w:rPr>
        <w:t xml:space="preserve">är det </w:t>
      </w:r>
      <w:r w:rsidRPr="004C65CC">
        <w:rPr>
          <w:rFonts w:eastAsiaTheme="minorHAnsi"/>
          <w:color w:val="auto"/>
          <w:szCs w:val="22"/>
        </w:rPr>
        <w:t xml:space="preserve">väldigt svårt att veta vad som finns var, </w:t>
      </w:r>
      <w:r w:rsidR="003D6DBF" w:rsidRPr="004C65CC">
        <w:rPr>
          <w:rFonts w:eastAsiaTheme="minorHAnsi"/>
          <w:color w:val="auto"/>
          <w:szCs w:val="22"/>
        </w:rPr>
        <w:t>var det inte finns</w:t>
      </w:r>
      <w:r w:rsidRPr="004C65CC">
        <w:rPr>
          <w:rFonts w:eastAsiaTheme="minorHAnsi"/>
          <w:color w:val="auto"/>
          <w:szCs w:val="22"/>
        </w:rPr>
        <w:t xml:space="preserve">, hur mycket av </w:t>
      </w:r>
      <w:r w:rsidR="003D6DBF" w:rsidRPr="004C65CC">
        <w:rPr>
          <w:rFonts w:eastAsiaTheme="minorHAnsi"/>
          <w:color w:val="auto"/>
          <w:szCs w:val="22"/>
        </w:rPr>
        <w:t>det</w:t>
      </w:r>
      <w:r w:rsidRPr="004C65CC">
        <w:rPr>
          <w:rFonts w:eastAsiaTheme="minorHAnsi"/>
          <w:color w:val="auto"/>
          <w:szCs w:val="22"/>
        </w:rPr>
        <w:t xml:space="preserve"> </w:t>
      </w:r>
      <w:r w:rsidR="00FA0EE0" w:rsidRPr="004C65CC">
        <w:rPr>
          <w:rFonts w:eastAsiaTheme="minorHAnsi"/>
          <w:color w:val="auto"/>
          <w:szCs w:val="22"/>
        </w:rPr>
        <w:t xml:space="preserve">som </w:t>
      </w:r>
      <w:r w:rsidRPr="004C65CC">
        <w:rPr>
          <w:rFonts w:eastAsiaTheme="minorHAnsi"/>
          <w:color w:val="auto"/>
          <w:szCs w:val="22"/>
        </w:rPr>
        <w:t xml:space="preserve">finns och framförallt, </w:t>
      </w:r>
      <w:r w:rsidR="003D6DBF" w:rsidRPr="004C65CC">
        <w:rPr>
          <w:rFonts w:eastAsiaTheme="minorHAnsi"/>
          <w:color w:val="auto"/>
          <w:szCs w:val="22"/>
        </w:rPr>
        <w:t>vilken</w:t>
      </w:r>
      <w:r w:rsidRPr="004C65CC">
        <w:rPr>
          <w:rFonts w:eastAsiaTheme="minorHAnsi"/>
          <w:color w:val="auto"/>
          <w:szCs w:val="22"/>
        </w:rPr>
        <w:t xml:space="preserve"> funktion</w:t>
      </w:r>
      <w:r w:rsidR="001E7675" w:rsidRPr="004C65CC">
        <w:rPr>
          <w:rFonts w:eastAsiaTheme="minorHAnsi"/>
          <w:color w:val="auto"/>
          <w:szCs w:val="22"/>
        </w:rPr>
        <w:t xml:space="preserve"> och betydelse</w:t>
      </w:r>
      <w:r w:rsidR="003D6DBF" w:rsidRPr="004C65CC">
        <w:rPr>
          <w:rFonts w:eastAsiaTheme="minorHAnsi"/>
          <w:color w:val="auto"/>
          <w:szCs w:val="22"/>
        </w:rPr>
        <w:t xml:space="preserve"> det har</w:t>
      </w:r>
      <w:r w:rsidRPr="004C65CC">
        <w:rPr>
          <w:rFonts w:eastAsiaTheme="minorHAnsi"/>
          <w:color w:val="auto"/>
          <w:szCs w:val="22"/>
        </w:rPr>
        <w:t xml:space="preserve">. </w:t>
      </w:r>
      <w:r w:rsidR="00FC4A3F" w:rsidRPr="004C65CC">
        <w:rPr>
          <w:rFonts w:eastAsiaTheme="minorHAnsi"/>
          <w:color w:val="auto"/>
          <w:szCs w:val="22"/>
        </w:rPr>
        <w:t xml:space="preserve">Det finns flera studier på vad som </w:t>
      </w:r>
      <w:r w:rsidR="001012F7" w:rsidRPr="004C65CC">
        <w:rPr>
          <w:rFonts w:eastAsiaTheme="minorHAnsi"/>
          <w:color w:val="auto"/>
          <w:szCs w:val="22"/>
        </w:rPr>
        <w:t>f</w:t>
      </w:r>
      <w:r w:rsidR="00FC4A3F" w:rsidRPr="004C65CC">
        <w:rPr>
          <w:rFonts w:eastAsiaTheme="minorHAnsi"/>
          <w:color w:val="auto"/>
          <w:szCs w:val="22"/>
        </w:rPr>
        <w:t>inns var i ett geografiskt perspektiv (</w:t>
      </w:r>
      <w:r w:rsidR="00DF0965" w:rsidRPr="004C65CC">
        <w:rPr>
          <w:rFonts w:eastAsiaTheme="minorHAnsi"/>
          <w:color w:val="auto"/>
          <w:szCs w:val="22"/>
        </w:rPr>
        <w:t>se till exempel</w:t>
      </w:r>
      <w:r w:rsidR="008A0751" w:rsidRPr="004C65CC">
        <w:rPr>
          <w:rFonts w:eastAsiaTheme="minorHAnsi"/>
          <w:color w:val="auto"/>
          <w:szCs w:val="22"/>
        </w:rPr>
        <w:t xml:space="preserve"> </w:t>
      </w:r>
      <w:proofErr w:type="spellStart"/>
      <w:r w:rsidR="00300733" w:rsidRPr="004C65CC">
        <w:rPr>
          <w:rFonts w:eastAsiaTheme="minorHAnsi"/>
          <w:color w:val="auto"/>
          <w:szCs w:val="22"/>
        </w:rPr>
        <w:t>Méléder</w:t>
      </w:r>
      <w:proofErr w:type="spellEnd"/>
      <w:r w:rsidR="00300733" w:rsidRPr="004C65CC">
        <w:rPr>
          <w:rFonts w:eastAsiaTheme="minorHAnsi"/>
          <w:color w:val="auto"/>
          <w:szCs w:val="22"/>
        </w:rPr>
        <w:t xml:space="preserve"> m.</w:t>
      </w:r>
      <w:r w:rsidR="004F3E09" w:rsidRPr="004C65CC">
        <w:rPr>
          <w:rFonts w:eastAsiaTheme="minorHAnsi"/>
          <w:color w:val="auto"/>
          <w:szCs w:val="22"/>
        </w:rPr>
        <w:t xml:space="preserve">fl. 2007; </w:t>
      </w:r>
      <w:proofErr w:type="spellStart"/>
      <w:r w:rsidR="004F3E09" w:rsidRPr="004C65CC">
        <w:rPr>
          <w:rFonts w:eastAsiaTheme="minorHAnsi"/>
          <w:color w:val="auto"/>
          <w:szCs w:val="22"/>
        </w:rPr>
        <w:t>Bekkby</w:t>
      </w:r>
      <w:proofErr w:type="spellEnd"/>
      <w:r w:rsidR="004F3E09" w:rsidRPr="004C65CC">
        <w:rPr>
          <w:rFonts w:eastAsiaTheme="minorHAnsi"/>
          <w:color w:val="auto"/>
          <w:szCs w:val="22"/>
        </w:rPr>
        <w:t xml:space="preserve"> m.</w:t>
      </w:r>
      <w:r w:rsidR="00300733" w:rsidRPr="004C65CC">
        <w:rPr>
          <w:rFonts w:eastAsiaTheme="minorHAnsi"/>
          <w:color w:val="auto"/>
          <w:szCs w:val="22"/>
        </w:rPr>
        <w:t xml:space="preserve">fl. 2008; 2009; Sandman m.fl. 2008; Florin m.fl. 2009; </w:t>
      </w:r>
      <w:proofErr w:type="spellStart"/>
      <w:r w:rsidR="00300733" w:rsidRPr="004C65CC">
        <w:rPr>
          <w:rFonts w:eastAsiaTheme="minorHAnsi"/>
          <w:color w:val="auto"/>
          <w:szCs w:val="22"/>
        </w:rPr>
        <w:t>Soldal</w:t>
      </w:r>
      <w:proofErr w:type="spellEnd"/>
      <w:r w:rsidR="00300733" w:rsidRPr="004C65CC">
        <w:rPr>
          <w:rFonts w:eastAsiaTheme="minorHAnsi"/>
          <w:color w:val="auto"/>
          <w:szCs w:val="22"/>
        </w:rPr>
        <w:t xml:space="preserve"> m.fl. 2009; Sundblad m.fl. 2009; </w:t>
      </w:r>
      <w:proofErr w:type="spellStart"/>
      <w:r w:rsidR="00300733" w:rsidRPr="004C65CC">
        <w:rPr>
          <w:rFonts w:eastAsiaTheme="minorHAnsi"/>
          <w:color w:val="auto"/>
          <w:szCs w:val="22"/>
        </w:rPr>
        <w:t>Bučas</w:t>
      </w:r>
      <w:proofErr w:type="spellEnd"/>
      <w:r w:rsidR="00300733" w:rsidRPr="004C65CC">
        <w:rPr>
          <w:rFonts w:eastAsiaTheme="minorHAnsi"/>
          <w:color w:val="auto"/>
          <w:szCs w:val="22"/>
        </w:rPr>
        <w:t xml:space="preserve"> m.fl. 2013</w:t>
      </w:r>
      <w:r w:rsidR="00FC4A3F" w:rsidRPr="004C65CC">
        <w:rPr>
          <w:rFonts w:eastAsiaTheme="minorHAnsi"/>
          <w:color w:val="auto"/>
          <w:szCs w:val="22"/>
        </w:rPr>
        <w:t>)</w:t>
      </w:r>
      <w:r w:rsidR="008A0751" w:rsidRPr="004C65CC">
        <w:rPr>
          <w:rFonts w:eastAsiaTheme="minorHAnsi"/>
          <w:color w:val="auto"/>
          <w:szCs w:val="22"/>
        </w:rPr>
        <w:t>, men v</w:t>
      </w:r>
      <w:r w:rsidR="001E7675" w:rsidRPr="004C65CC">
        <w:rPr>
          <w:rFonts w:eastAsiaTheme="minorHAnsi"/>
          <w:color w:val="auto"/>
          <w:szCs w:val="22"/>
        </w:rPr>
        <w:t>i vet ofta inte vad det är som begränsar en art</w:t>
      </w:r>
      <w:r w:rsidR="00FA0EE0" w:rsidRPr="004C65CC">
        <w:rPr>
          <w:rFonts w:eastAsiaTheme="minorHAnsi"/>
          <w:color w:val="auto"/>
          <w:szCs w:val="22"/>
        </w:rPr>
        <w:t>s förekomst och utbredning</w:t>
      </w:r>
      <w:r w:rsidR="001E7675" w:rsidRPr="004C65CC">
        <w:rPr>
          <w:rFonts w:eastAsiaTheme="minorHAnsi"/>
          <w:color w:val="auto"/>
          <w:szCs w:val="22"/>
        </w:rPr>
        <w:t>. Är det</w:t>
      </w:r>
      <w:r w:rsidR="008A0751" w:rsidRPr="004C65CC">
        <w:rPr>
          <w:rFonts w:eastAsiaTheme="minorHAnsi"/>
          <w:color w:val="auto"/>
          <w:szCs w:val="22"/>
        </w:rPr>
        <w:t xml:space="preserve"> salthalt, substrat,</w:t>
      </w:r>
      <w:r w:rsidR="001E7675" w:rsidRPr="004C65CC">
        <w:rPr>
          <w:rFonts w:eastAsiaTheme="minorHAnsi"/>
          <w:color w:val="auto"/>
          <w:szCs w:val="22"/>
        </w:rPr>
        <w:t xml:space="preserve"> lekområden med hög </w:t>
      </w:r>
      <w:r w:rsidR="00E309F0" w:rsidRPr="004C65CC">
        <w:rPr>
          <w:rFonts w:eastAsiaTheme="minorHAnsi"/>
          <w:color w:val="auto"/>
          <w:szCs w:val="22"/>
        </w:rPr>
        <w:t>kvalitet</w:t>
      </w:r>
      <w:r w:rsidR="001E7675" w:rsidRPr="004C65CC">
        <w:rPr>
          <w:rFonts w:eastAsiaTheme="minorHAnsi"/>
          <w:color w:val="auto"/>
          <w:szCs w:val="22"/>
        </w:rPr>
        <w:t xml:space="preserve"> eller </w:t>
      </w:r>
      <w:r w:rsidR="00246EE6" w:rsidRPr="004C65CC">
        <w:rPr>
          <w:rFonts w:eastAsiaTheme="minorHAnsi"/>
          <w:color w:val="auto"/>
          <w:szCs w:val="22"/>
        </w:rPr>
        <w:t xml:space="preserve">födan i ett visst </w:t>
      </w:r>
      <w:r w:rsidR="00722066" w:rsidRPr="004C65CC">
        <w:rPr>
          <w:rFonts w:eastAsiaTheme="minorHAnsi"/>
          <w:color w:val="auto"/>
          <w:szCs w:val="22"/>
        </w:rPr>
        <w:t>livs</w:t>
      </w:r>
      <w:r w:rsidR="00246EE6" w:rsidRPr="004C65CC">
        <w:rPr>
          <w:rFonts w:eastAsiaTheme="minorHAnsi"/>
          <w:color w:val="auto"/>
          <w:szCs w:val="22"/>
        </w:rPr>
        <w:t>stadium?</w:t>
      </w:r>
    </w:p>
    <w:p w14:paraId="769A2781" w14:textId="6FA71A37" w:rsidR="0027274C" w:rsidRPr="004C65CC" w:rsidRDefault="00C52B4A" w:rsidP="00D67F1D">
      <w:pPr>
        <w:pStyle w:val="Rubrik3"/>
      </w:pPr>
      <w:bookmarkStart w:id="37" w:name="_Toc485924733"/>
      <w:r w:rsidRPr="004C65CC">
        <w:lastRenderedPageBreak/>
        <w:t>Svårt att objektiv</w:t>
      </w:r>
      <w:r w:rsidR="00B9099D" w:rsidRPr="004C65CC">
        <w:t>t</w:t>
      </w:r>
      <w:r w:rsidRPr="004C65CC">
        <w:t xml:space="preserve"> bedöma värdet på ett område</w:t>
      </w:r>
      <w:bookmarkEnd w:id="37"/>
    </w:p>
    <w:p w14:paraId="12EA6B9D" w14:textId="417F7DBA" w:rsidR="0027274C" w:rsidRPr="004C65CC" w:rsidRDefault="00C52B4A" w:rsidP="00367ACE">
      <w:pPr>
        <w:pStyle w:val="Brd1"/>
        <w:spacing w:after="240"/>
        <w:rPr>
          <w:color w:val="auto"/>
        </w:rPr>
      </w:pPr>
      <w:r w:rsidRPr="004C65CC">
        <w:rPr>
          <w:color w:val="auto"/>
        </w:rPr>
        <w:t xml:space="preserve">För att värdera ett område </w:t>
      </w:r>
      <w:r w:rsidR="007767D4" w:rsidRPr="004C65CC">
        <w:rPr>
          <w:color w:val="auto"/>
        </w:rPr>
        <w:t>behöver</w:t>
      </w:r>
      <w:r w:rsidRPr="004C65CC">
        <w:rPr>
          <w:color w:val="auto"/>
        </w:rPr>
        <w:t xml:space="preserve"> det </w:t>
      </w:r>
      <w:r w:rsidR="00246EE6" w:rsidRPr="004C65CC">
        <w:rPr>
          <w:color w:val="auto"/>
        </w:rPr>
        <w:t>jämföras med andra</w:t>
      </w:r>
      <w:r w:rsidRPr="004C65CC">
        <w:rPr>
          <w:color w:val="auto"/>
        </w:rPr>
        <w:t xml:space="preserve"> områden, från </w:t>
      </w:r>
      <w:r w:rsidR="00D630EF" w:rsidRPr="004C65CC">
        <w:rPr>
          <w:color w:val="auto"/>
        </w:rPr>
        <w:t>större regional skala</w:t>
      </w:r>
      <w:r w:rsidRPr="004C65CC">
        <w:rPr>
          <w:color w:val="auto"/>
        </w:rPr>
        <w:t xml:space="preserve"> till </w:t>
      </w:r>
      <w:r w:rsidR="001E7675" w:rsidRPr="004C65CC">
        <w:rPr>
          <w:color w:val="auto"/>
        </w:rPr>
        <w:t>lokal</w:t>
      </w:r>
      <w:r w:rsidRPr="004C65CC">
        <w:rPr>
          <w:color w:val="auto"/>
        </w:rPr>
        <w:t xml:space="preserve"> skala. På grund av svårigheten att få en överblick över den marina miljön är </w:t>
      </w:r>
      <w:r w:rsidR="00CF2568" w:rsidRPr="004C65CC">
        <w:rPr>
          <w:color w:val="auto"/>
        </w:rPr>
        <w:t xml:space="preserve">det </w:t>
      </w:r>
      <w:r w:rsidRPr="004C65CC">
        <w:rPr>
          <w:color w:val="auto"/>
        </w:rPr>
        <w:t>svårt för en ensam inventerare att göra en objektiv bedömning av naturvärdena på en plats</w:t>
      </w:r>
      <w:r w:rsidR="005F3077" w:rsidRPr="004C65CC">
        <w:rPr>
          <w:color w:val="auto"/>
        </w:rPr>
        <w:t xml:space="preserve"> eftersom dessa är avhängiga omkringliggande miljö (lokalt till globalt)</w:t>
      </w:r>
      <w:r w:rsidRPr="004C65CC">
        <w:rPr>
          <w:color w:val="auto"/>
        </w:rPr>
        <w:t>. B</w:t>
      </w:r>
      <w:r w:rsidR="0027274C" w:rsidRPr="004C65CC">
        <w:rPr>
          <w:color w:val="auto"/>
        </w:rPr>
        <w:t xml:space="preserve">edömningarna </w:t>
      </w:r>
      <w:r w:rsidRPr="004C65CC">
        <w:rPr>
          <w:color w:val="auto"/>
        </w:rPr>
        <w:t>blir lätt subjektiva och svå</w:t>
      </w:r>
      <w:r w:rsidR="004E3644" w:rsidRPr="004C65CC">
        <w:rPr>
          <w:color w:val="auto"/>
        </w:rPr>
        <w:t>ra att jämföra med andra områden och bedömningar</w:t>
      </w:r>
      <w:r w:rsidRPr="004C65CC">
        <w:rPr>
          <w:color w:val="auto"/>
        </w:rPr>
        <w:t xml:space="preserve">. </w:t>
      </w:r>
      <w:r w:rsidR="000A3528" w:rsidRPr="004C65CC">
        <w:rPr>
          <w:color w:val="auto"/>
        </w:rPr>
        <w:t xml:space="preserve">Genom att låta en </w:t>
      </w:r>
      <w:r w:rsidR="001012F7" w:rsidRPr="004C65CC">
        <w:rPr>
          <w:color w:val="auto"/>
        </w:rPr>
        <w:t>större grupp experter</w:t>
      </w:r>
      <w:r w:rsidR="000A3528" w:rsidRPr="004C65CC">
        <w:rPr>
          <w:color w:val="auto"/>
        </w:rPr>
        <w:t xml:space="preserve"> göra </w:t>
      </w:r>
      <w:r w:rsidR="00864C82" w:rsidRPr="004C65CC">
        <w:rPr>
          <w:color w:val="auto"/>
        </w:rPr>
        <w:t>den första bedömningen av fördefinierade ekosystemkomponenter</w:t>
      </w:r>
      <w:r w:rsidR="000A3528" w:rsidRPr="004C65CC">
        <w:rPr>
          <w:color w:val="auto"/>
        </w:rPr>
        <w:t>,</w:t>
      </w:r>
      <w:r w:rsidR="001012F7" w:rsidRPr="004C65CC">
        <w:rPr>
          <w:color w:val="auto"/>
        </w:rPr>
        <w:t xml:space="preserve"> </w:t>
      </w:r>
      <w:r w:rsidR="000A3528" w:rsidRPr="004C65CC">
        <w:rPr>
          <w:color w:val="auto"/>
        </w:rPr>
        <w:t>med</w:t>
      </w:r>
      <w:r w:rsidR="001012F7" w:rsidRPr="004C65CC">
        <w:rPr>
          <w:color w:val="auto"/>
        </w:rPr>
        <w:t xml:space="preserve"> stöd av </w:t>
      </w:r>
      <w:r w:rsidR="000A3528" w:rsidRPr="004C65CC">
        <w:rPr>
          <w:color w:val="auto"/>
        </w:rPr>
        <w:t xml:space="preserve">rådande </w:t>
      </w:r>
      <w:r w:rsidR="001012F7" w:rsidRPr="004C65CC">
        <w:rPr>
          <w:color w:val="auto"/>
        </w:rPr>
        <w:t>vetenskapliga underlag</w:t>
      </w:r>
      <w:r w:rsidR="000A3528" w:rsidRPr="004C65CC">
        <w:rPr>
          <w:color w:val="auto"/>
        </w:rPr>
        <w:t>, kan subjektiviteten i bedömningarna minska</w:t>
      </w:r>
      <w:r w:rsidR="002F7DEF" w:rsidRPr="004C65CC">
        <w:rPr>
          <w:color w:val="auto"/>
        </w:rPr>
        <w:t xml:space="preserve"> och naturvärdesbedömda områden bli </w:t>
      </w:r>
      <w:r w:rsidR="008F29BC" w:rsidRPr="004C65CC">
        <w:rPr>
          <w:color w:val="auto"/>
        </w:rPr>
        <w:t>möjliga</w:t>
      </w:r>
      <w:r w:rsidR="002F7DEF" w:rsidRPr="004C65CC">
        <w:rPr>
          <w:color w:val="auto"/>
        </w:rPr>
        <w:t xml:space="preserve"> att jämföra</w:t>
      </w:r>
      <w:r w:rsidR="000A3528" w:rsidRPr="004C65CC">
        <w:rPr>
          <w:color w:val="auto"/>
        </w:rPr>
        <w:t>.</w:t>
      </w:r>
      <w:r w:rsidR="00AE0603" w:rsidRPr="004C65CC">
        <w:rPr>
          <w:color w:val="auto"/>
        </w:rPr>
        <w:t xml:space="preserve"> </w:t>
      </w:r>
    </w:p>
    <w:p w14:paraId="462F214E" w14:textId="77777777" w:rsidR="00F71F8A" w:rsidRPr="004C65CC" w:rsidRDefault="00F71F8A" w:rsidP="00D67F1D">
      <w:pPr>
        <w:pStyle w:val="Rubrik3"/>
      </w:pPr>
      <w:bookmarkStart w:id="38" w:name="_Toc485924734"/>
      <w:r w:rsidRPr="004C65CC">
        <w:t>Kartering av ekosystemkomponenter</w:t>
      </w:r>
      <w:bookmarkEnd w:id="38"/>
    </w:p>
    <w:p w14:paraId="2D75186E" w14:textId="6AF9EC32" w:rsidR="002D6399" w:rsidRPr="004C65CC" w:rsidRDefault="002D6399" w:rsidP="002D6399">
      <w:pPr>
        <w:autoSpaceDE w:val="0"/>
        <w:autoSpaceDN w:val="0"/>
        <w:adjustRightInd w:val="0"/>
        <w:spacing w:line="280" w:lineRule="atLeast"/>
        <w:textAlignment w:val="center"/>
      </w:pPr>
      <w:r w:rsidRPr="004C65CC">
        <w:t>Bilaga 2 ger en kort genomgång av hur biotiska ekosystemkomponenter</w:t>
      </w:r>
      <w:r w:rsidRPr="004C65CC">
        <w:rPr>
          <w:rStyle w:val="Fotnotsreferens"/>
        </w:rPr>
        <w:footnoteReference w:id="14"/>
      </w:r>
      <w:r w:rsidRPr="004C65CC">
        <w:t xml:space="preserve"> kan karteras till yttäckande underlag</w:t>
      </w:r>
      <w:r w:rsidR="001B7BE9" w:rsidRPr="004C65CC">
        <w:rPr>
          <w:vertAlign w:val="superscript"/>
        </w:rPr>
        <w:t>1</w:t>
      </w:r>
      <w:r w:rsidR="00EE3739" w:rsidRPr="004C65CC">
        <w:rPr>
          <w:vertAlign w:val="superscript"/>
        </w:rPr>
        <w:t>3</w:t>
      </w:r>
      <w:r w:rsidRPr="004C65CC">
        <w:t xml:space="preserve"> genom modellering utifrån fältdata. Bilagan ger också ett förslag på hur en preliminär uppskattning av biotiska ekosystemkomponenters yttäckande förekomst kan göras utifrån punktdata i avsaknad av mer ava</w:t>
      </w:r>
      <w:r w:rsidR="00F31BF3" w:rsidRPr="004C65CC">
        <w:t xml:space="preserve">ncerade metoder. Detta kapitel </w:t>
      </w:r>
      <w:r w:rsidRPr="004C65CC">
        <w:t>innehåller utdrag från bilaga 2. Om bilaga 2 läses kan detta avsnitt 4.2.2 förbises.</w:t>
      </w:r>
    </w:p>
    <w:p w14:paraId="550F33BA" w14:textId="6A439C58" w:rsidR="00623BFF" w:rsidRPr="004C65CC" w:rsidRDefault="00DC6D24" w:rsidP="00367ACE">
      <w:pPr>
        <w:pStyle w:val="Brd1"/>
        <w:tabs>
          <w:tab w:val="left" w:pos="2040"/>
        </w:tabs>
        <w:spacing w:after="240"/>
        <w:rPr>
          <w:color w:val="auto"/>
        </w:rPr>
      </w:pPr>
      <w:r w:rsidRPr="004C65CC">
        <w:rPr>
          <w:color w:val="auto"/>
        </w:rPr>
        <w:t xml:space="preserve">För att ekosystemkomponenter ska kunna användas som underlag till rumslig förvaltning krävs att deras utbredning karteras. </w:t>
      </w:r>
      <w:r w:rsidR="00010AB9" w:rsidRPr="004C65CC">
        <w:rPr>
          <w:color w:val="auto"/>
        </w:rPr>
        <w:t>Om denna kartering är bristfällig finns risk att områden med stora okända naturvärden förbises samt att de områden där information finns överskattas vid prioritering av områden.</w:t>
      </w:r>
      <w:r w:rsidR="00FE2F0B" w:rsidRPr="004C65CC">
        <w:rPr>
          <w:color w:val="auto"/>
        </w:rPr>
        <w:t xml:space="preserve"> </w:t>
      </w:r>
      <w:r w:rsidR="007230A6" w:rsidRPr="004C65CC">
        <w:rPr>
          <w:color w:val="auto"/>
        </w:rPr>
        <w:t>Eftersom vi inte rör oss i den marina miljön på samma sätt som vi gör på land är det svårare att ta fram yttäckande kartor över var biotiska ekosystemkomponenter finns och inte finns.</w:t>
      </w:r>
    </w:p>
    <w:p w14:paraId="50A8FA41" w14:textId="4453EBCE" w:rsidR="00A21C0C" w:rsidRPr="004C65CC" w:rsidRDefault="00623BFF" w:rsidP="00367ACE">
      <w:pPr>
        <w:pStyle w:val="Brd2"/>
        <w:spacing w:after="240"/>
        <w:ind w:firstLine="0"/>
        <w:rPr>
          <w:color w:val="auto"/>
        </w:rPr>
      </w:pPr>
      <w:r w:rsidRPr="004C65CC">
        <w:rPr>
          <w:color w:val="auto"/>
        </w:rPr>
        <w:t>Om endast punktdata</w:t>
      </w:r>
      <w:r w:rsidR="001B7BE9" w:rsidRPr="004C65CC">
        <w:rPr>
          <w:color w:val="auto"/>
          <w:vertAlign w:val="superscript"/>
        </w:rPr>
        <w:t>1</w:t>
      </w:r>
      <w:r w:rsidR="00EE3739" w:rsidRPr="004C65CC">
        <w:rPr>
          <w:color w:val="auto"/>
          <w:vertAlign w:val="superscript"/>
        </w:rPr>
        <w:t>3</w:t>
      </w:r>
      <w:r w:rsidRPr="004C65CC">
        <w:rPr>
          <w:color w:val="auto"/>
        </w:rPr>
        <w:t xml:space="preserve"> används för att </w:t>
      </w:r>
      <w:r w:rsidR="001B0CF3" w:rsidRPr="004C65CC">
        <w:rPr>
          <w:color w:val="auto"/>
        </w:rPr>
        <w:t>kartera</w:t>
      </w:r>
      <w:r w:rsidRPr="004C65CC">
        <w:rPr>
          <w:color w:val="auto"/>
        </w:rPr>
        <w:t xml:space="preserve"> var </w:t>
      </w:r>
      <w:r w:rsidR="00AF74B4" w:rsidRPr="004C65CC">
        <w:rPr>
          <w:color w:val="auto"/>
        </w:rPr>
        <w:t xml:space="preserve">olika </w:t>
      </w:r>
      <w:r w:rsidRPr="004C65CC">
        <w:rPr>
          <w:color w:val="auto"/>
        </w:rPr>
        <w:t xml:space="preserve">ekosystemkomponenter </w:t>
      </w:r>
      <w:r w:rsidR="00AF74B4" w:rsidRPr="004C65CC">
        <w:rPr>
          <w:color w:val="auto"/>
        </w:rPr>
        <w:t>finns</w:t>
      </w:r>
      <w:r w:rsidRPr="004C65CC">
        <w:rPr>
          <w:color w:val="auto"/>
        </w:rPr>
        <w:t xml:space="preserve"> är det för det mesta mycket svårt att göra en korrekt jämförelse mellan områden</w:t>
      </w:r>
      <w:r w:rsidR="00845853" w:rsidRPr="004C65CC">
        <w:rPr>
          <w:color w:val="auto"/>
        </w:rPr>
        <w:t>,</w:t>
      </w:r>
      <w:r w:rsidR="00CC0B8F" w:rsidRPr="004C65CC">
        <w:rPr>
          <w:color w:val="auto"/>
        </w:rPr>
        <w:t xml:space="preserve"> </w:t>
      </w:r>
      <w:r w:rsidR="00845853" w:rsidRPr="004C65CC">
        <w:rPr>
          <w:color w:val="auto"/>
        </w:rPr>
        <w:t>särskilt om</w:t>
      </w:r>
      <w:r w:rsidRPr="004C65CC">
        <w:rPr>
          <w:color w:val="auto"/>
        </w:rPr>
        <w:t xml:space="preserve"> områden som har inventerats med olika metoder </w:t>
      </w:r>
      <w:r w:rsidR="001B0CF3" w:rsidRPr="004C65CC">
        <w:rPr>
          <w:color w:val="auto"/>
        </w:rPr>
        <w:t>som</w:t>
      </w:r>
      <w:r w:rsidRPr="004C65CC">
        <w:rPr>
          <w:color w:val="auto"/>
        </w:rPr>
        <w:t xml:space="preserve"> fångar upp/exkluderar olika organismer/-grupper. Till exempel är det mycket olämpligt att jämföra två vikar med varandra där den ena har undersökts med dykt</w:t>
      </w:r>
      <w:r w:rsidR="00177062" w:rsidRPr="004C65CC">
        <w:rPr>
          <w:color w:val="auto"/>
        </w:rPr>
        <w:t xml:space="preserve">ransekter (vilket i huvudsak </w:t>
      </w:r>
      <w:r w:rsidR="001B0CF3" w:rsidRPr="004C65CC">
        <w:rPr>
          <w:color w:val="auto"/>
        </w:rPr>
        <w:t>inventerar</w:t>
      </w:r>
      <w:r w:rsidRPr="004C65CC">
        <w:rPr>
          <w:color w:val="auto"/>
        </w:rPr>
        <w:t xml:space="preserve"> fastsittande </w:t>
      </w:r>
      <w:proofErr w:type="spellStart"/>
      <w:r w:rsidR="00231B64" w:rsidRPr="004C65CC">
        <w:rPr>
          <w:color w:val="auto"/>
        </w:rPr>
        <w:t>biota</w:t>
      </w:r>
      <w:proofErr w:type="spellEnd"/>
      <w:r w:rsidRPr="004C65CC">
        <w:rPr>
          <w:color w:val="auto"/>
        </w:rPr>
        <w:t xml:space="preserve">) medan den andra endast har </w:t>
      </w:r>
      <w:r w:rsidR="00231B64" w:rsidRPr="004C65CC">
        <w:rPr>
          <w:color w:val="auto"/>
        </w:rPr>
        <w:t>inventerat</w:t>
      </w:r>
      <w:r w:rsidR="008753F3" w:rsidRPr="004C65CC">
        <w:rPr>
          <w:color w:val="auto"/>
        </w:rPr>
        <w:t xml:space="preserve">s </w:t>
      </w:r>
      <w:r w:rsidR="00071C67" w:rsidRPr="004C65CC">
        <w:rPr>
          <w:color w:val="auto"/>
        </w:rPr>
        <w:t>med hänsyn till förekomst av</w:t>
      </w:r>
      <w:r w:rsidR="00231B64" w:rsidRPr="004C65CC">
        <w:rPr>
          <w:color w:val="auto"/>
        </w:rPr>
        <w:t xml:space="preserve"> fisk</w:t>
      </w:r>
      <w:r w:rsidRPr="004C65CC">
        <w:rPr>
          <w:color w:val="auto"/>
        </w:rPr>
        <w:t xml:space="preserve">.  Det föreligger också många svårigheter </w:t>
      </w:r>
      <w:r w:rsidR="00AF74B4" w:rsidRPr="004C65CC">
        <w:rPr>
          <w:color w:val="auto"/>
        </w:rPr>
        <w:t xml:space="preserve">med </w:t>
      </w:r>
      <w:r w:rsidRPr="004C65CC">
        <w:rPr>
          <w:color w:val="auto"/>
        </w:rPr>
        <w:t xml:space="preserve">att till exempel jämföra en vik som inventerats med dyktransekter med en vik som inventerats med undervattensvideo även om båda i huvudsak är bra för att inventera fastsittande </w:t>
      </w:r>
      <w:proofErr w:type="spellStart"/>
      <w:r w:rsidR="00231B64" w:rsidRPr="004C65CC">
        <w:rPr>
          <w:color w:val="auto"/>
        </w:rPr>
        <w:t>biota</w:t>
      </w:r>
      <w:proofErr w:type="spellEnd"/>
      <w:r w:rsidRPr="004C65CC">
        <w:rPr>
          <w:color w:val="auto"/>
        </w:rPr>
        <w:t>. Detta beror bland annat på att metoderna inte fångar upp samma taxonomiska detaljeringsgrad och att storleken på den inventerade ytan ofta skiljer sig åt</w:t>
      </w:r>
      <w:r w:rsidR="00845853" w:rsidRPr="004C65CC">
        <w:rPr>
          <w:color w:val="auto"/>
        </w:rPr>
        <w:t xml:space="preserve"> vilket kan påverka </w:t>
      </w:r>
      <w:r w:rsidR="003A0DEE" w:rsidRPr="004C65CC">
        <w:rPr>
          <w:color w:val="auto"/>
        </w:rPr>
        <w:t xml:space="preserve">antalet upptäckta </w:t>
      </w:r>
      <w:r w:rsidR="00845853" w:rsidRPr="004C65CC">
        <w:rPr>
          <w:color w:val="auto"/>
        </w:rPr>
        <w:t>taxa</w:t>
      </w:r>
      <w:r w:rsidRPr="004C65CC">
        <w:rPr>
          <w:color w:val="auto"/>
        </w:rPr>
        <w:t xml:space="preserve">. Det är också problematiskt att jämföra vikar som undersökts med samma metod om inventeringsansträngningarna eller den taxonomiska kunskapen hos inventerarna skiljer sig åt. Dock finns det standardiserade metoder som minimerar dessa problem och därmed är lämpliga för </w:t>
      </w:r>
      <w:r w:rsidR="003A0DEE" w:rsidRPr="004C65CC">
        <w:rPr>
          <w:color w:val="auto"/>
        </w:rPr>
        <w:t>att</w:t>
      </w:r>
      <w:r w:rsidR="007915C3" w:rsidRPr="004C65CC">
        <w:rPr>
          <w:color w:val="auto"/>
        </w:rPr>
        <w:t xml:space="preserve"> </w:t>
      </w:r>
      <w:r w:rsidRPr="004C65CC">
        <w:rPr>
          <w:color w:val="auto"/>
        </w:rPr>
        <w:t>jämföra</w:t>
      </w:r>
      <w:r w:rsidR="003A0DEE" w:rsidRPr="004C65CC">
        <w:rPr>
          <w:color w:val="auto"/>
        </w:rPr>
        <w:t xml:space="preserve"> olika områden (så som </w:t>
      </w:r>
      <w:r w:rsidRPr="004C65CC">
        <w:rPr>
          <w:color w:val="auto"/>
        </w:rPr>
        <w:t>vikar</w:t>
      </w:r>
      <w:r w:rsidR="003A0DEE" w:rsidRPr="004C65CC">
        <w:rPr>
          <w:color w:val="auto"/>
        </w:rPr>
        <w:t>)</w:t>
      </w:r>
      <w:r w:rsidRPr="004C65CC">
        <w:rPr>
          <w:color w:val="auto"/>
        </w:rPr>
        <w:t xml:space="preserve"> med varandra.</w:t>
      </w:r>
      <w:r w:rsidR="001B0CF3" w:rsidRPr="004C65CC">
        <w:rPr>
          <w:color w:val="auto"/>
        </w:rPr>
        <w:t xml:space="preserve"> </w:t>
      </w:r>
    </w:p>
    <w:p w14:paraId="49BD7CD3" w14:textId="34742E2D" w:rsidR="00D51767" w:rsidRPr="004C65CC" w:rsidRDefault="003D1C71" w:rsidP="00177062">
      <w:pPr>
        <w:pStyle w:val="Brd2"/>
        <w:spacing w:after="240"/>
        <w:ind w:firstLine="0"/>
        <w:rPr>
          <w:color w:val="auto"/>
        </w:rPr>
      </w:pPr>
      <w:r w:rsidRPr="004C65CC">
        <w:rPr>
          <w:color w:val="auto"/>
        </w:rPr>
        <w:lastRenderedPageBreak/>
        <w:t xml:space="preserve">Inom arbete med havsmiljödirektivet (2008/56/EG) stärks vikten av yttäckande underlag då </w:t>
      </w:r>
      <w:r w:rsidR="00D51767" w:rsidRPr="004C65CC">
        <w:rPr>
          <w:color w:val="auto"/>
        </w:rPr>
        <w:t>majoriteten</w:t>
      </w:r>
      <w:r w:rsidRPr="004C65CC">
        <w:rPr>
          <w:color w:val="auto"/>
        </w:rPr>
        <w:t xml:space="preserve"> av </w:t>
      </w:r>
      <w:r w:rsidR="00D51767" w:rsidRPr="004C65CC">
        <w:rPr>
          <w:color w:val="auto"/>
        </w:rPr>
        <w:t>deskriptorernas kriterier</w:t>
      </w:r>
      <w:r w:rsidRPr="004C65CC">
        <w:rPr>
          <w:color w:val="auto"/>
        </w:rPr>
        <w:t xml:space="preserve"> för god miljöstatus </w:t>
      </w:r>
      <w:r w:rsidR="00D51767" w:rsidRPr="004C65CC">
        <w:rPr>
          <w:color w:val="auto"/>
        </w:rPr>
        <w:t xml:space="preserve">numer </w:t>
      </w:r>
      <w:r w:rsidRPr="004C65CC">
        <w:rPr>
          <w:color w:val="auto"/>
        </w:rPr>
        <w:t>ska mätas i enhet av kvadratkilometer (km</w:t>
      </w:r>
      <w:r w:rsidRPr="004C65CC">
        <w:rPr>
          <w:color w:val="auto"/>
          <w:vertAlign w:val="superscript"/>
        </w:rPr>
        <w:t>2</w:t>
      </w:r>
      <w:r w:rsidRPr="004C65CC">
        <w:rPr>
          <w:color w:val="auto"/>
        </w:rPr>
        <w:t>)</w:t>
      </w:r>
      <w:r w:rsidR="00D51767" w:rsidRPr="004C65CC">
        <w:rPr>
          <w:color w:val="auto"/>
        </w:rPr>
        <w:t xml:space="preserve"> enligt kommissionens beslut (EU) 2017/848 av den 17 maj 2017 om fastställande av kriterier och metodstandarder för god miljöstatus i marina vatten, specifikationer och standardiserade metoder för övervakning och bedömning och om upphävande av beslut 2010/477/EU med beaktande av havsmiljödirektivet</w:t>
      </w:r>
      <w:r w:rsidR="008B6A1B" w:rsidRPr="004C65CC">
        <w:rPr>
          <w:color w:val="auto"/>
        </w:rPr>
        <w:t>(2008/56/EG)</w:t>
      </w:r>
      <w:r w:rsidRPr="004C65CC">
        <w:rPr>
          <w:color w:val="auto"/>
        </w:rPr>
        <w:t xml:space="preserve">. </w:t>
      </w:r>
    </w:p>
    <w:p w14:paraId="28217839" w14:textId="264C5460" w:rsidR="00177062" w:rsidRPr="004C65CC" w:rsidRDefault="003D1C71" w:rsidP="00177062">
      <w:pPr>
        <w:pStyle w:val="Brd2"/>
        <w:spacing w:after="240"/>
        <w:ind w:firstLine="0"/>
        <w:rPr>
          <w:color w:val="auto"/>
        </w:rPr>
      </w:pPr>
      <w:r w:rsidRPr="004C65CC">
        <w:rPr>
          <w:color w:val="auto"/>
        </w:rPr>
        <w:t xml:space="preserve">Trots bristen på goda yttäckande underlag i svenska marina områden är Mosaic utformat med utgångspunkt </w:t>
      </w:r>
      <w:r w:rsidR="00A20EB1" w:rsidRPr="004C65CC">
        <w:rPr>
          <w:color w:val="auto"/>
        </w:rPr>
        <w:t xml:space="preserve">att fler yttäckande underlag ska komma på plats. Detta </w:t>
      </w:r>
      <w:r w:rsidRPr="004C65CC">
        <w:rPr>
          <w:color w:val="auto"/>
        </w:rPr>
        <w:t xml:space="preserve">för att </w:t>
      </w:r>
      <w:r w:rsidR="00A20EB1" w:rsidRPr="004C65CC">
        <w:rPr>
          <w:color w:val="auto"/>
        </w:rPr>
        <w:t xml:space="preserve">verka för att nationella och internationella åtaganden och miljömål nås </w:t>
      </w:r>
      <w:r w:rsidRPr="004C65CC">
        <w:rPr>
          <w:color w:val="auto"/>
        </w:rPr>
        <w:t xml:space="preserve">i takt med att biologiska ekosystemkomponenter karteras </w:t>
      </w:r>
      <w:r w:rsidR="00A20EB1" w:rsidRPr="004C65CC">
        <w:rPr>
          <w:color w:val="auto"/>
        </w:rPr>
        <w:t>yttäckande i Sveriges marina områden</w:t>
      </w:r>
      <w:r w:rsidRPr="004C65CC">
        <w:rPr>
          <w:color w:val="auto"/>
        </w:rPr>
        <w:t xml:space="preserve">. </w:t>
      </w:r>
    </w:p>
    <w:p w14:paraId="06EF4F3A" w14:textId="7E94A8ED" w:rsidR="00177062" w:rsidRPr="004C65CC" w:rsidRDefault="00177062" w:rsidP="00177062">
      <w:pPr>
        <w:pStyle w:val="Brd2"/>
        <w:spacing w:after="240"/>
        <w:ind w:firstLine="0"/>
        <w:rPr>
          <w:color w:val="auto"/>
        </w:rPr>
      </w:pPr>
      <w:r w:rsidRPr="004C65CC">
        <w:rPr>
          <w:color w:val="auto"/>
        </w:rPr>
        <w:t xml:space="preserve">Om få yttäckande kartunderlag finns bör man vara mycket försiktig med att bedöma områdens värden eftersom okända men värdefulla områden kan prioriteras ner till förmån för kända områden. </w:t>
      </w:r>
    </w:p>
    <w:p w14:paraId="76816E01" w14:textId="4D22C331" w:rsidR="00491841" w:rsidRPr="004C65CC" w:rsidRDefault="00E53051" w:rsidP="00367ACE">
      <w:pPr>
        <w:pStyle w:val="Brd2"/>
        <w:spacing w:after="240"/>
        <w:ind w:firstLine="0"/>
        <w:rPr>
          <w:color w:val="auto"/>
        </w:rPr>
      </w:pPr>
      <w:r w:rsidRPr="004C65CC">
        <w:rPr>
          <w:color w:val="auto"/>
        </w:rPr>
        <w:t>Yttäckande kartor</w:t>
      </w:r>
      <w:r w:rsidRPr="004C65CC">
        <w:rPr>
          <w:rStyle w:val="Fotnotsreferens"/>
          <w:color w:val="auto"/>
        </w:rPr>
        <w:footnoteReference w:id="15"/>
      </w:r>
      <w:r w:rsidRPr="004C65CC">
        <w:rPr>
          <w:color w:val="auto"/>
        </w:rPr>
        <w:t xml:space="preserve">  över ekosystemkomponenters förekomst kan tas fram med </w:t>
      </w:r>
      <w:r w:rsidR="004979BD" w:rsidRPr="004C65CC">
        <w:rPr>
          <w:color w:val="auto"/>
        </w:rPr>
        <w:t>olika</w:t>
      </w:r>
      <w:r w:rsidRPr="004C65CC">
        <w:rPr>
          <w:color w:val="auto"/>
        </w:rPr>
        <w:t xml:space="preserve"> metoder. Till exempel kan punktdata t</w:t>
      </w:r>
      <w:r w:rsidR="007230A6" w:rsidRPr="004C65CC">
        <w:rPr>
          <w:color w:val="auto"/>
        </w:rPr>
        <w:t xml:space="preserve">illsammans </w:t>
      </w:r>
      <w:r w:rsidR="004979BD" w:rsidRPr="004C65CC">
        <w:rPr>
          <w:color w:val="auto"/>
        </w:rPr>
        <w:t>med miljövariabler som stöd (så som</w:t>
      </w:r>
      <w:r w:rsidR="004D30AA" w:rsidRPr="004C65CC">
        <w:rPr>
          <w:color w:val="auto"/>
        </w:rPr>
        <w:t xml:space="preserve"> </w:t>
      </w:r>
      <w:r w:rsidR="00D9310F" w:rsidRPr="004C65CC">
        <w:rPr>
          <w:color w:val="auto"/>
        </w:rPr>
        <w:t>djup, exponeringsgrad, salthalt och</w:t>
      </w:r>
      <w:r w:rsidR="004D30AA" w:rsidRPr="004C65CC">
        <w:rPr>
          <w:color w:val="auto"/>
        </w:rPr>
        <w:t xml:space="preserve"> </w:t>
      </w:r>
      <w:r w:rsidR="00540AE8" w:rsidRPr="004C65CC">
        <w:rPr>
          <w:color w:val="auto"/>
        </w:rPr>
        <w:t>botten</w:t>
      </w:r>
      <w:r w:rsidR="004D30AA" w:rsidRPr="004C65CC">
        <w:rPr>
          <w:color w:val="auto"/>
        </w:rPr>
        <w:t xml:space="preserve">substrat) </w:t>
      </w:r>
      <w:r w:rsidR="007230A6" w:rsidRPr="004C65CC">
        <w:rPr>
          <w:color w:val="auto"/>
        </w:rPr>
        <w:t>användas för</w:t>
      </w:r>
      <w:r w:rsidR="00530062" w:rsidRPr="004C65CC">
        <w:rPr>
          <w:color w:val="auto"/>
        </w:rPr>
        <w:t xml:space="preserve"> att modellera fram </w:t>
      </w:r>
      <w:r w:rsidR="004979BD" w:rsidRPr="004C65CC">
        <w:rPr>
          <w:color w:val="auto"/>
        </w:rPr>
        <w:t xml:space="preserve">förekomst eller abundans av ekosystemkomponenter </w:t>
      </w:r>
      <w:r w:rsidR="00AE0603" w:rsidRPr="004C65CC">
        <w:rPr>
          <w:color w:val="auto"/>
        </w:rPr>
        <w:t>(se till exempel</w:t>
      </w:r>
      <w:r w:rsidR="00EE44E1" w:rsidRPr="004C65CC">
        <w:rPr>
          <w:color w:val="auto"/>
        </w:rPr>
        <w:t xml:space="preserve"> </w:t>
      </w:r>
      <w:r w:rsidR="004F3E09" w:rsidRPr="004C65CC">
        <w:rPr>
          <w:color w:val="auto"/>
        </w:rPr>
        <w:t>Nyström Sandman m.fl. 2013; Wijkmark m.</w:t>
      </w:r>
      <w:r w:rsidR="00EE44E1" w:rsidRPr="004C65CC">
        <w:rPr>
          <w:color w:val="auto"/>
        </w:rPr>
        <w:t>fl. 2015</w:t>
      </w:r>
      <w:r w:rsidR="008753F3" w:rsidRPr="004C65CC">
        <w:rPr>
          <w:color w:val="auto"/>
        </w:rPr>
        <w:t xml:space="preserve">; se </w:t>
      </w:r>
      <w:r w:rsidR="00195DC9" w:rsidRPr="004C65CC">
        <w:rPr>
          <w:color w:val="auto"/>
        </w:rPr>
        <w:t>bilaga 2</w:t>
      </w:r>
      <w:r w:rsidR="008753F3" w:rsidRPr="004C65CC">
        <w:rPr>
          <w:color w:val="auto"/>
        </w:rPr>
        <w:t xml:space="preserve"> för mer information om karter</w:t>
      </w:r>
      <w:r w:rsidRPr="004C65CC">
        <w:rPr>
          <w:color w:val="auto"/>
        </w:rPr>
        <w:t>ing av biotiska</w:t>
      </w:r>
      <w:r w:rsidR="008753F3" w:rsidRPr="004C65CC">
        <w:rPr>
          <w:color w:val="auto"/>
        </w:rPr>
        <w:t xml:space="preserve"> ekosyste</w:t>
      </w:r>
      <w:r w:rsidRPr="004C65CC">
        <w:rPr>
          <w:color w:val="auto"/>
        </w:rPr>
        <w:t>m</w:t>
      </w:r>
      <w:r w:rsidR="008753F3" w:rsidRPr="004C65CC">
        <w:rPr>
          <w:color w:val="auto"/>
        </w:rPr>
        <w:t>komponenter)</w:t>
      </w:r>
      <w:r w:rsidR="008741F6" w:rsidRPr="004C65CC">
        <w:rPr>
          <w:color w:val="auto"/>
        </w:rPr>
        <w:t>.</w:t>
      </w:r>
      <w:r w:rsidR="004D30AA" w:rsidRPr="004C65CC">
        <w:rPr>
          <w:color w:val="auto"/>
        </w:rPr>
        <w:t xml:space="preserve"> </w:t>
      </w:r>
      <w:r w:rsidR="00491841" w:rsidRPr="004C65CC">
        <w:rPr>
          <w:color w:val="auto"/>
        </w:rPr>
        <w:t>De modellerade kartorna över förekomst av olika biotiska ekosystemkomponenter</w:t>
      </w:r>
      <w:r w:rsidR="004D30AA" w:rsidRPr="004C65CC">
        <w:rPr>
          <w:color w:val="auto"/>
        </w:rPr>
        <w:t xml:space="preserve"> blir inte lika säkra som om </w:t>
      </w:r>
      <w:r w:rsidR="00530062" w:rsidRPr="004C65CC">
        <w:rPr>
          <w:color w:val="auto"/>
        </w:rPr>
        <w:t>varenda kvadratmeter</w:t>
      </w:r>
      <w:r w:rsidR="00B9099D" w:rsidRPr="004C65CC">
        <w:rPr>
          <w:color w:val="auto"/>
        </w:rPr>
        <w:t xml:space="preserve"> </w:t>
      </w:r>
      <w:r w:rsidR="00530062" w:rsidRPr="004C65CC">
        <w:rPr>
          <w:color w:val="auto"/>
        </w:rPr>
        <w:t xml:space="preserve">skulle undersökas med en mängd olika </w:t>
      </w:r>
      <w:r w:rsidR="00FE2F0B" w:rsidRPr="004C65CC">
        <w:rPr>
          <w:color w:val="auto"/>
        </w:rPr>
        <w:t>inventerings</w:t>
      </w:r>
      <w:r w:rsidR="00530062" w:rsidRPr="004C65CC">
        <w:rPr>
          <w:color w:val="auto"/>
        </w:rPr>
        <w:t>metoder,</w:t>
      </w:r>
      <w:r w:rsidR="004D30AA" w:rsidRPr="004C65CC">
        <w:rPr>
          <w:color w:val="auto"/>
        </w:rPr>
        <w:t xml:space="preserve"> men ger en bild </w:t>
      </w:r>
      <w:r w:rsidR="00FA0972" w:rsidRPr="004C65CC">
        <w:rPr>
          <w:color w:val="auto"/>
        </w:rPr>
        <w:t xml:space="preserve">av </w:t>
      </w:r>
      <w:r w:rsidR="004D30AA" w:rsidRPr="004C65CC">
        <w:rPr>
          <w:color w:val="auto"/>
        </w:rPr>
        <w:t xml:space="preserve">den marina miljön som annars är </w:t>
      </w:r>
      <w:r w:rsidR="00ED52AE" w:rsidRPr="004C65CC">
        <w:rPr>
          <w:color w:val="auto"/>
        </w:rPr>
        <w:t xml:space="preserve">mycket </w:t>
      </w:r>
      <w:r w:rsidR="0046047D" w:rsidRPr="004C65CC">
        <w:rPr>
          <w:color w:val="auto"/>
        </w:rPr>
        <w:t>svår att få</w:t>
      </w:r>
      <w:r w:rsidR="00D9310F" w:rsidRPr="004C65CC">
        <w:rPr>
          <w:color w:val="auto"/>
        </w:rPr>
        <w:t>.</w:t>
      </w:r>
      <w:r w:rsidR="00ED52AE" w:rsidRPr="004C65CC">
        <w:rPr>
          <w:color w:val="auto"/>
        </w:rPr>
        <w:t xml:space="preserve"> </w:t>
      </w:r>
      <w:r w:rsidR="00D9310F" w:rsidRPr="004C65CC">
        <w:rPr>
          <w:color w:val="auto"/>
        </w:rPr>
        <w:t xml:space="preserve">Vidare </w:t>
      </w:r>
      <w:r w:rsidR="00ED52AE" w:rsidRPr="004C65CC">
        <w:rPr>
          <w:color w:val="auto"/>
        </w:rPr>
        <w:t>kan</w:t>
      </w:r>
      <w:r w:rsidR="00D9310F" w:rsidRPr="004C65CC">
        <w:rPr>
          <w:color w:val="auto"/>
        </w:rPr>
        <w:t xml:space="preserve"> de modellerade kartorna</w:t>
      </w:r>
      <w:r w:rsidR="00ED52AE" w:rsidRPr="004C65CC">
        <w:rPr>
          <w:color w:val="auto"/>
        </w:rPr>
        <w:t xml:space="preserve"> peka ut vilka områden som är intressanta att </w:t>
      </w:r>
      <w:r w:rsidR="00EF257C" w:rsidRPr="004C65CC">
        <w:rPr>
          <w:color w:val="auto"/>
        </w:rPr>
        <w:t xml:space="preserve">undersöka närmare </w:t>
      </w:r>
      <w:r w:rsidR="002C2E4B" w:rsidRPr="004C65CC">
        <w:rPr>
          <w:color w:val="auto"/>
        </w:rPr>
        <w:t>på grund av att de troligen har höga naturvärden – områden som annars kanske skulle förbigås</w:t>
      </w:r>
      <w:r w:rsidR="00ED52AE" w:rsidRPr="004C65CC">
        <w:rPr>
          <w:color w:val="auto"/>
        </w:rPr>
        <w:t xml:space="preserve">. </w:t>
      </w:r>
      <w:r w:rsidR="00231B64" w:rsidRPr="004C65CC">
        <w:rPr>
          <w:color w:val="auto"/>
        </w:rPr>
        <w:t>Eftersom de modellerade kartorna även innehåller information om var en biotisk ekosystemkomponent är mindre trolig att hittas (vilket tyvärr punktdata många gånger saknar) ger det information om hur vanligt förekommande den biotiska ekosystemkomponenten är – information som är viktig om eventuellt skydd av ekosystemkomponenten ska utredas.</w:t>
      </w:r>
      <w:r w:rsidR="00845853" w:rsidRPr="004C65CC">
        <w:rPr>
          <w:color w:val="auto"/>
        </w:rPr>
        <w:t xml:space="preserve"> Vidare är y</w:t>
      </w:r>
      <w:r w:rsidR="00231B64" w:rsidRPr="004C65CC">
        <w:rPr>
          <w:color w:val="auto"/>
        </w:rPr>
        <w:t xml:space="preserve">ttäckande kartor överlägsna när det gäller att utreda </w:t>
      </w:r>
      <w:r w:rsidR="00231B64" w:rsidRPr="004C65CC">
        <w:rPr>
          <w:i/>
          <w:color w:val="auto"/>
        </w:rPr>
        <w:t>var</w:t>
      </w:r>
      <w:r w:rsidR="00231B64" w:rsidRPr="004C65CC">
        <w:rPr>
          <w:color w:val="auto"/>
        </w:rPr>
        <w:t xml:space="preserve"> skydd av den biotiska ekosystemkomponenten bör förläggas (</w:t>
      </w:r>
      <w:r w:rsidR="00840D2B" w:rsidRPr="004C65CC">
        <w:rPr>
          <w:color w:val="auto"/>
        </w:rPr>
        <w:t>f</w:t>
      </w:r>
      <w:r w:rsidR="00231B64" w:rsidRPr="004C65CC">
        <w:rPr>
          <w:color w:val="auto"/>
        </w:rPr>
        <w:t xml:space="preserve">igur </w:t>
      </w:r>
      <w:r w:rsidR="00231B64" w:rsidRPr="004C65CC">
        <w:rPr>
          <w:noProof/>
          <w:color w:val="auto"/>
        </w:rPr>
        <w:t>4</w:t>
      </w:r>
      <w:r w:rsidR="00231B64" w:rsidRPr="004C65CC">
        <w:rPr>
          <w:color w:val="auto"/>
        </w:rPr>
        <w:t>)</w:t>
      </w:r>
      <w:r w:rsidR="00845853" w:rsidRPr="004C65CC">
        <w:rPr>
          <w:color w:val="auto"/>
        </w:rPr>
        <w:t>.</w:t>
      </w:r>
      <w:r w:rsidR="00231B64" w:rsidRPr="004C65CC">
        <w:rPr>
          <w:color w:val="auto"/>
        </w:rPr>
        <w:t xml:space="preserve"> </w:t>
      </w:r>
    </w:p>
    <w:p w14:paraId="49A7196C" w14:textId="3FEE24A8" w:rsidR="001A0F38" w:rsidRPr="004C65CC" w:rsidRDefault="001A0F38" w:rsidP="00367ACE">
      <w:pPr>
        <w:pStyle w:val="Brd2"/>
        <w:spacing w:after="240"/>
        <w:ind w:firstLine="0"/>
        <w:rPr>
          <w:color w:val="auto"/>
        </w:rPr>
      </w:pPr>
    </w:p>
    <w:p w14:paraId="2E010645" w14:textId="77777777" w:rsidR="006643F7" w:rsidRPr="004C65CC" w:rsidRDefault="006643F7" w:rsidP="00367ACE">
      <w:pPr>
        <w:pStyle w:val="Brd2"/>
        <w:spacing w:after="240"/>
        <w:ind w:firstLine="0"/>
        <w:rPr>
          <w:color w:val="auto"/>
        </w:rPr>
      </w:pPr>
    </w:p>
    <w:p w14:paraId="02AB24D2" w14:textId="43229085" w:rsidR="00ED52AE" w:rsidRPr="004C65CC" w:rsidRDefault="00F31BF3" w:rsidP="00CE623D">
      <w:pPr>
        <w:pStyle w:val="Brd2"/>
        <w:ind w:firstLine="0"/>
        <w:rPr>
          <w:color w:val="auto"/>
        </w:rPr>
      </w:pPr>
      <w:r w:rsidRPr="004C65CC">
        <w:rPr>
          <w:noProof/>
          <w:color w:val="auto"/>
        </w:rPr>
        <w:lastRenderedPageBreak/>
        <w:drawing>
          <wp:inline distT="0" distB="0" distL="0" distR="0" wp14:anchorId="2F6D4521" wp14:editId="38930EF2">
            <wp:extent cx="4546121" cy="2961123"/>
            <wp:effectExtent l="0" t="0" r="6985"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56042" cy="2967585"/>
                    </a:xfrm>
                    <a:prstGeom prst="rect">
                      <a:avLst/>
                    </a:prstGeom>
                    <a:noFill/>
                  </pic:spPr>
                </pic:pic>
              </a:graphicData>
            </a:graphic>
          </wp:inline>
        </w:drawing>
      </w:r>
    </w:p>
    <w:p w14:paraId="61C595B8" w14:textId="4574B028" w:rsidR="008D3FC9" w:rsidRPr="004C65CC" w:rsidRDefault="00ED52AE" w:rsidP="00ED52AE">
      <w:pPr>
        <w:pStyle w:val="Beskrivning"/>
      </w:pPr>
      <w:bookmarkStart w:id="39" w:name="_Ref454529217"/>
      <w:r w:rsidRPr="004C65CC">
        <w:t xml:space="preserve">Figur </w:t>
      </w:r>
      <w:fldSimple w:instr=" SEQ Figur \* ARABIC ">
        <w:r w:rsidR="00B24693" w:rsidRPr="004C65CC">
          <w:rPr>
            <w:noProof/>
          </w:rPr>
          <w:t>4</w:t>
        </w:r>
      </w:fldSimple>
      <w:bookmarkEnd w:id="39"/>
      <w:r w:rsidRPr="004C65CC">
        <w:t xml:space="preserve">. </w:t>
      </w:r>
      <w:r w:rsidR="002C207A" w:rsidRPr="004C65CC">
        <w:t>Två olika kartor över blåmussla</w:t>
      </w:r>
      <w:r w:rsidR="00A56B75" w:rsidRPr="004C65CC">
        <w:t xml:space="preserve"> i västra Hanöbukten</w:t>
      </w:r>
      <w:r w:rsidR="002C207A" w:rsidRPr="004C65CC">
        <w:t xml:space="preserve">. Den vänstra </w:t>
      </w:r>
      <w:r w:rsidR="00A56B75" w:rsidRPr="004C65CC">
        <w:t>kartan visar</w:t>
      </w:r>
      <w:r w:rsidR="002C207A" w:rsidRPr="004C65CC">
        <w:t xml:space="preserve"> punktdata från</w:t>
      </w:r>
      <w:r w:rsidR="00A56B75" w:rsidRPr="004C65CC">
        <w:t xml:space="preserve"> undersökningar med</w:t>
      </w:r>
      <w:r w:rsidR="002C207A" w:rsidRPr="004C65CC">
        <w:t xml:space="preserve"> under</w:t>
      </w:r>
      <w:r w:rsidR="00475419" w:rsidRPr="004C65CC">
        <w:t>vattenskamera och dyktransekter. K</w:t>
      </w:r>
      <w:r w:rsidR="002C207A" w:rsidRPr="004C65CC">
        <w:t xml:space="preserve">artan till höger </w:t>
      </w:r>
      <w:r w:rsidR="00A56B75" w:rsidRPr="004C65CC">
        <w:t xml:space="preserve">visar en modellerad </w:t>
      </w:r>
      <w:r w:rsidR="00530062" w:rsidRPr="004C65CC">
        <w:t>yttäckande</w:t>
      </w:r>
      <w:r w:rsidR="00A56B75" w:rsidRPr="004C65CC">
        <w:t xml:space="preserve"> karta över var det är mycket goda förutsättningar för blåmusselbäddar. Modellen har utgå</w:t>
      </w:r>
      <w:r w:rsidR="00475419" w:rsidRPr="004C65CC">
        <w:t xml:space="preserve">tt </w:t>
      </w:r>
      <w:r w:rsidR="00A56B75" w:rsidRPr="004C65CC">
        <w:t xml:space="preserve">från samma punktdata som visas i den vänstra kartan men </w:t>
      </w:r>
      <w:r w:rsidR="00633DC3" w:rsidRPr="004C65CC">
        <w:t>har</w:t>
      </w:r>
      <w:r w:rsidR="00A56B75" w:rsidRPr="004C65CC">
        <w:t xml:space="preserve"> med hjälp av </w:t>
      </w:r>
      <w:r w:rsidR="00AA6A23" w:rsidRPr="004C65CC">
        <w:t>statistisk modellering och information om</w:t>
      </w:r>
      <w:r w:rsidR="00633DC3" w:rsidRPr="004C65CC">
        <w:t xml:space="preserve"> miljövariabler </w:t>
      </w:r>
      <w:r w:rsidR="002C207A" w:rsidRPr="004C65CC">
        <w:t>(</w:t>
      </w:r>
      <w:r w:rsidR="00A56B75" w:rsidRPr="004C65CC">
        <w:t>så som</w:t>
      </w:r>
      <w:r w:rsidR="002C207A" w:rsidRPr="004C65CC">
        <w:t xml:space="preserve"> djup, exponeringsgrad, salthalt och substrat)</w:t>
      </w:r>
      <w:r w:rsidR="00633DC3" w:rsidRPr="004C65CC">
        <w:t xml:space="preserve"> fått ut mer information av hur utbredningen och förekomsten av blåmusslorna troligen ser ut</w:t>
      </w:r>
      <w:r w:rsidR="00A56B75" w:rsidRPr="004C65CC">
        <w:t>. Den modellerade kartan till höger har externvaliderats.</w:t>
      </w:r>
    </w:p>
    <w:p w14:paraId="3E2019CF" w14:textId="3CA8537B" w:rsidR="006A6584" w:rsidRPr="004C65CC" w:rsidRDefault="00604E64" w:rsidP="00367ACE">
      <w:pPr>
        <w:pStyle w:val="Brd1"/>
        <w:spacing w:after="240"/>
        <w:rPr>
          <w:color w:val="auto"/>
        </w:rPr>
      </w:pPr>
      <w:r w:rsidRPr="004C65CC">
        <w:rPr>
          <w:color w:val="auto"/>
        </w:rPr>
        <w:t>För v</w:t>
      </w:r>
      <w:r w:rsidR="00C55A72" w:rsidRPr="004C65CC">
        <w:rPr>
          <w:color w:val="auto"/>
        </w:rPr>
        <w:t xml:space="preserve">issa ekosystemkomponenter kan </w:t>
      </w:r>
      <w:r w:rsidRPr="004C65CC">
        <w:rPr>
          <w:color w:val="auto"/>
        </w:rPr>
        <w:t xml:space="preserve">punktdata som är användbart för modellering saknas. </w:t>
      </w:r>
      <w:r w:rsidR="00A20EB1" w:rsidRPr="004C65CC">
        <w:rPr>
          <w:color w:val="auto"/>
        </w:rPr>
        <w:t xml:space="preserve">Om relativt mycket punktdata finns på ekosystemkomponenternas förekomst </w:t>
      </w:r>
      <w:r w:rsidRPr="004C65CC">
        <w:rPr>
          <w:color w:val="auto"/>
        </w:rPr>
        <w:t>kan</w:t>
      </w:r>
      <w:r w:rsidR="00A20EB1" w:rsidRPr="004C65CC">
        <w:rPr>
          <w:color w:val="auto"/>
        </w:rPr>
        <w:t xml:space="preserve"> dessa</w:t>
      </w:r>
      <w:r w:rsidRPr="004C65CC">
        <w:rPr>
          <w:color w:val="auto"/>
        </w:rPr>
        <w:t xml:space="preserve"> ändå </w:t>
      </w:r>
      <w:r w:rsidR="00C55A72" w:rsidRPr="004C65CC">
        <w:rPr>
          <w:color w:val="auto"/>
        </w:rPr>
        <w:t xml:space="preserve">vara önskvärda att inkludera i </w:t>
      </w:r>
      <w:r w:rsidRPr="004C65CC">
        <w:rPr>
          <w:color w:val="auto"/>
        </w:rPr>
        <w:t>de delar av Mosaic som baseras på yttäckande kartunderlag</w:t>
      </w:r>
      <w:r w:rsidR="00C55A72" w:rsidRPr="004C65CC">
        <w:rPr>
          <w:color w:val="auto"/>
        </w:rPr>
        <w:t xml:space="preserve">. I väntan på att bättre underlag finns att tillgå kan punktdata då med försiktighet användas </w:t>
      </w:r>
      <w:r w:rsidR="00C52E09" w:rsidRPr="004C65CC">
        <w:rPr>
          <w:color w:val="auto"/>
        </w:rPr>
        <w:t xml:space="preserve">för att uppskatta yttäckande förekomster </w:t>
      </w:r>
      <w:r w:rsidR="00C55A72" w:rsidRPr="004C65CC">
        <w:rPr>
          <w:color w:val="auto"/>
        </w:rPr>
        <w:t xml:space="preserve">utan att genomgå modellering. </w:t>
      </w:r>
      <w:r w:rsidR="00195DC9" w:rsidRPr="004C65CC">
        <w:rPr>
          <w:color w:val="auto"/>
        </w:rPr>
        <w:t>Bilaga 2</w:t>
      </w:r>
      <w:r w:rsidR="00C55A72" w:rsidRPr="004C65CC">
        <w:rPr>
          <w:color w:val="auto"/>
        </w:rPr>
        <w:t xml:space="preserve"> ger förslag på hur </w:t>
      </w:r>
      <w:r w:rsidR="00C52E09" w:rsidRPr="004C65CC">
        <w:rPr>
          <w:color w:val="auto"/>
        </w:rPr>
        <w:t>detta kan</w:t>
      </w:r>
      <w:r w:rsidR="00C55A72" w:rsidRPr="004C65CC">
        <w:rPr>
          <w:color w:val="auto"/>
        </w:rPr>
        <w:t xml:space="preserve"> behandlas till dess att </w:t>
      </w:r>
      <w:r w:rsidR="00C52E09" w:rsidRPr="004C65CC">
        <w:rPr>
          <w:color w:val="auto"/>
        </w:rPr>
        <w:t xml:space="preserve">välmodellerade </w:t>
      </w:r>
      <w:r w:rsidR="00C55A72" w:rsidRPr="004C65CC">
        <w:rPr>
          <w:color w:val="auto"/>
        </w:rPr>
        <w:t xml:space="preserve">yttäckande kartunderlag finns. </w:t>
      </w:r>
      <w:r w:rsidR="00C52E09" w:rsidRPr="004C65CC">
        <w:rPr>
          <w:color w:val="auto"/>
        </w:rPr>
        <w:t xml:space="preserve">Om </w:t>
      </w:r>
      <w:r w:rsidR="004A45DD" w:rsidRPr="004C65CC">
        <w:rPr>
          <w:color w:val="auto"/>
        </w:rPr>
        <w:t xml:space="preserve">det </w:t>
      </w:r>
      <w:r w:rsidR="00C52E09" w:rsidRPr="004C65CC">
        <w:rPr>
          <w:color w:val="auto"/>
        </w:rPr>
        <w:t xml:space="preserve">endast </w:t>
      </w:r>
      <w:r w:rsidR="004A45DD" w:rsidRPr="004C65CC">
        <w:rPr>
          <w:color w:val="auto"/>
        </w:rPr>
        <w:t xml:space="preserve">finns </w:t>
      </w:r>
      <w:r w:rsidR="00C52E09" w:rsidRPr="004C65CC">
        <w:rPr>
          <w:color w:val="auto"/>
        </w:rPr>
        <w:t>ett fåtal k</w:t>
      </w:r>
      <w:r w:rsidR="00C55A72" w:rsidRPr="004C65CC">
        <w:rPr>
          <w:color w:val="auto"/>
        </w:rPr>
        <w:t xml:space="preserve">ända förekomster </w:t>
      </w:r>
      <w:r w:rsidR="00A20EB1" w:rsidRPr="004C65CC">
        <w:rPr>
          <w:color w:val="auto"/>
        </w:rPr>
        <w:t xml:space="preserve">finns </w:t>
      </w:r>
      <w:r w:rsidR="00C55A72" w:rsidRPr="004C65CC">
        <w:rPr>
          <w:color w:val="auto"/>
        </w:rPr>
        <w:t xml:space="preserve">av </w:t>
      </w:r>
      <w:r w:rsidR="004A45DD" w:rsidRPr="004C65CC">
        <w:rPr>
          <w:color w:val="auto"/>
        </w:rPr>
        <w:t>en ekosystemkomponent</w:t>
      </w:r>
      <w:r w:rsidR="00C52E09" w:rsidRPr="004C65CC">
        <w:rPr>
          <w:color w:val="auto"/>
        </w:rPr>
        <w:t xml:space="preserve">, </w:t>
      </w:r>
      <w:r w:rsidR="00C55A72" w:rsidRPr="004C65CC">
        <w:rPr>
          <w:color w:val="auto"/>
        </w:rPr>
        <w:t>som både är ovanlig och bedöms som särskilt värdefull</w:t>
      </w:r>
      <w:r w:rsidR="00A20EB1" w:rsidRPr="004C65CC">
        <w:rPr>
          <w:color w:val="auto"/>
        </w:rPr>
        <w:t>,</w:t>
      </w:r>
      <w:r w:rsidR="00C55A72" w:rsidRPr="004C65CC">
        <w:rPr>
          <w:color w:val="auto"/>
        </w:rPr>
        <w:t xml:space="preserve"> </w:t>
      </w:r>
      <w:r w:rsidR="00A20EB1" w:rsidRPr="004C65CC">
        <w:rPr>
          <w:color w:val="auto"/>
        </w:rPr>
        <w:t>ska</w:t>
      </w:r>
      <w:r w:rsidR="00C55A72" w:rsidRPr="004C65CC">
        <w:rPr>
          <w:color w:val="auto"/>
        </w:rPr>
        <w:t xml:space="preserve"> </w:t>
      </w:r>
      <w:r w:rsidR="00C52E09" w:rsidRPr="004C65CC">
        <w:rPr>
          <w:color w:val="auto"/>
        </w:rPr>
        <w:t xml:space="preserve">denna </w:t>
      </w:r>
      <w:r w:rsidR="00C55A72" w:rsidRPr="004C65CC">
        <w:rPr>
          <w:rFonts w:eastAsia="Times New Roman"/>
          <w:color w:val="auto"/>
        </w:rPr>
        <w:t xml:space="preserve">fångas upp via kriteriet </w:t>
      </w:r>
      <w:r w:rsidR="00C55A72" w:rsidRPr="004C65CC">
        <w:rPr>
          <w:rFonts w:eastAsia="Times New Roman"/>
          <w:i/>
          <w:color w:val="auto"/>
        </w:rPr>
        <w:t>kvalitet/funktionalitet</w:t>
      </w:r>
      <w:r w:rsidR="00C55A72" w:rsidRPr="004C65CC">
        <w:rPr>
          <w:rFonts w:eastAsia="Times New Roman"/>
          <w:color w:val="auto"/>
        </w:rPr>
        <w:t xml:space="preserve"> och metoden </w:t>
      </w:r>
      <w:r w:rsidR="00C52E09" w:rsidRPr="004C65CC">
        <w:rPr>
          <w:rFonts w:eastAsia="Times New Roman"/>
          <w:color w:val="auto"/>
        </w:rPr>
        <w:t>”</w:t>
      </w:r>
      <w:r w:rsidR="00C55A72" w:rsidRPr="004C65CC">
        <w:rPr>
          <w:rFonts w:eastAsia="Times New Roman"/>
          <w:color w:val="auto"/>
        </w:rPr>
        <w:t>kända värdefulla platser</w:t>
      </w:r>
      <w:r w:rsidR="00C52E09" w:rsidRPr="004C65CC">
        <w:rPr>
          <w:rFonts w:eastAsia="Times New Roman"/>
          <w:color w:val="auto"/>
        </w:rPr>
        <w:t>”</w:t>
      </w:r>
      <w:r w:rsidR="00C55A72" w:rsidRPr="004C65CC" w:rsidDel="00CA2F98">
        <w:rPr>
          <w:color w:val="auto"/>
        </w:rPr>
        <w:t xml:space="preserve"> </w:t>
      </w:r>
      <w:r w:rsidR="00C55A72" w:rsidRPr="004C65CC">
        <w:rPr>
          <w:rStyle w:val="Fotnotsreferens"/>
          <w:color w:val="auto"/>
        </w:rPr>
        <w:footnoteReference w:id="16"/>
      </w:r>
      <w:r w:rsidR="00C55A72" w:rsidRPr="004C65CC">
        <w:rPr>
          <w:color w:val="auto"/>
        </w:rPr>
        <w:t xml:space="preserve">. </w:t>
      </w:r>
    </w:p>
    <w:p w14:paraId="782B4D66" w14:textId="4AF03678" w:rsidR="002E6DDE" w:rsidRPr="004C65CC" w:rsidRDefault="004B306A" w:rsidP="00367ACE">
      <w:pPr>
        <w:pStyle w:val="Brd2"/>
        <w:spacing w:after="240"/>
        <w:ind w:firstLine="0"/>
        <w:rPr>
          <w:color w:val="auto"/>
        </w:rPr>
      </w:pPr>
      <w:r w:rsidRPr="004C65CC">
        <w:rPr>
          <w:color w:val="auto"/>
        </w:rPr>
        <w:t xml:space="preserve">Om biotiska ekosystemkomponenter inte finns som </w:t>
      </w:r>
      <w:r w:rsidR="00F95363" w:rsidRPr="004C65CC">
        <w:rPr>
          <w:color w:val="auto"/>
        </w:rPr>
        <w:t xml:space="preserve">yttäckande </w:t>
      </w:r>
      <w:r w:rsidR="00767B14" w:rsidRPr="004C65CC">
        <w:rPr>
          <w:color w:val="auto"/>
        </w:rPr>
        <w:t>kart</w:t>
      </w:r>
      <w:r w:rsidRPr="004C65CC">
        <w:rPr>
          <w:color w:val="auto"/>
        </w:rPr>
        <w:t xml:space="preserve">underlag kan det finnas anledning till att använda </w:t>
      </w:r>
      <w:r w:rsidR="0051651E" w:rsidRPr="004C65CC">
        <w:rPr>
          <w:color w:val="auto"/>
        </w:rPr>
        <w:t xml:space="preserve">abiotiskt avgränsade </w:t>
      </w:r>
      <w:r w:rsidRPr="004C65CC">
        <w:rPr>
          <w:color w:val="auto"/>
        </w:rPr>
        <w:t>ekosystemkomponenter</w:t>
      </w:r>
      <w:r w:rsidR="00B0051D" w:rsidRPr="004C65CC">
        <w:rPr>
          <w:color w:val="auto"/>
        </w:rPr>
        <w:t>, som t</w:t>
      </w:r>
      <w:r w:rsidR="00C34147" w:rsidRPr="004C65CC">
        <w:rPr>
          <w:color w:val="auto"/>
        </w:rPr>
        <w:t>ill exempel</w:t>
      </w:r>
      <w:r w:rsidR="00B0051D" w:rsidRPr="004C65CC">
        <w:rPr>
          <w:color w:val="auto"/>
        </w:rPr>
        <w:t xml:space="preserve"> grunda vikar</w:t>
      </w:r>
      <w:r w:rsidR="005A74FE" w:rsidRPr="004C65CC">
        <w:rPr>
          <w:color w:val="auto"/>
        </w:rPr>
        <w:t xml:space="preserve"> med låg vågexponering</w:t>
      </w:r>
      <w:r w:rsidRPr="004C65CC">
        <w:rPr>
          <w:color w:val="auto"/>
        </w:rPr>
        <w:t xml:space="preserve">. </w:t>
      </w:r>
      <w:r w:rsidR="00C116D3" w:rsidRPr="004C65CC">
        <w:rPr>
          <w:color w:val="auto"/>
        </w:rPr>
        <w:t xml:space="preserve">Eftersom det är biotiska ekosystemkomponenter som för med sig naturvärden och </w:t>
      </w:r>
      <w:r w:rsidR="009C64D2" w:rsidRPr="004C65CC">
        <w:rPr>
          <w:color w:val="auto"/>
        </w:rPr>
        <w:t xml:space="preserve">är dem </w:t>
      </w:r>
      <w:r w:rsidR="00C116D3" w:rsidRPr="004C65CC">
        <w:rPr>
          <w:color w:val="auto"/>
        </w:rPr>
        <w:t xml:space="preserve">som </w:t>
      </w:r>
      <w:r w:rsidR="009C64D2" w:rsidRPr="004C65CC">
        <w:rPr>
          <w:color w:val="auto"/>
        </w:rPr>
        <w:t>vi önskar skydda</w:t>
      </w:r>
      <w:r w:rsidR="00C116D3" w:rsidRPr="004C65CC">
        <w:rPr>
          <w:color w:val="auto"/>
        </w:rPr>
        <w:t xml:space="preserve"> </w:t>
      </w:r>
      <w:r w:rsidR="00022F7A" w:rsidRPr="004C65CC">
        <w:rPr>
          <w:color w:val="auto"/>
        </w:rPr>
        <w:t>från</w:t>
      </w:r>
      <w:r w:rsidR="00C116D3" w:rsidRPr="004C65CC">
        <w:rPr>
          <w:color w:val="auto"/>
        </w:rPr>
        <w:t xml:space="preserve"> </w:t>
      </w:r>
      <w:r w:rsidR="009C64D2" w:rsidRPr="004C65CC">
        <w:rPr>
          <w:color w:val="auto"/>
        </w:rPr>
        <w:t xml:space="preserve">negativ </w:t>
      </w:r>
      <w:r w:rsidR="00C116D3" w:rsidRPr="004C65CC">
        <w:rPr>
          <w:color w:val="auto"/>
        </w:rPr>
        <w:t xml:space="preserve">mänsklig </w:t>
      </w:r>
      <w:r w:rsidR="009C64D2" w:rsidRPr="004C65CC">
        <w:rPr>
          <w:color w:val="auto"/>
        </w:rPr>
        <w:t>påverkan</w:t>
      </w:r>
      <w:r w:rsidR="00C116D3" w:rsidRPr="004C65CC">
        <w:rPr>
          <w:color w:val="auto"/>
        </w:rPr>
        <w:t>, är det dock viktigt att de abiotisk</w:t>
      </w:r>
      <w:r w:rsidR="003C3ED3" w:rsidRPr="004C65CC">
        <w:rPr>
          <w:color w:val="auto"/>
        </w:rPr>
        <w:t>t avgränsade</w:t>
      </w:r>
      <w:r w:rsidR="00C116D3" w:rsidRPr="004C65CC">
        <w:rPr>
          <w:color w:val="auto"/>
        </w:rPr>
        <w:t xml:space="preserve"> ekosystemkomponenterna har en </w:t>
      </w:r>
      <w:r w:rsidR="00FA0EE0" w:rsidRPr="004C65CC">
        <w:rPr>
          <w:color w:val="auto"/>
        </w:rPr>
        <w:t>tydlig</w:t>
      </w:r>
      <w:r w:rsidR="00C116D3" w:rsidRPr="004C65CC">
        <w:rPr>
          <w:color w:val="auto"/>
        </w:rPr>
        <w:t xml:space="preserve"> koppling till </w:t>
      </w:r>
      <w:r w:rsidR="00CF37F7" w:rsidRPr="004C65CC">
        <w:rPr>
          <w:color w:val="auto"/>
        </w:rPr>
        <w:t>specifika biotiska ekosystemkomponenter</w:t>
      </w:r>
      <w:r w:rsidR="00C116D3" w:rsidRPr="004C65CC">
        <w:rPr>
          <w:color w:val="auto"/>
        </w:rPr>
        <w:t xml:space="preserve"> </w:t>
      </w:r>
      <w:r w:rsidR="00EE7566" w:rsidRPr="004C65CC">
        <w:rPr>
          <w:color w:val="auto"/>
        </w:rPr>
        <w:t>i jämförelse med</w:t>
      </w:r>
      <w:r w:rsidR="00C116D3" w:rsidRPr="004C65CC">
        <w:rPr>
          <w:color w:val="auto"/>
        </w:rPr>
        <w:t xml:space="preserve"> </w:t>
      </w:r>
      <w:r w:rsidR="00F95363" w:rsidRPr="004C65CC">
        <w:rPr>
          <w:color w:val="auto"/>
        </w:rPr>
        <w:t>omkringliggande</w:t>
      </w:r>
      <w:r w:rsidR="00C116D3" w:rsidRPr="004C65CC">
        <w:rPr>
          <w:color w:val="auto"/>
        </w:rPr>
        <w:t xml:space="preserve"> </w:t>
      </w:r>
      <w:r w:rsidR="00F95363" w:rsidRPr="004C65CC">
        <w:rPr>
          <w:color w:val="auto"/>
        </w:rPr>
        <w:t>miljö</w:t>
      </w:r>
      <w:r w:rsidR="00CF37F7" w:rsidRPr="004C65CC">
        <w:rPr>
          <w:color w:val="auto"/>
        </w:rPr>
        <w:t>. Att kopplingen är stark mellan den abiotiskt avgränsade ekosystemkomponenten och specifika biotiska ekosystemkomponenter är viktig</w:t>
      </w:r>
      <w:r w:rsidR="0084212F" w:rsidRPr="004C65CC">
        <w:rPr>
          <w:color w:val="auto"/>
        </w:rPr>
        <w:t>t</w:t>
      </w:r>
      <w:r w:rsidR="00CF37F7" w:rsidRPr="004C65CC">
        <w:rPr>
          <w:color w:val="auto"/>
        </w:rPr>
        <w:t xml:space="preserve"> dels för att vi ska kunna veta vad den abiotiska ekosystemkomponenten oftast är känslig </w:t>
      </w:r>
      <w:r w:rsidR="0084212F" w:rsidRPr="004C65CC">
        <w:rPr>
          <w:color w:val="auto"/>
        </w:rPr>
        <w:t xml:space="preserve">mot </w:t>
      </w:r>
      <w:r w:rsidR="00CF37F7" w:rsidRPr="004C65CC">
        <w:rPr>
          <w:color w:val="auto"/>
        </w:rPr>
        <w:t xml:space="preserve">(olika biotiska ekosystemkomponenter är ofta känsliga mot olika mänskliga påverkansfaktorer) och vilka biotiska ekosystemkomponenter som blir hotade vid </w:t>
      </w:r>
      <w:r w:rsidR="00CF37F7" w:rsidRPr="004C65CC">
        <w:rPr>
          <w:color w:val="auto"/>
        </w:rPr>
        <w:lastRenderedPageBreak/>
        <w:t>påverkan på den abiotiska ekosystemkomponenten</w:t>
      </w:r>
      <w:r w:rsidR="00C116D3" w:rsidRPr="004C65CC">
        <w:rPr>
          <w:color w:val="auto"/>
        </w:rPr>
        <w:t xml:space="preserve">. </w:t>
      </w:r>
      <w:r w:rsidR="00CF37F7" w:rsidRPr="004C65CC">
        <w:rPr>
          <w:color w:val="auto"/>
        </w:rPr>
        <w:t xml:space="preserve">Då en stark koppling </w:t>
      </w:r>
      <w:r w:rsidR="0084212F" w:rsidRPr="004C65CC">
        <w:rPr>
          <w:color w:val="auto"/>
        </w:rPr>
        <w:t xml:space="preserve">inte </w:t>
      </w:r>
      <w:r w:rsidR="00CF37F7" w:rsidRPr="004C65CC">
        <w:rPr>
          <w:color w:val="auto"/>
        </w:rPr>
        <w:t xml:space="preserve">alltid finns mellan en abiotiskt avgränsad ekosystemkomponent och biotiska ekosystemkomponenter (Näslund 2013) är det svårt att veta vilka biotiska ekosystemkomponenter som blir utsatta vid påverkan </w:t>
      </w:r>
      <w:r w:rsidR="0084212F" w:rsidRPr="004C65CC">
        <w:rPr>
          <w:color w:val="auto"/>
        </w:rPr>
        <w:t>på</w:t>
      </w:r>
      <w:r w:rsidR="00CF37F7" w:rsidRPr="004C65CC">
        <w:rPr>
          <w:color w:val="auto"/>
        </w:rPr>
        <w:t xml:space="preserve"> den abiotiska ekosystemkomponenten </w:t>
      </w:r>
      <w:r w:rsidR="00D72AB6" w:rsidRPr="004C65CC">
        <w:rPr>
          <w:color w:val="auto"/>
        </w:rPr>
        <w:t xml:space="preserve">och därför bör </w:t>
      </w:r>
      <w:r w:rsidR="00F95363" w:rsidRPr="004C65CC">
        <w:rPr>
          <w:color w:val="auto"/>
        </w:rPr>
        <w:t xml:space="preserve">biotiska ekosystemkomponenter användas </w:t>
      </w:r>
      <w:r w:rsidR="00D72AB6" w:rsidRPr="004C65CC">
        <w:rPr>
          <w:color w:val="auto"/>
        </w:rPr>
        <w:t xml:space="preserve">så långt det </w:t>
      </w:r>
      <w:r w:rsidR="00F95363" w:rsidRPr="004C65CC">
        <w:rPr>
          <w:color w:val="auto"/>
        </w:rPr>
        <w:t>är möjligt</w:t>
      </w:r>
      <w:r w:rsidR="00C116D3" w:rsidRPr="004C65CC">
        <w:rPr>
          <w:color w:val="auto"/>
        </w:rPr>
        <w:t>.</w:t>
      </w:r>
      <w:r w:rsidR="00F95363" w:rsidRPr="004C65CC">
        <w:rPr>
          <w:color w:val="auto"/>
        </w:rPr>
        <w:t xml:space="preserve"> </w:t>
      </w:r>
      <w:bookmarkStart w:id="41" w:name="_Ref453150219"/>
      <w:bookmarkStart w:id="42" w:name="_Ref453150252"/>
      <w:bookmarkStart w:id="43" w:name="_Ref453150254"/>
    </w:p>
    <w:p w14:paraId="1AFD505C" w14:textId="16DFDAB3" w:rsidR="00F71F8A" w:rsidRPr="004C65CC" w:rsidRDefault="00A7139A" w:rsidP="00BF572F">
      <w:pPr>
        <w:pStyle w:val="Rubrik2"/>
      </w:pPr>
      <w:bookmarkStart w:id="44" w:name="_Ref454440283"/>
      <w:bookmarkStart w:id="45" w:name="_Toc485924735"/>
      <w:bookmarkEnd w:id="41"/>
      <w:bookmarkEnd w:id="42"/>
      <w:bookmarkEnd w:id="43"/>
      <w:r w:rsidRPr="004C65CC">
        <w:t>M</w:t>
      </w:r>
      <w:r w:rsidR="00C319B7" w:rsidRPr="004C65CC">
        <w:t>ål</w:t>
      </w:r>
      <w:bookmarkEnd w:id="44"/>
      <w:r w:rsidR="0095559C" w:rsidRPr="004C65CC">
        <w:t xml:space="preserve"> och syfte</w:t>
      </w:r>
      <w:bookmarkEnd w:id="45"/>
    </w:p>
    <w:p w14:paraId="1A43F06E" w14:textId="5AF74237" w:rsidR="00B676E0" w:rsidRPr="004C65CC" w:rsidRDefault="002217E5" w:rsidP="002217E5">
      <w:pPr>
        <w:pStyle w:val="Brd2"/>
        <w:spacing w:after="240"/>
        <w:ind w:firstLine="0"/>
        <w:rPr>
          <w:color w:val="auto"/>
        </w:rPr>
      </w:pPr>
      <w:bookmarkStart w:id="46" w:name="_Hlk481957876"/>
      <w:r w:rsidRPr="004C65CC">
        <w:rPr>
          <w:color w:val="auto"/>
        </w:rPr>
        <w:t xml:space="preserve">Syftet med ramverket är att främja en funktionell, ekosystembaserad och adaptiv förvaltning av våra hav. </w:t>
      </w:r>
    </w:p>
    <w:p w14:paraId="5C505511" w14:textId="25D8228C" w:rsidR="00633B9B" w:rsidRPr="004C65CC" w:rsidRDefault="00633B9B" w:rsidP="00C7296F">
      <w:pPr>
        <w:pStyle w:val="Brd2"/>
        <w:spacing w:after="240"/>
        <w:ind w:firstLine="0"/>
        <w:rPr>
          <w:color w:val="auto"/>
        </w:rPr>
      </w:pPr>
      <w:r w:rsidRPr="004C65CC">
        <w:rPr>
          <w:color w:val="auto"/>
        </w:rPr>
        <w:t>Som nämnt i avsnitt 4.2 är det svårt att få en överblick över den marina miljön och därmed göra en korrekt naturvärdesbedömning. Bedömningar blir lätt subjektiva på grund av svårigheterna för en inventerare att bedöma en plats eller ett områdes värde med hänsyn till omgivningen. För att kunna bedöma vilka platser</w:t>
      </w:r>
      <w:r w:rsidR="00300ABF" w:rsidRPr="004C65CC">
        <w:rPr>
          <w:color w:val="auto"/>
        </w:rPr>
        <w:t xml:space="preserve"> och områden</w:t>
      </w:r>
      <w:r w:rsidRPr="004C65CC">
        <w:rPr>
          <w:color w:val="auto"/>
        </w:rPr>
        <w:t xml:space="preserve"> som bör prioriteras inom förvaltningen på grund av sina naturvärden är landskapsperspektivet av stor vikt. Därför behövs det ett ramverk som inhämtar och tillgängliggör så mycket kunskap om den marina miljön som möjligt; ett ramverk som ger förutsättningar för mer </w:t>
      </w:r>
      <w:r w:rsidR="00604785" w:rsidRPr="004C65CC">
        <w:rPr>
          <w:color w:val="auto"/>
        </w:rPr>
        <w:t>”</w:t>
      </w:r>
      <w:r w:rsidRPr="004C65CC">
        <w:rPr>
          <w:color w:val="auto"/>
        </w:rPr>
        <w:t>objektiva</w:t>
      </w:r>
      <w:r w:rsidR="00604785" w:rsidRPr="004C65CC">
        <w:rPr>
          <w:color w:val="auto"/>
        </w:rPr>
        <w:t>”</w:t>
      </w:r>
      <w:r w:rsidRPr="004C65CC">
        <w:rPr>
          <w:color w:val="auto"/>
        </w:rPr>
        <w:t xml:space="preserve"> bedömningar (det vill säga mindre subjektiva bedömningar); ett ramverk som är nationellt harmoniserat och som möjliggör överblick och jämförelse mellan bedömningar. Ekosystem är dock komplexa och förändras över tid. Ny kunskap är ständigt inhämtad och därför behövs </w:t>
      </w:r>
      <w:r w:rsidR="00BD3FC9" w:rsidRPr="004C65CC">
        <w:rPr>
          <w:color w:val="auto"/>
        </w:rPr>
        <w:t xml:space="preserve">ett adaptivt ramverk. Vidare </w:t>
      </w:r>
      <w:r w:rsidRPr="004C65CC">
        <w:rPr>
          <w:color w:val="auto"/>
        </w:rPr>
        <w:t>varierar ekosystemets komponenter, funktioner och processer rumsligt. Ramverket bör därför också kunna fånga upp ekosystemens rumsliga komplexitet.</w:t>
      </w:r>
    </w:p>
    <w:p w14:paraId="6D8D73C3" w14:textId="6CE839EA" w:rsidR="006A0852" w:rsidRPr="004C65CC" w:rsidRDefault="006A0852" w:rsidP="00C7296F">
      <w:pPr>
        <w:pStyle w:val="Brd2"/>
        <w:spacing w:after="240"/>
        <w:ind w:firstLine="0"/>
        <w:rPr>
          <w:color w:val="auto"/>
        </w:rPr>
      </w:pPr>
      <w:r w:rsidRPr="004C65CC">
        <w:rPr>
          <w:color w:val="auto"/>
        </w:rPr>
        <w:t>För att nå syftet med ramverket har ett antal mål satts upp (</w:t>
      </w:r>
      <w:r w:rsidR="00A43C2F" w:rsidRPr="004C65CC">
        <w:rPr>
          <w:color w:val="auto"/>
        </w:rPr>
        <w:t xml:space="preserve">se figur 1 eller </w:t>
      </w:r>
      <w:r w:rsidR="00E75933" w:rsidRPr="004C65CC">
        <w:rPr>
          <w:color w:val="auto"/>
        </w:rPr>
        <w:t>f</w:t>
      </w:r>
      <w:r w:rsidRPr="004C65CC">
        <w:rPr>
          <w:color w:val="auto"/>
        </w:rPr>
        <w:t xml:space="preserve">igur </w:t>
      </w:r>
      <w:r w:rsidRPr="004C65CC">
        <w:rPr>
          <w:noProof/>
          <w:color w:val="auto"/>
        </w:rPr>
        <w:t>5</w:t>
      </w:r>
      <w:r w:rsidR="001A0F38" w:rsidRPr="004C65CC">
        <w:rPr>
          <w:noProof/>
          <w:color w:val="auto"/>
        </w:rPr>
        <w:t>, avsnitt 5.1</w:t>
      </w:r>
      <w:r w:rsidRPr="004C65CC">
        <w:rPr>
          <w:color w:val="auto"/>
        </w:rPr>
        <w:t>)</w:t>
      </w:r>
      <w:r w:rsidR="00C80DC1" w:rsidRPr="004C65CC">
        <w:rPr>
          <w:color w:val="auto"/>
        </w:rPr>
        <w:t>. Målen för ramverket är att det ska vara</w:t>
      </w:r>
      <w:r w:rsidR="007B46DE" w:rsidRPr="004C65CC">
        <w:rPr>
          <w:rStyle w:val="Fotnotsreferens"/>
          <w:color w:val="auto"/>
        </w:rPr>
        <w:footnoteReference w:id="17"/>
      </w:r>
      <w:r w:rsidRPr="004C65CC">
        <w:rPr>
          <w:color w:val="auto"/>
        </w:rPr>
        <w:t>:</w:t>
      </w:r>
    </w:p>
    <w:p w14:paraId="6E323A87" w14:textId="633E1DA1" w:rsidR="003D75BE" w:rsidRPr="004C65CC" w:rsidRDefault="006A0852" w:rsidP="00274E02">
      <w:pPr>
        <w:pStyle w:val="Brd2"/>
        <w:numPr>
          <w:ilvl w:val="0"/>
          <w:numId w:val="45"/>
        </w:numPr>
        <w:rPr>
          <w:color w:val="auto"/>
        </w:rPr>
      </w:pPr>
      <w:r w:rsidRPr="004C65CC">
        <w:rPr>
          <w:b/>
          <w:color w:val="auto"/>
        </w:rPr>
        <w:t>Ekosystembasera</w:t>
      </w:r>
      <w:r w:rsidR="00BE5FF7" w:rsidRPr="004C65CC">
        <w:rPr>
          <w:b/>
          <w:color w:val="auto"/>
        </w:rPr>
        <w:t>t</w:t>
      </w:r>
      <w:r w:rsidR="00C80DC1" w:rsidRPr="004C65CC">
        <w:rPr>
          <w:color w:val="auto"/>
        </w:rPr>
        <w:t xml:space="preserve">. </w:t>
      </w:r>
      <w:r w:rsidR="0010062D" w:rsidRPr="004C65CC">
        <w:rPr>
          <w:color w:val="auto"/>
        </w:rPr>
        <w:t xml:space="preserve">Ramverket ska kunna ta hänsyn till ekosystemets komplexa strukturer, funktioner och mekanismer och hantera ekosystemets rumsliga såväl som tidsmässiga variation. Det ska också ge möjlighet till god förvaltning givet denna variation. </w:t>
      </w:r>
      <w:r w:rsidR="00CE01DA" w:rsidRPr="004C65CC">
        <w:rPr>
          <w:color w:val="auto"/>
        </w:rPr>
        <w:t>F</w:t>
      </w:r>
      <w:r w:rsidR="003D75BE" w:rsidRPr="004C65CC">
        <w:rPr>
          <w:color w:val="auto"/>
        </w:rPr>
        <w:t xml:space="preserve">örekomsten av biotiska ekosystemkomponenter och mänskliga aktiviteter och påverkansfaktorer </w:t>
      </w:r>
      <w:r w:rsidR="005F1DF4" w:rsidRPr="004C65CC">
        <w:rPr>
          <w:color w:val="auto"/>
        </w:rPr>
        <w:t xml:space="preserve">är </w:t>
      </w:r>
      <w:r w:rsidR="003D75BE" w:rsidRPr="004C65CC">
        <w:rPr>
          <w:color w:val="auto"/>
        </w:rPr>
        <w:t>platsspecifika (</w:t>
      </w:r>
      <w:proofErr w:type="spellStart"/>
      <w:r w:rsidR="003D75BE" w:rsidRPr="004C65CC">
        <w:rPr>
          <w:color w:val="auto"/>
        </w:rPr>
        <w:t>Douvere</w:t>
      </w:r>
      <w:proofErr w:type="spellEnd"/>
      <w:r w:rsidR="003D75BE" w:rsidRPr="004C65CC">
        <w:rPr>
          <w:color w:val="auto"/>
        </w:rPr>
        <w:t xml:space="preserve"> 2008)</w:t>
      </w:r>
      <w:r w:rsidR="005F1DF4" w:rsidRPr="004C65CC">
        <w:rPr>
          <w:color w:val="auto"/>
        </w:rPr>
        <w:t>. För att kunna göra en korrekt och rättvis bedömning behöver ramverket eftersträva</w:t>
      </w:r>
      <w:r w:rsidR="00C8545D" w:rsidRPr="004C65CC">
        <w:rPr>
          <w:color w:val="auto"/>
        </w:rPr>
        <w:t xml:space="preserve"> ett holistiskt angreppsätt där</w:t>
      </w:r>
      <w:r w:rsidR="005F1DF4" w:rsidRPr="004C65CC">
        <w:rPr>
          <w:color w:val="auto"/>
        </w:rPr>
        <w:t xml:space="preserve"> </w:t>
      </w:r>
      <w:r w:rsidR="001C6E0E" w:rsidRPr="004C65CC">
        <w:rPr>
          <w:color w:val="auto"/>
        </w:rPr>
        <w:t xml:space="preserve">till exempel </w:t>
      </w:r>
      <w:r w:rsidR="005F1DF4" w:rsidRPr="004C65CC">
        <w:rPr>
          <w:color w:val="auto"/>
        </w:rPr>
        <w:t>yttäckande underlag</w:t>
      </w:r>
      <w:r w:rsidR="005F1DF4" w:rsidRPr="004C65CC">
        <w:rPr>
          <w:rStyle w:val="Fotnotsreferens"/>
          <w:color w:val="auto"/>
        </w:rPr>
        <w:footnoteReference w:id="18"/>
      </w:r>
      <w:r w:rsidR="005F1DF4" w:rsidRPr="004C65CC">
        <w:rPr>
          <w:color w:val="auto"/>
        </w:rPr>
        <w:t xml:space="preserve"> </w:t>
      </w:r>
      <w:r w:rsidR="00C8545D" w:rsidRPr="004C65CC">
        <w:rPr>
          <w:color w:val="auto"/>
        </w:rPr>
        <w:t xml:space="preserve">används </w:t>
      </w:r>
      <w:r w:rsidR="005F1DF4" w:rsidRPr="004C65CC">
        <w:rPr>
          <w:color w:val="auto"/>
        </w:rPr>
        <w:t xml:space="preserve">så långt </w:t>
      </w:r>
      <w:r w:rsidR="00C8545D" w:rsidRPr="004C65CC">
        <w:rPr>
          <w:color w:val="auto"/>
        </w:rPr>
        <w:t>som möjligt</w:t>
      </w:r>
      <w:r w:rsidR="005F1DF4" w:rsidRPr="004C65CC">
        <w:rPr>
          <w:color w:val="auto"/>
        </w:rPr>
        <w:t xml:space="preserve"> för att närma sig en helhetsbild av ekosystemet och minimera risken att områden med stora okända naturvärden förbises samt att de områden där information finns överskattas vid prioritering av områden</w:t>
      </w:r>
      <w:r w:rsidR="00A35E88" w:rsidRPr="004C65CC">
        <w:rPr>
          <w:color w:val="auto"/>
        </w:rPr>
        <w:t>.</w:t>
      </w:r>
      <w:r w:rsidR="00274E02" w:rsidRPr="004C65CC">
        <w:rPr>
          <w:color w:val="auto"/>
        </w:rPr>
        <w:t xml:space="preserve"> </w:t>
      </w:r>
      <w:r w:rsidR="00A35E88" w:rsidRPr="004C65CC">
        <w:rPr>
          <w:color w:val="auto"/>
        </w:rPr>
        <w:t>Vidare bör ramverket</w:t>
      </w:r>
      <w:r w:rsidR="00274E02" w:rsidRPr="004C65CC">
        <w:rPr>
          <w:color w:val="auto"/>
        </w:rPr>
        <w:t xml:space="preserve"> ta hänsyn till olika f</w:t>
      </w:r>
      <w:r w:rsidR="00A35E88" w:rsidRPr="004C65CC">
        <w:rPr>
          <w:color w:val="auto"/>
        </w:rPr>
        <w:t>ormer av naturvärden (till exempel</w:t>
      </w:r>
      <w:r w:rsidR="00274E02" w:rsidRPr="004C65CC">
        <w:rPr>
          <w:color w:val="auto"/>
        </w:rPr>
        <w:t xml:space="preserve"> inte bara </w:t>
      </w:r>
      <w:r w:rsidR="00274E02" w:rsidRPr="004C65CC">
        <w:rPr>
          <w:i/>
          <w:color w:val="auto"/>
        </w:rPr>
        <w:t>hotstatus</w:t>
      </w:r>
      <w:r w:rsidR="00A35E88" w:rsidRPr="004C65CC">
        <w:rPr>
          <w:color w:val="auto"/>
        </w:rPr>
        <w:t xml:space="preserve"> utan även till </w:t>
      </w:r>
      <w:r w:rsidR="00A35E88" w:rsidRPr="004C65CC">
        <w:rPr>
          <w:i/>
          <w:color w:val="auto"/>
        </w:rPr>
        <w:t>ekologisk funktion</w:t>
      </w:r>
      <w:r w:rsidR="007343B7" w:rsidRPr="004C65CC">
        <w:rPr>
          <w:i/>
          <w:color w:val="auto"/>
        </w:rPr>
        <w:t xml:space="preserve"> </w:t>
      </w:r>
      <w:r w:rsidR="007343B7" w:rsidRPr="004C65CC">
        <w:rPr>
          <w:color w:val="auto"/>
        </w:rPr>
        <w:t>och platsspecifika värden</w:t>
      </w:r>
      <w:r w:rsidR="00A35E88" w:rsidRPr="004C65CC">
        <w:rPr>
          <w:color w:val="auto"/>
        </w:rPr>
        <w:t>) och</w:t>
      </w:r>
      <w:r w:rsidR="00274E02" w:rsidRPr="004C65CC">
        <w:rPr>
          <w:color w:val="auto"/>
        </w:rPr>
        <w:t xml:space="preserve"> till global och lokal skala.</w:t>
      </w:r>
    </w:p>
    <w:p w14:paraId="78BA46AF" w14:textId="08D2872A" w:rsidR="003D75BE" w:rsidRPr="004C65CC" w:rsidRDefault="003D75BE" w:rsidP="003D75BE">
      <w:pPr>
        <w:pStyle w:val="Brd1"/>
        <w:numPr>
          <w:ilvl w:val="0"/>
          <w:numId w:val="45"/>
        </w:numPr>
        <w:rPr>
          <w:color w:val="auto"/>
        </w:rPr>
      </w:pPr>
      <w:r w:rsidRPr="004C65CC">
        <w:rPr>
          <w:b/>
          <w:color w:val="auto"/>
        </w:rPr>
        <w:t>”Objektivt”/samsyn och nationellt harmoniserat</w:t>
      </w:r>
      <w:r w:rsidRPr="004C65CC">
        <w:rPr>
          <w:color w:val="auto"/>
        </w:rPr>
        <w:t xml:space="preserve">. Ramverket bör vara så objektivt som möjligt </w:t>
      </w:r>
      <w:r w:rsidR="00DB3A8C" w:rsidRPr="004C65CC">
        <w:rPr>
          <w:color w:val="auto"/>
        </w:rPr>
        <w:t>så att</w:t>
      </w:r>
      <w:r w:rsidRPr="004C65CC">
        <w:rPr>
          <w:color w:val="auto"/>
        </w:rPr>
        <w:t xml:space="preserve"> subjektiva bedömningar </w:t>
      </w:r>
      <w:r w:rsidR="00DB3A8C" w:rsidRPr="004C65CC">
        <w:rPr>
          <w:color w:val="auto"/>
        </w:rPr>
        <w:t>mini</w:t>
      </w:r>
      <w:r w:rsidR="00DB3A8C" w:rsidRPr="004C65CC">
        <w:rPr>
          <w:color w:val="auto"/>
        </w:rPr>
        <w:lastRenderedPageBreak/>
        <w:t>meras</w:t>
      </w:r>
      <w:r w:rsidR="00EF684E" w:rsidRPr="004C65CC">
        <w:rPr>
          <w:color w:val="auto"/>
        </w:rPr>
        <w:t xml:space="preserve">. Samsyn bör </w:t>
      </w:r>
      <w:r w:rsidR="00DB3A8C" w:rsidRPr="004C65CC">
        <w:rPr>
          <w:color w:val="auto"/>
        </w:rPr>
        <w:t>eftersträva</w:t>
      </w:r>
      <w:r w:rsidR="00EF684E" w:rsidRPr="004C65CC">
        <w:rPr>
          <w:color w:val="auto"/>
        </w:rPr>
        <w:t>s</w:t>
      </w:r>
      <w:r w:rsidR="00DB3A8C" w:rsidRPr="004C65CC">
        <w:rPr>
          <w:color w:val="auto"/>
        </w:rPr>
        <w:t xml:space="preserve"> mellan</w:t>
      </w:r>
      <w:r w:rsidRPr="004C65CC">
        <w:rPr>
          <w:color w:val="auto"/>
        </w:rPr>
        <w:t xml:space="preserve"> lokala, nationella och </w:t>
      </w:r>
      <w:r w:rsidR="00EF684E" w:rsidRPr="004C65CC">
        <w:rPr>
          <w:color w:val="auto"/>
        </w:rPr>
        <w:t>om möjligt även</w:t>
      </w:r>
      <w:r w:rsidRPr="004C65CC">
        <w:rPr>
          <w:color w:val="auto"/>
        </w:rPr>
        <w:t xml:space="preserve"> globala experter</w:t>
      </w:r>
      <w:r w:rsidR="00DB3A8C" w:rsidRPr="004C65CC">
        <w:rPr>
          <w:color w:val="auto"/>
        </w:rPr>
        <w:t>. Bedömningarna bör vara</w:t>
      </w:r>
      <w:r w:rsidRPr="004C65CC">
        <w:rPr>
          <w:color w:val="auto"/>
        </w:rPr>
        <w:t xml:space="preserve"> nationellt harmoniserade så att </w:t>
      </w:r>
      <w:r w:rsidR="00E24924" w:rsidRPr="004C65CC">
        <w:rPr>
          <w:color w:val="auto"/>
        </w:rPr>
        <w:t>områden</w:t>
      </w:r>
      <w:r w:rsidRPr="004C65CC">
        <w:rPr>
          <w:color w:val="auto"/>
        </w:rPr>
        <w:t xml:space="preserve"> inom större geografiska regioner kan jämföras med varandra. </w:t>
      </w:r>
      <w:r w:rsidR="00EF684E" w:rsidRPr="004C65CC">
        <w:rPr>
          <w:color w:val="auto"/>
        </w:rPr>
        <w:t xml:space="preserve">Enkla stödfunktioner inom </w:t>
      </w:r>
      <w:r w:rsidR="00663D80" w:rsidRPr="004C65CC">
        <w:rPr>
          <w:color w:val="auto"/>
        </w:rPr>
        <w:t xml:space="preserve">och runt </w:t>
      </w:r>
      <w:r w:rsidR="00EF684E" w:rsidRPr="004C65CC">
        <w:rPr>
          <w:color w:val="auto"/>
        </w:rPr>
        <w:t xml:space="preserve">ramverket ska verka för att </w:t>
      </w:r>
      <w:r w:rsidR="00416485" w:rsidRPr="004C65CC">
        <w:rPr>
          <w:color w:val="auto"/>
        </w:rPr>
        <w:t xml:space="preserve">ny (eller av </w:t>
      </w:r>
      <w:r w:rsidR="008D2FE8" w:rsidRPr="004C65CC">
        <w:rPr>
          <w:color w:val="auto"/>
        </w:rPr>
        <w:t>expertgrupp</w:t>
      </w:r>
      <w:r w:rsidR="00416485" w:rsidRPr="004C65CC">
        <w:rPr>
          <w:color w:val="auto"/>
        </w:rPr>
        <w:t>en tidigare okänd) kunskap</w:t>
      </w:r>
      <w:r w:rsidR="00663D80" w:rsidRPr="004C65CC">
        <w:rPr>
          <w:color w:val="auto"/>
        </w:rPr>
        <w:t xml:space="preserve"> lätt kan lämnas och fångas upp inför revideringar</w:t>
      </w:r>
      <w:r w:rsidR="00416485" w:rsidRPr="004C65CC">
        <w:rPr>
          <w:color w:val="auto"/>
        </w:rPr>
        <w:t xml:space="preserve"> av bedömningarna</w:t>
      </w:r>
      <w:r w:rsidR="00663D80" w:rsidRPr="004C65CC">
        <w:rPr>
          <w:color w:val="auto"/>
        </w:rPr>
        <w:t xml:space="preserve">. </w:t>
      </w:r>
    </w:p>
    <w:p w14:paraId="738752E4" w14:textId="2B917031" w:rsidR="00EF684E" w:rsidRPr="004C65CC" w:rsidRDefault="00663D80" w:rsidP="00EF684E">
      <w:pPr>
        <w:pStyle w:val="Brd1"/>
        <w:numPr>
          <w:ilvl w:val="0"/>
          <w:numId w:val="45"/>
        </w:numPr>
        <w:rPr>
          <w:color w:val="auto"/>
        </w:rPr>
      </w:pPr>
      <w:r w:rsidRPr="004C65CC">
        <w:rPr>
          <w:b/>
          <w:color w:val="auto"/>
        </w:rPr>
        <w:t>Transparent och</w:t>
      </w:r>
      <w:r w:rsidR="00EF684E" w:rsidRPr="004C65CC">
        <w:rPr>
          <w:b/>
          <w:color w:val="auto"/>
        </w:rPr>
        <w:t xml:space="preserve"> överblickbart</w:t>
      </w:r>
      <w:r w:rsidR="00EF684E" w:rsidRPr="004C65CC">
        <w:rPr>
          <w:color w:val="auto"/>
        </w:rPr>
        <w:t xml:space="preserve">. Bedömningarna bör vara transparenta, överblickbara och jämförbara för att underlätta diskussioner hos en bred grupp av experter och intressenter. </w:t>
      </w:r>
      <w:r w:rsidRPr="004C65CC">
        <w:rPr>
          <w:color w:val="auto"/>
        </w:rPr>
        <w:t xml:space="preserve">Genom att inte bara främja transparanta bedömningar utan även överblickbara och jämförbara bedömningar möjliggörs insyn i hur avvägningar mellan olika bedömningar har gjorts. </w:t>
      </w:r>
    </w:p>
    <w:p w14:paraId="3DC67268" w14:textId="7992B38E" w:rsidR="00274E02" w:rsidRPr="004C65CC" w:rsidRDefault="00274E02" w:rsidP="00274E02">
      <w:pPr>
        <w:pStyle w:val="Brd1"/>
        <w:numPr>
          <w:ilvl w:val="0"/>
          <w:numId w:val="45"/>
        </w:numPr>
        <w:rPr>
          <w:color w:val="auto"/>
        </w:rPr>
      </w:pPr>
      <w:r w:rsidRPr="004C65CC">
        <w:rPr>
          <w:b/>
          <w:color w:val="auto"/>
        </w:rPr>
        <w:t>Adaptivt/lätt att revidera</w:t>
      </w:r>
      <w:r w:rsidRPr="004C65CC">
        <w:rPr>
          <w:color w:val="auto"/>
        </w:rPr>
        <w:t>. Ramverket bör vara adaptivt, det vill säga bedömningarna ska vara enkla att revidera, av två orsaker:</w:t>
      </w:r>
    </w:p>
    <w:p w14:paraId="011FC398" w14:textId="584F4A46" w:rsidR="00274E02" w:rsidRPr="004C65CC" w:rsidRDefault="00274E02" w:rsidP="00274E02">
      <w:pPr>
        <w:pStyle w:val="Brd1"/>
        <w:numPr>
          <w:ilvl w:val="1"/>
          <w:numId w:val="45"/>
        </w:numPr>
        <w:rPr>
          <w:color w:val="auto"/>
        </w:rPr>
      </w:pPr>
      <w:r w:rsidRPr="004C65CC">
        <w:rPr>
          <w:color w:val="auto"/>
        </w:rPr>
        <w:t xml:space="preserve">Dels för att den marina miljön förändras med tiden och för att ramverket ska vara ekosystembaserat måste bedömningarna kunna följa dessa förändringar. Till exempel kan en art som tidigare inte varit hotad bli det. </w:t>
      </w:r>
    </w:p>
    <w:p w14:paraId="3A9F6075" w14:textId="0208A519" w:rsidR="00274E02" w:rsidRPr="004C65CC" w:rsidRDefault="00274E02" w:rsidP="00274E02">
      <w:pPr>
        <w:pStyle w:val="Brd1"/>
        <w:numPr>
          <w:ilvl w:val="1"/>
          <w:numId w:val="45"/>
        </w:numPr>
        <w:rPr>
          <w:color w:val="auto"/>
        </w:rPr>
      </w:pPr>
      <w:r w:rsidRPr="004C65CC">
        <w:rPr>
          <w:color w:val="auto"/>
        </w:rPr>
        <w:t>Den andra anledningen är att vår kunskap om den marina miljön är bristfällig, vi vet ofta inte vad som är de huvudsakligt begränsande faktorerna för en populations fortlevnad. Är det till exempel lekområden eller är det födan i ett visst livsstadium? På grund av detta ska bedömningarna vara lätta att revidera när ny kunskap erhålls.</w:t>
      </w:r>
    </w:p>
    <w:p w14:paraId="61F060CA" w14:textId="6BB39D44" w:rsidR="003D75BE" w:rsidRPr="004C65CC" w:rsidRDefault="0050642B" w:rsidP="003D75BE">
      <w:pPr>
        <w:pStyle w:val="Brd2"/>
        <w:numPr>
          <w:ilvl w:val="0"/>
          <w:numId w:val="73"/>
        </w:numPr>
        <w:rPr>
          <w:color w:val="auto"/>
        </w:rPr>
      </w:pPr>
      <w:r w:rsidRPr="004C65CC">
        <w:rPr>
          <w:b/>
          <w:color w:val="auto"/>
        </w:rPr>
        <w:t xml:space="preserve">Fördjupade rumsliga analyser. </w:t>
      </w:r>
      <w:r w:rsidRPr="004C65CC">
        <w:rPr>
          <w:color w:val="auto"/>
        </w:rPr>
        <w:t xml:space="preserve">För att ramverket ska kunna vara ekosystembaserat och ta hänsyn till ekosystemens komplexa strukturer, funktioner och mekanismer </w:t>
      </w:r>
      <w:r w:rsidR="004E4113" w:rsidRPr="004C65CC">
        <w:rPr>
          <w:color w:val="auto"/>
        </w:rPr>
        <w:t>vilka</w:t>
      </w:r>
      <w:r w:rsidRPr="004C65CC">
        <w:rPr>
          <w:color w:val="auto"/>
        </w:rPr>
        <w:t xml:space="preserve"> varierar rumsligt</w:t>
      </w:r>
      <w:r w:rsidR="004E4113" w:rsidRPr="004C65CC">
        <w:rPr>
          <w:color w:val="auto"/>
        </w:rPr>
        <w:t xml:space="preserve"> </w:t>
      </w:r>
      <w:r w:rsidR="00BE5FF7" w:rsidRPr="004C65CC">
        <w:rPr>
          <w:color w:val="auto"/>
        </w:rPr>
        <w:t>bör</w:t>
      </w:r>
      <w:r w:rsidR="004E4113" w:rsidRPr="004C65CC">
        <w:rPr>
          <w:color w:val="auto"/>
        </w:rPr>
        <w:t xml:space="preserve"> </w:t>
      </w:r>
      <w:r w:rsidR="001C6E0E" w:rsidRPr="004C65CC">
        <w:rPr>
          <w:color w:val="auto"/>
        </w:rPr>
        <w:t>Mosaic</w:t>
      </w:r>
      <w:r w:rsidR="004E4113" w:rsidRPr="004C65CC">
        <w:rPr>
          <w:color w:val="auto"/>
        </w:rPr>
        <w:t xml:space="preserve"> fånga upp rumsliga variationer av naturvärden och inkorporera mer komplexa rumsliga analyser av till exempel </w:t>
      </w:r>
      <w:r w:rsidR="004E4113" w:rsidRPr="004C65CC">
        <w:rPr>
          <w:i/>
          <w:color w:val="auto"/>
        </w:rPr>
        <w:t>konnektivitet</w:t>
      </w:r>
      <w:r w:rsidR="007974B3" w:rsidRPr="004C65CC">
        <w:rPr>
          <w:rStyle w:val="Fotnotsreferens"/>
          <w:i/>
          <w:color w:val="auto"/>
        </w:rPr>
        <w:footnoteReference w:id="19"/>
      </w:r>
      <w:r w:rsidR="004E4113" w:rsidRPr="004C65CC">
        <w:rPr>
          <w:color w:val="auto"/>
        </w:rPr>
        <w:t xml:space="preserve">. </w:t>
      </w:r>
      <w:r w:rsidR="00445DEE" w:rsidRPr="004C65CC">
        <w:rPr>
          <w:color w:val="auto"/>
        </w:rPr>
        <w:t xml:space="preserve">Detta trots svårigheten att få jämna kunskapsunderlag, geografiskt och mellan arter. </w:t>
      </w:r>
      <w:r w:rsidR="00BE5FF7" w:rsidRPr="004C65CC">
        <w:rPr>
          <w:color w:val="auto"/>
        </w:rPr>
        <w:t>P</w:t>
      </w:r>
      <w:r w:rsidR="00445DEE" w:rsidRPr="004C65CC">
        <w:rPr>
          <w:color w:val="auto"/>
        </w:rPr>
        <w:t xml:space="preserve">å grund av svårigheterna med jämna kunskapsunderlag bör </w:t>
      </w:r>
      <w:r w:rsidR="00B47B85" w:rsidRPr="004C65CC">
        <w:rPr>
          <w:color w:val="auto"/>
        </w:rPr>
        <w:t>det vara</w:t>
      </w:r>
      <w:r w:rsidR="00445DEE" w:rsidRPr="004C65CC">
        <w:rPr>
          <w:color w:val="auto"/>
        </w:rPr>
        <w:t xml:space="preserve"> tydligt när bedömningen baseras på mer ojämna underlag och när det inte gör det. </w:t>
      </w:r>
    </w:p>
    <w:p w14:paraId="119533D3" w14:textId="05906355" w:rsidR="006A0852" w:rsidRPr="004C65CC" w:rsidRDefault="004E4113" w:rsidP="000F3B81">
      <w:pPr>
        <w:pStyle w:val="Brd2"/>
        <w:numPr>
          <w:ilvl w:val="0"/>
          <w:numId w:val="73"/>
        </w:numPr>
        <w:rPr>
          <w:color w:val="auto"/>
        </w:rPr>
      </w:pPr>
      <w:r w:rsidRPr="004C65CC">
        <w:rPr>
          <w:b/>
          <w:color w:val="auto"/>
        </w:rPr>
        <w:t>Detaljkunskap om specifika platser</w:t>
      </w:r>
      <w:r w:rsidRPr="004C65CC">
        <w:rPr>
          <w:color w:val="auto"/>
        </w:rPr>
        <w:t xml:space="preserve">. Utöver att ramverket ska kunna ta hänsyn till de något grövre yttäckande kunskapen om rumslig variation av naturvärden </w:t>
      </w:r>
      <w:r w:rsidR="00E24924" w:rsidRPr="004C65CC">
        <w:rPr>
          <w:color w:val="auto"/>
        </w:rPr>
        <w:t>ska</w:t>
      </w:r>
      <w:r w:rsidRPr="004C65CC">
        <w:rPr>
          <w:color w:val="auto"/>
        </w:rPr>
        <w:t xml:space="preserve"> även </w:t>
      </w:r>
      <w:r w:rsidR="00B47B85" w:rsidRPr="004C65CC">
        <w:rPr>
          <w:color w:val="auto"/>
        </w:rPr>
        <w:t>detaljkunskaper om specifik</w:t>
      </w:r>
      <w:r w:rsidRPr="004C65CC">
        <w:rPr>
          <w:color w:val="auto"/>
        </w:rPr>
        <w:t xml:space="preserve">a platser kunna </w:t>
      </w:r>
      <w:r w:rsidR="00445DEE" w:rsidRPr="004C65CC">
        <w:rPr>
          <w:color w:val="auto"/>
        </w:rPr>
        <w:t xml:space="preserve">vägas in i ramverket även om denna detaljkunskap inte är möjlig att införskaffa för hela det marina området. Anledningen är att </w:t>
      </w:r>
      <w:r w:rsidR="00822F85" w:rsidRPr="004C65CC">
        <w:rPr>
          <w:color w:val="auto"/>
        </w:rPr>
        <w:t xml:space="preserve">det är viktigt att </w:t>
      </w:r>
      <w:r w:rsidR="00445DEE" w:rsidRPr="004C65CC">
        <w:rPr>
          <w:color w:val="auto"/>
        </w:rPr>
        <w:t xml:space="preserve">inte tappa bort detaljkunskaper vilka är </w:t>
      </w:r>
      <w:r w:rsidR="00472708" w:rsidRPr="004C65CC">
        <w:rPr>
          <w:color w:val="auto"/>
        </w:rPr>
        <w:t>betydelsefulla</w:t>
      </w:r>
      <w:r w:rsidR="00445DEE" w:rsidRPr="004C65CC">
        <w:rPr>
          <w:color w:val="auto"/>
        </w:rPr>
        <w:t xml:space="preserve"> för ekosystemet även om de inte går att ha yttäckande</w:t>
      </w:r>
      <w:r w:rsidR="00E24924" w:rsidRPr="004C65CC">
        <w:rPr>
          <w:color w:val="auto"/>
        </w:rPr>
        <w:t xml:space="preserve"> kunskap</w:t>
      </w:r>
      <w:r w:rsidR="00445DEE" w:rsidRPr="004C65CC">
        <w:rPr>
          <w:color w:val="auto"/>
        </w:rPr>
        <w:t xml:space="preserve">. Detta måste dock avvägas mot vikten att en helhetsbild av ekosystemet </w:t>
      </w:r>
      <w:r w:rsidR="00BE5FF7" w:rsidRPr="004C65CC">
        <w:rPr>
          <w:color w:val="auto"/>
        </w:rPr>
        <w:t xml:space="preserve">är utgångspunkten </w:t>
      </w:r>
      <w:r w:rsidR="00445DEE" w:rsidRPr="004C65CC">
        <w:rPr>
          <w:color w:val="auto"/>
        </w:rPr>
        <w:t xml:space="preserve">vilken minimera risken att fel områden prioriteras endast på grund av att hög detaljkunskaper finns </w:t>
      </w:r>
      <w:r w:rsidR="00BE5FF7" w:rsidRPr="004C65CC">
        <w:rPr>
          <w:color w:val="auto"/>
        </w:rPr>
        <w:t>på enstaka platser</w:t>
      </w:r>
      <w:r w:rsidR="00445DEE" w:rsidRPr="004C65CC">
        <w:rPr>
          <w:color w:val="auto"/>
        </w:rPr>
        <w:t xml:space="preserve"> och inte på grund av att de är de viktigaste områdena att prioritera.</w:t>
      </w:r>
      <w:r w:rsidR="00B47B85" w:rsidRPr="004C65CC">
        <w:rPr>
          <w:color w:val="auto"/>
        </w:rPr>
        <w:t xml:space="preserve"> Så </w:t>
      </w:r>
      <w:r w:rsidR="00E24924" w:rsidRPr="004C65CC">
        <w:rPr>
          <w:color w:val="auto"/>
        </w:rPr>
        <w:t>igen</w:t>
      </w:r>
      <w:r w:rsidR="00B47B85" w:rsidRPr="004C65CC">
        <w:rPr>
          <w:color w:val="auto"/>
        </w:rPr>
        <w:t>: på grund av svårigheterna med jämna kunskapsunderlag, både geografiskt och mellan arter, bör det vara tydligt när bedömningen baseras på mer ojämna underlag och när det inte gör det.</w:t>
      </w:r>
    </w:p>
    <w:p w14:paraId="0F10FEE8" w14:textId="1A559705" w:rsidR="00AD5F74" w:rsidRPr="004C65CC" w:rsidRDefault="00AD5F74" w:rsidP="00C7296F">
      <w:pPr>
        <w:pStyle w:val="Brd2"/>
        <w:numPr>
          <w:ilvl w:val="0"/>
          <w:numId w:val="45"/>
        </w:numPr>
        <w:spacing w:after="240"/>
        <w:rPr>
          <w:color w:val="auto"/>
        </w:rPr>
      </w:pPr>
      <w:r w:rsidRPr="004C65CC">
        <w:rPr>
          <w:b/>
          <w:color w:val="auto"/>
        </w:rPr>
        <w:lastRenderedPageBreak/>
        <w:t>Lätt och effektivt i fält</w:t>
      </w:r>
      <w:r w:rsidR="00B47B85" w:rsidRPr="004C65CC">
        <w:rPr>
          <w:color w:val="auto"/>
        </w:rPr>
        <w:t xml:space="preserve">. </w:t>
      </w:r>
      <w:r w:rsidR="00E75CDF" w:rsidRPr="004C65CC">
        <w:rPr>
          <w:color w:val="auto"/>
        </w:rPr>
        <w:t>För att inhämta kunskap om den marina miljön är fältundersökningar helt centralt både för att lägga grunden och för att verifiera analyser. Dock är f</w:t>
      </w:r>
      <w:r w:rsidR="009E0E6F" w:rsidRPr="004C65CC">
        <w:rPr>
          <w:color w:val="auto"/>
        </w:rPr>
        <w:t xml:space="preserve">ältundersökningar i marin miljö </w:t>
      </w:r>
      <w:r w:rsidR="00E75CDF" w:rsidRPr="004C65CC">
        <w:rPr>
          <w:color w:val="auto"/>
        </w:rPr>
        <w:t>mycket</w:t>
      </w:r>
      <w:r w:rsidR="009E0E6F" w:rsidRPr="004C65CC">
        <w:rPr>
          <w:color w:val="auto"/>
        </w:rPr>
        <w:t xml:space="preserve"> resurskrävande</w:t>
      </w:r>
      <w:r w:rsidR="00AB2F58" w:rsidRPr="004C65CC">
        <w:rPr>
          <w:color w:val="auto"/>
        </w:rPr>
        <w:t xml:space="preserve">. </w:t>
      </w:r>
      <w:r w:rsidR="007262B6" w:rsidRPr="004C65CC">
        <w:rPr>
          <w:color w:val="auto"/>
        </w:rPr>
        <w:t>Syftet med en fältundersökning kan variera och en öppenhet för undersökningsmetod bör finnas</w:t>
      </w:r>
      <w:r w:rsidR="00472708" w:rsidRPr="004C65CC">
        <w:rPr>
          <w:color w:val="auto"/>
        </w:rPr>
        <w:t>.</w:t>
      </w:r>
      <w:r w:rsidR="007262B6" w:rsidRPr="004C65CC">
        <w:rPr>
          <w:color w:val="auto"/>
        </w:rPr>
        <w:t xml:space="preserve"> </w:t>
      </w:r>
      <w:r w:rsidR="00472708" w:rsidRPr="004C65CC">
        <w:rPr>
          <w:color w:val="auto"/>
        </w:rPr>
        <w:t>Me</w:t>
      </w:r>
      <w:r w:rsidR="007262B6" w:rsidRPr="004C65CC">
        <w:rPr>
          <w:color w:val="auto"/>
        </w:rPr>
        <w:t xml:space="preserve">n så långt som möjligt bör </w:t>
      </w:r>
      <w:r w:rsidR="00472708" w:rsidRPr="004C65CC">
        <w:rPr>
          <w:color w:val="auto"/>
        </w:rPr>
        <w:t>fältundersökningarna</w:t>
      </w:r>
      <w:r w:rsidR="007262B6" w:rsidRPr="004C65CC">
        <w:rPr>
          <w:color w:val="auto"/>
        </w:rPr>
        <w:t xml:space="preserve"> främja jämförbarhet mellan undersökningar samt att de </w:t>
      </w:r>
      <w:r w:rsidR="007B46DE" w:rsidRPr="004C65CC">
        <w:rPr>
          <w:color w:val="auto"/>
        </w:rPr>
        <w:t>inte är för komplicerade för att sänka kostnaderna</w:t>
      </w:r>
      <w:r w:rsidR="007262B6" w:rsidRPr="004C65CC">
        <w:rPr>
          <w:color w:val="auto"/>
        </w:rPr>
        <w:t xml:space="preserve">. </w:t>
      </w:r>
    </w:p>
    <w:bookmarkEnd w:id="46"/>
    <w:p w14:paraId="48895525" w14:textId="3C8D2DB3" w:rsidR="00E440D4" w:rsidRPr="004C65CC" w:rsidRDefault="008A0751" w:rsidP="00F03B18">
      <w:pPr>
        <w:pStyle w:val="Brd1"/>
        <w:rPr>
          <w:color w:val="auto"/>
        </w:rPr>
      </w:pPr>
      <w:r w:rsidRPr="004C65CC">
        <w:rPr>
          <w:color w:val="auto"/>
        </w:rPr>
        <w:t xml:space="preserve">Andra </w:t>
      </w:r>
      <w:r w:rsidR="009819FC" w:rsidRPr="004C65CC">
        <w:rPr>
          <w:color w:val="auto"/>
        </w:rPr>
        <w:t xml:space="preserve">adaptiva </w:t>
      </w:r>
      <w:r w:rsidRPr="004C65CC">
        <w:rPr>
          <w:color w:val="auto"/>
        </w:rPr>
        <w:t>ramverk för bedömnin</w:t>
      </w:r>
      <w:r w:rsidR="00A425A6" w:rsidRPr="004C65CC">
        <w:rPr>
          <w:color w:val="auto"/>
        </w:rPr>
        <w:t>g</w:t>
      </w:r>
      <w:r w:rsidRPr="004C65CC">
        <w:rPr>
          <w:color w:val="auto"/>
        </w:rPr>
        <w:t xml:space="preserve"> relaterade til</w:t>
      </w:r>
      <w:r w:rsidR="00A425A6" w:rsidRPr="004C65CC">
        <w:rPr>
          <w:color w:val="auto"/>
        </w:rPr>
        <w:t>l</w:t>
      </w:r>
      <w:r w:rsidRPr="004C65CC">
        <w:rPr>
          <w:color w:val="auto"/>
        </w:rPr>
        <w:t xml:space="preserve"> förvaltning av marina ekosystem har liknande kriterier. </w:t>
      </w:r>
      <w:r w:rsidR="004514F0" w:rsidRPr="004C65CC">
        <w:rPr>
          <w:color w:val="auto"/>
        </w:rPr>
        <w:t>Till exempel</w:t>
      </w:r>
      <w:r w:rsidR="00A425A6" w:rsidRPr="004C65CC">
        <w:rPr>
          <w:color w:val="auto"/>
        </w:rPr>
        <w:t xml:space="preserve"> ramve</w:t>
      </w:r>
      <w:r w:rsidR="002252B5" w:rsidRPr="004C65CC">
        <w:rPr>
          <w:color w:val="auto"/>
        </w:rPr>
        <w:t>rk för val av indikatorer till h</w:t>
      </w:r>
      <w:r w:rsidR="00A425A6" w:rsidRPr="004C65CC">
        <w:rPr>
          <w:color w:val="auto"/>
        </w:rPr>
        <w:t xml:space="preserve">avsmiljödirektivet </w:t>
      </w:r>
      <w:r w:rsidR="0040560E" w:rsidRPr="004C65CC">
        <w:rPr>
          <w:color w:val="auto"/>
        </w:rPr>
        <w:t xml:space="preserve">(2008/56/EG) </w:t>
      </w:r>
      <w:r w:rsidR="00A425A6" w:rsidRPr="004C65CC">
        <w:rPr>
          <w:color w:val="auto"/>
        </w:rPr>
        <w:t>(</w:t>
      </w:r>
      <w:proofErr w:type="spellStart"/>
      <w:r w:rsidR="00A425A6" w:rsidRPr="004C65CC">
        <w:rPr>
          <w:color w:val="auto"/>
        </w:rPr>
        <w:t>Queiros</w:t>
      </w:r>
      <w:proofErr w:type="spellEnd"/>
      <w:r w:rsidR="004F3E09" w:rsidRPr="004C65CC">
        <w:rPr>
          <w:color w:val="auto"/>
        </w:rPr>
        <w:t xml:space="preserve"> m.</w:t>
      </w:r>
      <w:r w:rsidR="00A425A6" w:rsidRPr="004C65CC">
        <w:rPr>
          <w:color w:val="auto"/>
        </w:rPr>
        <w:t>fl. 2016) och ramverk för integrerad statusbed</w:t>
      </w:r>
      <w:r w:rsidR="004F3E09" w:rsidRPr="004C65CC">
        <w:rPr>
          <w:color w:val="auto"/>
        </w:rPr>
        <w:t>ömning av marin miljö (</w:t>
      </w:r>
      <w:proofErr w:type="spellStart"/>
      <w:r w:rsidR="004F3E09" w:rsidRPr="004C65CC">
        <w:rPr>
          <w:color w:val="auto"/>
        </w:rPr>
        <w:t>Borja</w:t>
      </w:r>
      <w:proofErr w:type="spellEnd"/>
      <w:r w:rsidR="004F3E09" w:rsidRPr="004C65CC">
        <w:rPr>
          <w:color w:val="auto"/>
        </w:rPr>
        <w:t xml:space="preserve"> m.</w:t>
      </w:r>
      <w:r w:rsidR="00A425A6" w:rsidRPr="004C65CC">
        <w:rPr>
          <w:color w:val="auto"/>
        </w:rPr>
        <w:t xml:space="preserve">fl. 2016) listar transparens, objektivitet och repeterbarhet som de viktigaste kriterierna. </w:t>
      </w:r>
    </w:p>
    <w:p w14:paraId="2EEE2117" w14:textId="7966817B" w:rsidR="005B7035" w:rsidRPr="004C65CC" w:rsidRDefault="005B7035" w:rsidP="005B7035">
      <w:pPr>
        <w:pStyle w:val="Brd1"/>
        <w:rPr>
          <w:color w:val="auto"/>
        </w:rPr>
      </w:pPr>
    </w:p>
    <w:p w14:paraId="758875C8" w14:textId="77777777" w:rsidR="00A2403F" w:rsidRPr="004C65CC" w:rsidRDefault="00A2403F" w:rsidP="00A2403F">
      <w:pPr>
        <w:pStyle w:val="Brd2"/>
        <w:rPr>
          <w:color w:val="auto"/>
        </w:rPr>
      </w:pPr>
    </w:p>
    <w:p w14:paraId="791CD342" w14:textId="77777777" w:rsidR="00D0775B" w:rsidRPr="004C65CC" w:rsidRDefault="00D0775B">
      <w:pPr>
        <w:rPr>
          <w:rFonts w:asciiTheme="majorHAnsi" w:eastAsiaTheme="majorEastAsia" w:hAnsiTheme="majorHAnsi" w:cstheme="majorBidi"/>
          <w:sz w:val="52"/>
          <w:szCs w:val="40"/>
        </w:rPr>
      </w:pPr>
      <w:bookmarkStart w:id="47" w:name="_Ref454440516"/>
      <w:r w:rsidRPr="004C65CC">
        <w:br w:type="page"/>
      </w:r>
    </w:p>
    <w:p w14:paraId="12CEABD1" w14:textId="00813D64" w:rsidR="00E53386" w:rsidRPr="004C65CC" w:rsidRDefault="00E53386" w:rsidP="00E53386">
      <w:pPr>
        <w:pStyle w:val="Rubrik1"/>
      </w:pPr>
      <w:bookmarkStart w:id="48" w:name="_Toc485924736"/>
      <w:r w:rsidRPr="004C65CC">
        <w:lastRenderedPageBreak/>
        <w:t>Ramverket</w:t>
      </w:r>
      <w:bookmarkEnd w:id="48"/>
    </w:p>
    <w:p w14:paraId="449DDCC9" w14:textId="143298A1" w:rsidR="00A13867" w:rsidRPr="004C65CC" w:rsidRDefault="00A13867" w:rsidP="00A13867">
      <w:pPr>
        <w:pStyle w:val="Rubrik2"/>
      </w:pPr>
      <w:bookmarkStart w:id="49" w:name="_Toc485924737"/>
      <w:r w:rsidRPr="004C65CC">
        <w:t>Överblick</w:t>
      </w:r>
      <w:bookmarkEnd w:id="49"/>
    </w:p>
    <w:p w14:paraId="38A502BD" w14:textId="07A003DB" w:rsidR="00472708" w:rsidRPr="004C65CC" w:rsidRDefault="00472708" w:rsidP="00D0759E">
      <w:pPr>
        <w:pStyle w:val="Brd1"/>
        <w:spacing w:after="240"/>
        <w:rPr>
          <w:color w:val="auto"/>
        </w:rPr>
      </w:pPr>
      <w:r w:rsidRPr="004C65CC">
        <w:rPr>
          <w:color w:val="auto"/>
        </w:rPr>
        <w:t>För att ramverket Mosaic ska uppnå målen så gott det går har naturvärdesbedömningen delats in i en grundläggande naturvärdesbedömning och en f</w:t>
      </w:r>
      <w:r w:rsidR="00E75933" w:rsidRPr="004C65CC">
        <w:rPr>
          <w:color w:val="auto"/>
        </w:rPr>
        <w:t>ördjupad naturvärdesbedömning (f</w:t>
      </w:r>
      <w:r w:rsidRPr="004C65CC">
        <w:rPr>
          <w:color w:val="auto"/>
        </w:rPr>
        <w:t xml:space="preserve">igur </w:t>
      </w:r>
      <w:r w:rsidRPr="004C65CC">
        <w:rPr>
          <w:noProof/>
          <w:color w:val="auto"/>
        </w:rPr>
        <w:t>5</w:t>
      </w:r>
      <w:r w:rsidRPr="004C65CC">
        <w:rPr>
          <w:color w:val="auto"/>
        </w:rPr>
        <w:t xml:space="preserve">). </w:t>
      </w:r>
    </w:p>
    <w:p w14:paraId="5ED3B79C" w14:textId="1213E474" w:rsidR="00472708" w:rsidRPr="004C65CC" w:rsidRDefault="00472708" w:rsidP="00D0759E">
      <w:pPr>
        <w:pStyle w:val="Brd1"/>
        <w:spacing w:after="240"/>
        <w:rPr>
          <w:color w:val="auto"/>
        </w:rPr>
      </w:pPr>
      <w:r w:rsidRPr="004C65CC">
        <w:rPr>
          <w:color w:val="auto"/>
        </w:rPr>
        <w:t xml:space="preserve">Den grundläggande naturvärdesbedömningen ger vägledning till </w:t>
      </w:r>
      <w:r w:rsidRPr="004C65CC">
        <w:rPr>
          <w:b/>
          <w:i/>
          <w:color w:val="auto"/>
        </w:rPr>
        <w:t>vad</w:t>
      </w:r>
      <w:r w:rsidRPr="004C65CC">
        <w:rPr>
          <w:color w:val="auto"/>
        </w:rPr>
        <w:t xml:space="preserve">, </w:t>
      </w:r>
      <w:r w:rsidR="007B5B06" w:rsidRPr="004C65CC">
        <w:rPr>
          <w:color w:val="auto"/>
        </w:rPr>
        <w:t>det vill säga</w:t>
      </w:r>
      <w:r w:rsidRPr="004C65CC">
        <w:rPr>
          <w:color w:val="auto"/>
        </w:rPr>
        <w:t xml:space="preserve"> vilka ekosystemkomponenter</w:t>
      </w:r>
      <w:r w:rsidRPr="004C65CC">
        <w:rPr>
          <w:i/>
          <w:color w:val="auto"/>
        </w:rPr>
        <w:t xml:space="preserve"> </w:t>
      </w:r>
      <w:r w:rsidRPr="004C65CC">
        <w:rPr>
          <w:color w:val="auto"/>
        </w:rPr>
        <w:t>som förvaltningen bör prioritera i den marina miljön på grund av naturvärden.</w:t>
      </w:r>
      <w:r w:rsidRPr="004C65CC">
        <w:rPr>
          <w:noProof/>
          <w:color w:val="auto"/>
          <w:lang w:eastAsia="sv-SE"/>
        </w:rPr>
        <w:t xml:space="preserve"> Den</w:t>
      </w:r>
      <w:r w:rsidRPr="004C65CC">
        <w:rPr>
          <w:color w:val="auto"/>
        </w:rPr>
        <w:t xml:space="preserve"> fördjupade naturvärdesbedömningen ger vägledning till </w:t>
      </w:r>
      <w:r w:rsidRPr="004C65CC">
        <w:rPr>
          <w:b/>
          <w:i/>
          <w:color w:val="auto"/>
        </w:rPr>
        <w:t>var</w:t>
      </w:r>
      <w:r w:rsidRPr="004C65CC">
        <w:rPr>
          <w:i/>
          <w:color w:val="auto"/>
        </w:rPr>
        <w:t xml:space="preserve"> </w:t>
      </w:r>
      <w:r w:rsidRPr="004C65CC">
        <w:rPr>
          <w:color w:val="auto"/>
        </w:rPr>
        <w:t xml:space="preserve">någonstans förvaltning av den marina miljön bör prioriteras på grund av naturvärden. För att ge ett exempel: </w:t>
      </w:r>
      <w:r w:rsidRPr="004C65CC">
        <w:rPr>
          <w:rFonts w:ascii="Cambria" w:hAnsi="Cambria"/>
          <w:color w:val="auto"/>
          <w:sz w:val="22"/>
        </w:rPr>
        <w:t xml:space="preserve">i den </w:t>
      </w:r>
      <w:r w:rsidRPr="004C65CC">
        <w:rPr>
          <w:rFonts w:ascii="Cambria" w:hAnsi="Cambria"/>
          <w:iCs/>
          <w:color w:val="auto"/>
          <w:sz w:val="22"/>
        </w:rPr>
        <w:t>grundläggande naturvärdesbedömningen</w:t>
      </w:r>
      <w:r w:rsidRPr="004C65CC">
        <w:rPr>
          <w:rFonts w:ascii="Cambria" w:hAnsi="Cambria"/>
          <w:color w:val="auto"/>
          <w:sz w:val="22"/>
        </w:rPr>
        <w:t> värderas blåstångsbiotop</w:t>
      </w:r>
      <w:r w:rsidRPr="004C65CC">
        <w:rPr>
          <w:rFonts w:ascii="Cambria" w:hAnsi="Cambria"/>
          <w:color w:val="auto"/>
          <w:sz w:val="22"/>
          <w:u w:val="single"/>
        </w:rPr>
        <w:t>er</w:t>
      </w:r>
      <w:r w:rsidRPr="004C65CC">
        <w:rPr>
          <w:rFonts w:ascii="Cambria" w:hAnsi="Cambria"/>
          <w:color w:val="auto"/>
          <w:sz w:val="22"/>
        </w:rPr>
        <w:t xml:space="preserve"> i allmänhet</w:t>
      </w:r>
      <w:r w:rsidR="00A00FD4" w:rsidRPr="004C65CC">
        <w:rPr>
          <w:rFonts w:ascii="Cambria" w:hAnsi="Cambria"/>
          <w:color w:val="auto"/>
          <w:sz w:val="22"/>
        </w:rPr>
        <w:t>, först för ett havsområde och därefter</w:t>
      </w:r>
      <w:r w:rsidRPr="004C65CC">
        <w:rPr>
          <w:rFonts w:ascii="Cambria" w:hAnsi="Cambria"/>
          <w:color w:val="auto"/>
          <w:sz w:val="22"/>
        </w:rPr>
        <w:t xml:space="preserve"> för ett län (definierad med </w:t>
      </w:r>
      <w:r w:rsidR="007B5B06" w:rsidRPr="004C65CC">
        <w:rPr>
          <w:rFonts w:ascii="Cambria" w:hAnsi="Cambria"/>
          <w:color w:val="auto"/>
          <w:sz w:val="22"/>
        </w:rPr>
        <w:t>till exempel</w:t>
      </w:r>
      <w:r w:rsidRPr="004C65CC">
        <w:rPr>
          <w:rFonts w:ascii="Cambria" w:hAnsi="Cambria"/>
          <w:color w:val="auto"/>
          <w:sz w:val="22"/>
        </w:rPr>
        <w:t xml:space="preserve"> ≥ 25 % täckningsgrad). I den </w:t>
      </w:r>
      <w:r w:rsidRPr="004C65CC">
        <w:rPr>
          <w:rFonts w:ascii="Cambria" w:hAnsi="Cambria"/>
          <w:iCs/>
          <w:color w:val="auto"/>
          <w:sz w:val="22"/>
        </w:rPr>
        <w:t>fördjupade naturvärdesbedömningen</w:t>
      </w:r>
      <w:r w:rsidRPr="004C65CC">
        <w:rPr>
          <w:rFonts w:ascii="Cambria" w:hAnsi="Cambria"/>
          <w:color w:val="auto"/>
          <w:sz w:val="22"/>
        </w:rPr>
        <w:t> bedöms området ”väster om Stenshamn”, inklusive blåstångsbiotop</w:t>
      </w:r>
      <w:r w:rsidRPr="004C65CC">
        <w:rPr>
          <w:rFonts w:ascii="Cambria" w:hAnsi="Cambria"/>
          <w:color w:val="auto"/>
          <w:sz w:val="22"/>
          <w:u w:val="single"/>
        </w:rPr>
        <w:t>en</w:t>
      </w:r>
      <w:r w:rsidRPr="004C65CC">
        <w:rPr>
          <w:rFonts w:ascii="Cambria" w:hAnsi="Cambria"/>
          <w:color w:val="auto"/>
          <w:sz w:val="22"/>
        </w:rPr>
        <w:t xml:space="preserve"> som finns där</w:t>
      </w:r>
      <w:r w:rsidRPr="004C65CC">
        <w:rPr>
          <w:color w:val="auto"/>
        </w:rPr>
        <w:t xml:space="preserve"> </w:t>
      </w:r>
      <w:r w:rsidR="00E75933" w:rsidRPr="004C65CC">
        <w:rPr>
          <w:color w:val="auto"/>
        </w:rPr>
        <w:t>(f</w:t>
      </w:r>
      <w:r w:rsidRPr="004C65CC">
        <w:rPr>
          <w:color w:val="auto"/>
        </w:rPr>
        <w:t xml:space="preserve">igur </w:t>
      </w:r>
      <w:r w:rsidRPr="004C65CC">
        <w:rPr>
          <w:noProof/>
          <w:color w:val="auto"/>
        </w:rPr>
        <w:t>1</w:t>
      </w:r>
      <w:r w:rsidRPr="004C65CC">
        <w:rPr>
          <w:color w:val="auto"/>
        </w:rPr>
        <w:t>)</w:t>
      </w:r>
      <w:r w:rsidRPr="004C65CC">
        <w:rPr>
          <w:rFonts w:ascii="Cambria" w:hAnsi="Cambria"/>
          <w:color w:val="auto"/>
          <w:sz w:val="22"/>
        </w:rPr>
        <w:t>.</w:t>
      </w:r>
      <w:bookmarkStart w:id="50" w:name="_Ref441678264"/>
    </w:p>
    <w:p w14:paraId="2800DD4D" w14:textId="77777777" w:rsidR="00472708" w:rsidRPr="004C65CC" w:rsidRDefault="00472708" w:rsidP="00D0759E">
      <w:pPr>
        <w:pStyle w:val="Brd1"/>
        <w:spacing w:after="240"/>
        <w:rPr>
          <w:color w:val="auto"/>
        </w:rPr>
      </w:pPr>
      <w:r w:rsidRPr="004C65CC">
        <w:rPr>
          <w:color w:val="auto"/>
        </w:rPr>
        <w:t xml:space="preserve">Som tidigare nämnt grundar sig de flesta kriterierna både i den grundläggande och den fördjupade naturvärdesbedömningen på internationellt vedertagna kriterier (IUCN 1991). I Mosaic har kriterier delats upp mellan de olika delarna och stegen efter vad som är praktiskt möjligt med tanke på förutsättningarna för förvaltning i marin miljö och för att försöka nå de uppsatta målen och därmed underlätta för en ekosystembaserad adaptiv förvaltning. </w:t>
      </w:r>
      <w:bookmarkEnd w:id="50"/>
    </w:p>
    <w:p w14:paraId="6B99E26E" w14:textId="4B163BBB" w:rsidR="003C4248" w:rsidRPr="004C65CC" w:rsidRDefault="003C4248" w:rsidP="00D0759E">
      <w:pPr>
        <w:pStyle w:val="Brd1"/>
        <w:spacing w:after="240"/>
        <w:rPr>
          <w:color w:val="auto"/>
        </w:rPr>
      </w:pPr>
      <w:r w:rsidRPr="004C65CC">
        <w:rPr>
          <w:color w:val="auto"/>
        </w:rPr>
        <w:t xml:space="preserve">Bedömningarna inom ramverket (samt vid behov också själva utformandet av ramverket) ska revideras med </w:t>
      </w:r>
      <w:r w:rsidR="0010062D" w:rsidRPr="004C65CC">
        <w:rPr>
          <w:color w:val="auto"/>
        </w:rPr>
        <w:t>en cyklisk periodicitet</w:t>
      </w:r>
      <w:r w:rsidRPr="004C65CC">
        <w:rPr>
          <w:color w:val="auto"/>
        </w:rPr>
        <w:t>. Vilken periodicitet denna cykel ska ha är dock ännu inte fastlagt men</w:t>
      </w:r>
      <w:r w:rsidR="00061B1B" w:rsidRPr="004C65CC">
        <w:rPr>
          <w:color w:val="auto"/>
        </w:rPr>
        <w:t xml:space="preserve"> det</w:t>
      </w:r>
      <w:r w:rsidRPr="004C65CC">
        <w:rPr>
          <w:color w:val="auto"/>
        </w:rPr>
        <w:t xml:space="preserve"> skulle till exempel kunna röra sig om en 6-årscykel. </w:t>
      </w:r>
    </w:p>
    <w:p w14:paraId="46FA4AD6" w14:textId="36794934" w:rsidR="00A13867" w:rsidRPr="004C65CC" w:rsidRDefault="00A13867" w:rsidP="00D0759E">
      <w:pPr>
        <w:pStyle w:val="Brd2"/>
        <w:spacing w:after="240"/>
        <w:ind w:firstLine="0"/>
        <w:rPr>
          <w:color w:val="auto"/>
        </w:rPr>
      </w:pPr>
      <w:r w:rsidRPr="004C65CC">
        <w:rPr>
          <w:color w:val="auto"/>
        </w:rPr>
        <w:t>I bilaga 1 redovisas arbetsgången steg för steg genom ett flödesschema för både den grundläggande och fördjupade naturvärdesbedömningen i Mosaic.</w:t>
      </w:r>
    </w:p>
    <w:p w14:paraId="52A65E9A" w14:textId="77777777" w:rsidR="00BE5FF7" w:rsidRPr="004C65CC" w:rsidRDefault="00BE5FF7" w:rsidP="00BE5FF7">
      <w:pPr>
        <w:pStyle w:val="Brd2"/>
        <w:spacing w:after="240"/>
        <w:ind w:firstLine="0"/>
        <w:rPr>
          <w:color w:val="auto"/>
        </w:rPr>
      </w:pPr>
      <w:r w:rsidRPr="004C65CC">
        <w:rPr>
          <w:noProof/>
          <w:color w:val="auto"/>
          <w:lang w:eastAsia="sv-SE"/>
        </w:rPr>
        <w:drawing>
          <wp:inline distT="0" distB="0" distL="0" distR="0" wp14:anchorId="267A370C" wp14:editId="399E8C25">
            <wp:extent cx="4557346" cy="1943603"/>
            <wp:effectExtent l="0" t="0" r="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570912" cy="1949388"/>
                    </a:xfrm>
                    <a:prstGeom prst="rect">
                      <a:avLst/>
                    </a:prstGeom>
                    <a:noFill/>
                  </pic:spPr>
                </pic:pic>
              </a:graphicData>
            </a:graphic>
          </wp:inline>
        </w:drawing>
      </w:r>
    </w:p>
    <w:p w14:paraId="267DDAE0" w14:textId="0E5AEF81" w:rsidR="00D67F1D" w:rsidRPr="004C65CC" w:rsidRDefault="00BE5FF7" w:rsidP="006643F7">
      <w:pPr>
        <w:pStyle w:val="Beskrivning"/>
      </w:pPr>
      <w:bookmarkStart w:id="51" w:name="_Ref454362799"/>
      <w:r w:rsidRPr="004C65CC">
        <w:t xml:space="preserve">Figur </w:t>
      </w:r>
      <w:fldSimple w:instr=" SEQ Figur \* ARABIC ">
        <w:r w:rsidR="00B24693" w:rsidRPr="004C65CC">
          <w:rPr>
            <w:noProof/>
          </w:rPr>
          <w:t>5</w:t>
        </w:r>
      </w:fldSimple>
      <w:bookmarkEnd w:id="51"/>
      <w:r w:rsidRPr="004C65CC">
        <w:rPr>
          <w:noProof/>
        </w:rPr>
        <w:t xml:space="preserve">. </w:t>
      </w:r>
      <w:r w:rsidRPr="004C65CC">
        <w:t>Naturvärdesbedömningen i Mosaic är uppdelad på en grundläggande och en fördjupad naturvärdesbedömning. Bedömningen görs i de första stegen per havsområde på fördefinierade ekosystemkomponenter, för att i de sista stegen bedömas utifrån varje specifik plats. Det övergripande målet med systemet är att möjliggöra ekosystembaserad adaptiv förvaltning. Den grundläggande naturvärdesbedömningen är uppbyggd på ett sådant sätt att det ska: främja en så ”objektivt” bedömning som möjligt (</w:t>
      </w:r>
      <w:r w:rsidR="007B5B06" w:rsidRPr="004C65CC">
        <w:t>det vill säga</w:t>
      </w:r>
      <w:r w:rsidRPr="004C65CC">
        <w:t xml:space="preserve"> utgår från en nationell samsyn snarare än en persons subjektiva bedömning), vara nationellt </w:t>
      </w:r>
      <w:r w:rsidRPr="004C65CC">
        <w:lastRenderedPageBreak/>
        <w:t xml:space="preserve">harmoniserad, transparent och överblickbar samt lätt att revidera. Den fördjupade naturvärdesbedömningen innefattar djupare rumsliga analyser och detaljkunskaper om specifika platser för att ge utrymme åt mer komplexa rumsliga variationer av naturvärden. Utan att göra för stort avkall på överblickbarhet ska hela bedömningen så gott det går följa ekologiska mekanismer. Till höger i figuren föreslås vem som ansvarar för de olika stegen. </w:t>
      </w:r>
    </w:p>
    <w:p w14:paraId="70BCD75D" w14:textId="77777777" w:rsidR="00472708" w:rsidRPr="004C65CC" w:rsidRDefault="00472708" w:rsidP="00A13867">
      <w:pPr>
        <w:pStyle w:val="Rubrik3"/>
      </w:pPr>
      <w:bookmarkStart w:id="52" w:name="_Toc485924738"/>
      <w:bookmarkStart w:id="53" w:name="_Ref454440355"/>
      <w:r w:rsidRPr="004C65CC">
        <w:t>Ansvarsfördelning</w:t>
      </w:r>
      <w:bookmarkEnd w:id="52"/>
      <w:r w:rsidRPr="004C65CC">
        <w:t xml:space="preserve"> </w:t>
      </w:r>
    </w:p>
    <w:bookmarkEnd w:id="53"/>
    <w:p w14:paraId="179F096B" w14:textId="2C45E432" w:rsidR="00472708" w:rsidRPr="004C65CC" w:rsidRDefault="00472708" w:rsidP="00D0759E">
      <w:pPr>
        <w:pStyle w:val="Brd1"/>
        <w:spacing w:after="240"/>
        <w:rPr>
          <w:color w:val="auto"/>
        </w:rPr>
      </w:pPr>
      <w:r w:rsidRPr="004C65CC">
        <w:rPr>
          <w:color w:val="auto"/>
        </w:rPr>
        <w:t>Nedan redovisas ansvarsfördelningen som föreslås för ramverket (</w:t>
      </w:r>
      <w:r w:rsidR="00E75933" w:rsidRPr="004C65CC">
        <w:rPr>
          <w:color w:val="auto"/>
        </w:rPr>
        <w:t>f</w:t>
      </w:r>
      <w:r w:rsidRPr="004C65CC">
        <w:rPr>
          <w:color w:val="auto"/>
        </w:rPr>
        <w:t>igur 5).</w:t>
      </w:r>
    </w:p>
    <w:p w14:paraId="64D3068E" w14:textId="77777777" w:rsidR="00472708" w:rsidRPr="004C65CC" w:rsidRDefault="00472708" w:rsidP="00D0759E">
      <w:pPr>
        <w:pStyle w:val="Brd1"/>
        <w:spacing w:after="240"/>
        <w:rPr>
          <w:b/>
          <w:color w:val="auto"/>
        </w:rPr>
      </w:pPr>
      <w:r w:rsidRPr="004C65CC">
        <w:rPr>
          <w:b/>
          <w:color w:val="auto"/>
        </w:rPr>
        <w:t>Havs- och vattenmyndigheten föreslås ansvara för:</w:t>
      </w:r>
    </w:p>
    <w:p w14:paraId="0EAF5A11" w14:textId="37CBFECB" w:rsidR="00472708" w:rsidRPr="004C65CC" w:rsidRDefault="00120F22" w:rsidP="00472708">
      <w:pPr>
        <w:pStyle w:val="Brd1"/>
        <w:numPr>
          <w:ilvl w:val="0"/>
          <w:numId w:val="46"/>
        </w:numPr>
        <w:rPr>
          <w:strike/>
          <w:color w:val="auto"/>
        </w:rPr>
      </w:pPr>
      <w:r w:rsidRPr="004C65CC">
        <w:rPr>
          <w:color w:val="auto"/>
        </w:rPr>
        <w:t>samordningen av D</w:t>
      </w:r>
      <w:r w:rsidR="00472708" w:rsidRPr="004C65CC">
        <w:rPr>
          <w:color w:val="auto"/>
        </w:rPr>
        <w:t xml:space="preserve">el 1 i den grundläggande naturvärdesbedömningen, det vill säga bedömning av fördefinierade ekosystemkomponenter per havsområde av en </w:t>
      </w:r>
      <w:r w:rsidR="008D2FE8" w:rsidRPr="004C65CC">
        <w:rPr>
          <w:color w:val="auto"/>
        </w:rPr>
        <w:t>expertgrupp</w:t>
      </w:r>
      <w:r w:rsidR="00472708" w:rsidRPr="004C65CC">
        <w:rPr>
          <w:color w:val="auto"/>
        </w:rPr>
        <w:t xml:space="preserve"> samt rekommendationer inför den fördjupade naturvärdesbedömningen </w:t>
      </w:r>
    </w:p>
    <w:p w14:paraId="781F07E7" w14:textId="77777777" w:rsidR="00472708" w:rsidRPr="004C65CC" w:rsidRDefault="00472708" w:rsidP="00472708">
      <w:pPr>
        <w:pStyle w:val="Brd1"/>
        <w:numPr>
          <w:ilvl w:val="0"/>
          <w:numId w:val="46"/>
        </w:numPr>
        <w:rPr>
          <w:color w:val="auto"/>
        </w:rPr>
      </w:pPr>
      <w:r w:rsidRPr="004C65CC">
        <w:rPr>
          <w:color w:val="auto"/>
        </w:rPr>
        <w:t>ett web-baserat IT-stöd för att bistå naturvärdesbedömning efter ramverket Mosaic, samt</w:t>
      </w:r>
    </w:p>
    <w:p w14:paraId="597F1EEE" w14:textId="77777777" w:rsidR="00472708" w:rsidRPr="004C65CC" w:rsidRDefault="00472708" w:rsidP="00D0759E">
      <w:pPr>
        <w:pStyle w:val="Brd1"/>
        <w:numPr>
          <w:ilvl w:val="0"/>
          <w:numId w:val="46"/>
        </w:numPr>
        <w:spacing w:after="240"/>
        <w:rPr>
          <w:color w:val="auto"/>
        </w:rPr>
      </w:pPr>
      <w:r w:rsidRPr="004C65CC">
        <w:rPr>
          <w:color w:val="auto"/>
        </w:rPr>
        <w:t>att ta fram en känslighetsmatris mellan biotiska ekosystemkomponenter och mänskliga påverkansfaktorer för att bistå bedömningen i den fördjupade naturvärdesbedömningen</w:t>
      </w:r>
    </w:p>
    <w:p w14:paraId="2FC357F5" w14:textId="77777777" w:rsidR="00472708" w:rsidRPr="004C65CC" w:rsidRDefault="00472708" w:rsidP="00D0759E">
      <w:pPr>
        <w:pStyle w:val="Brd1"/>
        <w:spacing w:after="240"/>
        <w:rPr>
          <w:b/>
          <w:color w:val="auto"/>
        </w:rPr>
      </w:pPr>
      <w:r w:rsidRPr="004C65CC">
        <w:rPr>
          <w:b/>
          <w:color w:val="auto"/>
        </w:rPr>
        <w:t xml:space="preserve">Respektive länsstyrelse föreslås ansvara för: </w:t>
      </w:r>
    </w:p>
    <w:p w14:paraId="74120FAB" w14:textId="77777777" w:rsidR="00472708" w:rsidRPr="004C65CC" w:rsidRDefault="00472708" w:rsidP="00472708">
      <w:pPr>
        <w:pStyle w:val="Brd1"/>
        <w:numPr>
          <w:ilvl w:val="0"/>
          <w:numId w:val="47"/>
        </w:numPr>
        <w:rPr>
          <w:color w:val="auto"/>
        </w:rPr>
      </w:pPr>
      <w:r w:rsidRPr="004C65CC">
        <w:rPr>
          <w:color w:val="auto"/>
        </w:rPr>
        <w:t>samordning av Del 2 i den grundläggande naturvärdesbedömningen, det vill säga regional bedömning av en lokal viktning (det står varje länsstyrelse fritt att göra en lokal viktning per ekosystemkomponent för hela länet eller att dela upp det i mindre områden ifall förutsättningarna skiljer sig åt) samt fatta beslut inför den fördjupade naturvärdesbedömningen</w:t>
      </w:r>
      <w:r w:rsidRPr="004C65CC">
        <w:rPr>
          <w:rStyle w:val="Fotnotsreferens"/>
          <w:color w:val="auto"/>
        </w:rPr>
        <w:footnoteReference w:id="20"/>
      </w:r>
      <w:r w:rsidRPr="004C65CC">
        <w:rPr>
          <w:color w:val="auto"/>
        </w:rPr>
        <w:t xml:space="preserve">. </w:t>
      </w:r>
    </w:p>
    <w:p w14:paraId="37C0CA65" w14:textId="2EE4200D" w:rsidR="00472708" w:rsidRPr="004C65CC" w:rsidRDefault="00472708" w:rsidP="00D0759E">
      <w:pPr>
        <w:pStyle w:val="Brd1"/>
        <w:numPr>
          <w:ilvl w:val="0"/>
          <w:numId w:val="47"/>
        </w:numPr>
        <w:spacing w:after="240"/>
        <w:rPr>
          <w:color w:val="auto"/>
        </w:rPr>
      </w:pPr>
      <w:r w:rsidRPr="004C65CC">
        <w:rPr>
          <w:color w:val="auto"/>
        </w:rPr>
        <w:t>samordningen av Del 3 i den fördjupade naturvärdesbedömningen, det vill säga värdering av platser efter platsspecifik</w:t>
      </w:r>
      <w:r w:rsidR="007A0E46" w:rsidRPr="004C65CC">
        <w:rPr>
          <w:color w:val="auto"/>
        </w:rPr>
        <w:t>a värden</w:t>
      </w:r>
      <w:r w:rsidRPr="004C65CC">
        <w:rPr>
          <w:color w:val="auto"/>
        </w:rPr>
        <w:t xml:space="preserve"> vilket inkluderar fältinventeringar.</w:t>
      </w:r>
    </w:p>
    <w:p w14:paraId="22DCC12E" w14:textId="63E2E742" w:rsidR="00F71F8A" w:rsidRPr="004C65CC" w:rsidRDefault="00FC0059" w:rsidP="00BF572F">
      <w:pPr>
        <w:pStyle w:val="Rubrik2"/>
      </w:pPr>
      <w:bookmarkStart w:id="54" w:name="_Toc485924739"/>
      <w:r w:rsidRPr="004C65CC">
        <w:t>G</w:t>
      </w:r>
      <w:r w:rsidR="00F71F8A" w:rsidRPr="004C65CC">
        <w:t>rundläggande naturvärdesbedömning</w:t>
      </w:r>
      <w:bookmarkEnd w:id="47"/>
      <w:bookmarkEnd w:id="54"/>
    </w:p>
    <w:p w14:paraId="4EB805FC" w14:textId="16E70DBE" w:rsidR="00CE32A9" w:rsidRPr="004C65CC" w:rsidRDefault="00195DC9" w:rsidP="00D0759E">
      <w:pPr>
        <w:autoSpaceDE w:val="0"/>
        <w:autoSpaceDN w:val="0"/>
        <w:adjustRightInd w:val="0"/>
        <w:spacing w:line="280" w:lineRule="atLeast"/>
        <w:textAlignment w:val="center"/>
      </w:pPr>
      <w:r w:rsidRPr="004C65CC">
        <w:t>Bilaga 3</w:t>
      </w:r>
      <w:r w:rsidR="00CE32A9" w:rsidRPr="004C65CC">
        <w:t xml:space="preserve"> är en detaljerad handledning för den grundläggande naturvärdesbedömnigen och går igenom metoden steg för steg. Bilagan diskuterar även utformningen av poängsyst</w:t>
      </w:r>
      <w:r w:rsidR="007974B3" w:rsidRPr="004C65CC">
        <w:t xml:space="preserve">emet. Detta kapitel </w:t>
      </w:r>
      <w:r w:rsidR="00AE4715" w:rsidRPr="004C65CC">
        <w:t xml:space="preserve">innehåller utdrag från </w:t>
      </w:r>
      <w:r w:rsidRPr="004C65CC">
        <w:t>bilaga 3</w:t>
      </w:r>
      <w:r w:rsidR="00CE32A9" w:rsidRPr="004C65CC">
        <w:t xml:space="preserve"> för att ge en översikt av den grundläggande naturvärdesbedömningen. Om den detaljerade beskrivningen i </w:t>
      </w:r>
      <w:r w:rsidRPr="004C65CC">
        <w:t>bilaga 3</w:t>
      </w:r>
      <w:r w:rsidR="00CE32A9" w:rsidRPr="004C65CC">
        <w:t xml:space="preserve"> läses </w:t>
      </w:r>
      <w:r w:rsidR="00D66745" w:rsidRPr="004C65CC">
        <w:t xml:space="preserve">kan detta </w:t>
      </w:r>
      <w:r w:rsidR="00CE32A9" w:rsidRPr="004C65CC">
        <w:t>avsnitt</w:t>
      </w:r>
      <w:r w:rsidR="00D0759E" w:rsidRPr="004C65CC">
        <w:t xml:space="preserve"> 5.2</w:t>
      </w:r>
      <w:r w:rsidR="00CE32A9" w:rsidRPr="004C65CC">
        <w:t xml:space="preserve"> </w:t>
      </w:r>
      <w:r w:rsidR="00D66745" w:rsidRPr="004C65CC">
        <w:t>förbises</w:t>
      </w:r>
      <w:r w:rsidR="00CE32A9" w:rsidRPr="004C65CC">
        <w:t>.</w:t>
      </w:r>
    </w:p>
    <w:p w14:paraId="52500370" w14:textId="23A80D3C" w:rsidR="0094771E" w:rsidRPr="004C65CC" w:rsidRDefault="0094771E" w:rsidP="00C94403">
      <w:pPr>
        <w:autoSpaceDE w:val="0"/>
        <w:autoSpaceDN w:val="0"/>
        <w:adjustRightInd w:val="0"/>
        <w:spacing w:line="280" w:lineRule="atLeast"/>
        <w:textAlignment w:val="center"/>
        <w:rPr>
          <w:rFonts w:ascii="Georgia" w:eastAsia="Times New Roman" w:hAnsi="Georgia" w:cs="Minion Pro"/>
        </w:rPr>
      </w:pPr>
      <w:r w:rsidRPr="004C65CC">
        <w:rPr>
          <w:rFonts w:ascii="Georgia" w:eastAsia="Times New Roman" w:hAnsi="Georgia" w:cs="Minion Pro"/>
        </w:rPr>
        <w:t>Den grundläggande naturvärdesbedömningen ger vägledning till vilka ekosystemkomponenter i den marina miljön som förvaltningen bör prioritera</w:t>
      </w:r>
      <w:r w:rsidR="00AF4DD2" w:rsidRPr="004C65CC">
        <w:rPr>
          <w:rFonts w:ascii="Georgia" w:eastAsia="Times New Roman" w:hAnsi="Georgia" w:cs="Minion Pro"/>
        </w:rPr>
        <w:t xml:space="preserve"> </w:t>
      </w:r>
      <w:r w:rsidR="007C4E38" w:rsidRPr="004C65CC">
        <w:rPr>
          <w:rFonts w:ascii="Georgia" w:eastAsia="Times New Roman" w:hAnsi="Georgia" w:cs="Minion Pro"/>
        </w:rPr>
        <w:t xml:space="preserve">baserat på deras naturvärde </w:t>
      </w:r>
      <w:r w:rsidR="00E75933" w:rsidRPr="004C65CC">
        <w:rPr>
          <w:rFonts w:ascii="Georgia" w:eastAsia="Times New Roman" w:hAnsi="Georgia" w:cs="Minion Pro"/>
        </w:rPr>
        <w:t>(f</w:t>
      </w:r>
      <w:r w:rsidR="00AF4DD2" w:rsidRPr="004C65CC">
        <w:rPr>
          <w:rFonts w:ascii="Georgia" w:eastAsia="Times New Roman" w:hAnsi="Georgia" w:cs="Minion Pro"/>
        </w:rPr>
        <w:t>igur 1)</w:t>
      </w:r>
      <w:r w:rsidRPr="004C65CC">
        <w:rPr>
          <w:rFonts w:ascii="Georgia" w:eastAsia="Times New Roman" w:hAnsi="Georgia" w:cs="Minion Pro"/>
        </w:rPr>
        <w:t>. Fördefinierade biotiska ekosystemkomponenter (</w:t>
      </w:r>
      <w:r w:rsidR="00E11AD5" w:rsidRPr="004C65CC">
        <w:rPr>
          <w:rFonts w:ascii="Georgia" w:eastAsia="Times New Roman" w:hAnsi="Georgia" w:cs="Minion Pro"/>
        </w:rPr>
        <w:t xml:space="preserve">populationer, </w:t>
      </w:r>
      <w:r w:rsidRPr="004C65CC">
        <w:rPr>
          <w:rFonts w:ascii="Georgia" w:eastAsia="Times New Roman" w:hAnsi="Georgia" w:cs="Minion Pro"/>
        </w:rPr>
        <w:t xml:space="preserve">arter, </w:t>
      </w:r>
      <w:r w:rsidR="003753AB" w:rsidRPr="004C65CC">
        <w:rPr>
          <w:rFonts w:ascii="Georgia" w:eastAsia="Times New Roman" w:hAnsi="Georgia" w:cs="Minion Pro"/>
        </w:rPr>
        <w:t>organismgrupper</w:t>
      </w:r>
      <w:r w:rsidRPr="004C65CC">
        <w:rPr>
          <w:rFonts w:ascii="Georgia" w:eastAsia="Times New Roman" w:hAnsi="Georgia" w:cs="Minion Pro"/>
        </w:rPr>
        <w:t>, livsmiljöer/habitat eller biotoper)</w:t>
      </w:r>
      <w:r w:rsidR="007C4E38" w:rsidRPr="004C65CC">
        <w:rPr>
          <w:rStyle w:val="Fotnotsreferens"/>
          <w:rFonts w:ascii="Georgia" w:eastAsia="Times New Roman" w:hAnsi="Georgia" w:cs="Minion Pro"/>
        </w:rPr>
        <w:t xml:space="preserve"> </w:t>
      </w:r>
      <w:r w:rsidR="007C4E38" w:rsidRPr="004C65CC">
        <w:rPr>
          <w:rStyle w:val="Fotnotsreferens"/>
          <w:rFonts w:ascii="Georgia" w:eastAsia="Times New Roman" w:hAnsi="Georgia" w:cs="Minion Pro"/>
        </w:rPr>
        <w:footnoteReference w:id="21"/>
      </w:r>
      <w:r w:rsidR="007C4E38" w:rsidRPr="004C65CC">
        <w:rPr>
          <w:rFonts w:ascii="Georgia" w:eastAsia="Times New Roman" w:hAnsi="Georgia" w:cs="Minion Pro"/>
        </w:rPr>
        <w:t xml:space="preserve"> </w:t>
      </w:r>
      <w:r w:rsidRPr="004C65CC">
        <w:rPr>
          <w:rFonts w:ascii="Georgia" w:eastAsia="Times New Roman" w:hAnsi="Georgia" w:cs="Minion Pro"/>
        </w:rPr>
        <w:t>värderas genom ett poängsystem</w:t>
      </w:r>
      <w:r w:rsidR="009C6C8E" w:rsidRPr="004C65CC">
        <w:rPr>
          <w:rFonts w:ascii="Georgia" w:eastAsia="Times New Roman" w:hAnsi="Georgia" w:cs="Minion Pro"/>
        </w:rPr>
        <w:t>.</w:t>
      </w:r>
    </w:p>
    <w:p w14:paraId="4EB776A6" w14:textId="366F01DA" w:rsidR="0094771E" w:rsidRPr="004C65CC" w:rsidRDefault="00AF4DD2" w:rsidP="000137CF">
      <w:pPr>
        <w:autoSpaceDE w:val="0"/>
        <w:autoSpaceDN w:val="0"/>
        <w:adjustRightInd w:val="0"/>
        <w:spacing w:line="280" w:lineRule="atLeast"/>
        <w:textAlignment w:val="center"/>
        <w:rPr>
          <w:rFonts w:ascii="Georgia" w:eastAsia="Times New Roman" w:hAnsi="Georgia" w:cs="Minion Pro"/>
        </w:rPr>
      </w:pPr>
      <w:r w:rsidRPr="004C65CC">
        <w:rPr>
          <w:noProof/>
          <w:lang w:eastAsia="sv-SE"/>
        </w:rPr>
        <w:lastRenderedPageBreak/>
        <mc:AlternateContent>
          <mc:Choice Requires="wps">
            <w:drawing>
              <wp:anchor distT="0" distB="0" distL="114300" distR="114300" simplePos="0" relativeHeight="251636736" behindDoc="0" locked="0" layoutInCell="1" allowOverlap="1" wp14:anchorId="4317F660" wp14:editId="0BED994F">
                <wp:simplePos x="0" y="0"/>
                <wp:positionH relativeFrom="margin">
                  <wp:posOffset>3359160</wp:posOffset>
                </wp:positionH>
                <wp:positionV relativeFrom="paragraph">
                  <wp:posOffset>2271395</wp:posOffset>
                </wp:positionV>
                <wp:extent cx="1536700" cy="635"/>
                <wp:effectExtent l="0" t="0" r="6350" b="2540"/>
                <wp:wrapSquare wrapText="bothSides"/>
                <wp:docPr id="492" name="Textruta 492"/>
                <wp:cNvGraphicFramePr/>
                <a:graphic xmlns:a="http://schemas.openxmlformats.org/drawingml/2006/main">
                  <a:graphicData uri="http://schemas.microsoft.com/office/word/2010/wordprocessingShape">
                    <wps:wsp>
                      <wps:cNvSpPr txBox="1"/>
                      <wps:spPr>
                        <a:xfrm>
                          <a:off x="0" y="0"/>
                          <a:ext cx="1536700" cy="635"/>
                        </a:xfrm>
                        <a:prstGeom prst="rect">
                          <a:avLst/>
                        </a:prstGeom>
                        <a:solidFill>
                          <a:prstClr val="white"/>
                        </a:solidFill>
                        <a:ln>
                          <a:noFill/>
                        </a:ln>
                        <a:effectLst/>
                      </wps:spPr>
                      <wps:txbx>
                        <w:txbxContent>
                          <w:p w14:paraId="09D6C561" w14:textId="0EBD444D" w:rsidR="00F713B5" w:rsidRPr="00B26C67" w:rsidRDefault="00F713B5" w:rsidP="0085749D">
                            <w:pPr>
                              <w:pStyle w:val="Beskrivning"/>
                              <w:rPr>
                                <w:rFonts w:cs="Minion Pro"/>
                                <w:color w:val="000000"/>
                                <w:sz w:val="21"/>
                              </w:rPr>
                            </w:pPr>
                            <w:bookmarkStart w:id="55" w:name="_Ref454378260"/>
                            <w:r>
                              <w:t xml:space="preserve">Figur </w:t>
                            </w:r>
                            <w:fldSimple w:instr=" SEQ Figur \* ARABIC ">
                              <w:r>
                                <w:rPr>
                                  <w:noProof/>
                                </w:rPr>
                                <w:t>6</w:t>
                              </w:r>
                            </w:fldSimple>
                            <w:bookmarkEnd w:id="55"/>
                            <w:r>
                              <w:t>. Figuren visar hur de olika svenska havsområdena (i blått) är uppdelade vid bedömning av Del 1 i Mosaic. Havsområdena är från norr Bottenviken, Bottenhavet, Egentliga Östersjön och Västerhavet.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17F660" id="Textruta 492" o:spid="_x0000_s1028" type="#_x0000_t202" style="position:absolute;margin-left:264.5pt;margin-top:178.85pt;width:121pt;height:.05pt;z-index:2516367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" stroked="f">
                <v:textbox style="mso-fit-shape-to-text:t" inset="0,0,0,0">
                  <w:txbxContent>
                    <w:p w14:paraId="09D6C561" w14:textId="0EBD444D" w:rsidR="00F713B5" w:rsidRPr="00B26C67" w:rsidRDefault="00F713B5" w:rsidP="0085749D">
                      <w:pPr>
                        <w:pStyle w:val="Beskrivning"/>
                        <w:rPr>
                          <w:rFonts w:cs="Minion Pro"/>
                          <w:color w:val="000000"/>
                          <w:sz w:val="21"/>
                        </w:rPr>
                      </w:pPr>
                      <w:bookmarkStart w:id="56" w:name="_Ref454378260"/>
                      <w:r>
                        <w:t xml:space="preserve">Figur </w:t>
                      </w:r>
                      <w:fldSimple w:instr=" SEQ Figur \* ARABIC ">
                        <w:r>
                          <w:rPr>
                            <w:noProof/>
                          </w:rPr>
                          <w:t>6</w:t>
                        </w:r>
                      </w:fldSimple>
                      <w:bookmarkEnd w:id="56"/>
                      <w:r>
                        <w:t>. Figuren visar hur de olika svenska havsområdena (i blått) är uppdelade vid bedömning av Del 1 i Mosaic. Havsområdena är från norr Bottenviken, Bottenhavet, Egentliga Östersjön och Västerhavet.</w:t>
                      </w:r>
                    </w:p>
                  </w:txbxContent>
                </v:textbox>
                <w10:wrap type="square" anchorx="margin"/>
              </v:shape>
            </w:pict>
          </mc:Fallback>
        </mc:AlternateContent>
      </w:r>
      <w:r w:rsidRPr="004C65CC">
        <w:rPr>
          <w:noProof/>
          <w:lang w:eastAsia="sv-SE"/>
        </w:rPr>
        <w:drawing>
          <wp:anchor distT="0" distB="0" distL="114300" distR="114300" simplePos="0" relativeHeight="251629568" behindDoc="0" locked="0" layoutInCell="1" allowOverlap="1" wp14:anchorId="54093776" wp14:editId="1390A334">
            <wp:simplePos x="0" y="0"/>
            <wp:positionH relativeFrom="margin">
              <wp:posOffset>3357190</wp:posOffset>
            </wp:positionH>
            <wp:positionV relativeFrom="paragraph">
              <wp:posOffset>40520</wp:posOffset>
            </wp:positionV>
            <wp:extent cx="1524000" cy="2234565"/>
            <wp:effectExtent l="0" t="0" r="0" b="0"/>
            <wp:wrapSquare wrapText="bothSides"/>
            <wp:docPr id="3"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24000" cy="2234565"/>
                    </a:xfrm>
                    <a:prstGeom prst="rect">
                      <a:avLst/>
                    </a:prstGeom>
                  </pic:spPr>
                </pic:pic>
              </a:graphicData>
            </a:graphic>
          </wp:anchor>
        </w:drawing>
      </w:r>
      <w:r w:rsidR="0094771E" w:rsidRPr="004C65CC">
        <w:rPr>
          <w:rFonts w:ascii="Georgia" w:eastAsia="Times New Roman" w:hAnsi="Georgia" w:cs="Minion Pro"/>
        </w:rPr>
        <w:t xml:space="preserve">Ekosystemkomponenterna får poäng om de representerar olika ekologiska/biologiska värden och ekosystemtjänster efter ett antal kriterier. Dessa kriterier är beskrivna nedan. Bedömningen görs </w:t>
      </w:r>
      <w:r w:rsidR="007C4E38" w:rsidRPr="004C65CC">
        <w:rPr>
          <w:rFonts w:ascii="Georgia" w:eastAsia="Times New Roman" w:hAnsi="Georgia" w:cs="Minion Pro"/>
        </w:rPr>
        <w:t xml:space="preserve">först </w:t>
      </w:r>
      <w:r w:rsidR="0094771E" w:rsidRPr="004C65CC">
        <w:rPr>
          <w:rFonts w:ascii="Georgia" w:eastAsia="Times New Roman" w:hAnsi="Georgia" w:cs="Minion Pro"/>
        </w:rPr>
        <w:t xml:space="preserve">per havsområde </w:t>
      </w:r>
      <w:r w:rsidR="00E75933" w:rsidRPr="004C65CC">
        <w:rPr>
          <w:rFonts w:ascii="Georgia" w:eastAsia="Times New Roman" w:hAnsi="Georgia" w:cs="Minion Pro"/>
        </w:rPr>
        <w:t>(f</w:t>
      </w:r>
      <w:r w:rsidR="0094771E" w:rsidRPr="004C65CC">
        <w:rPr>
          <w:rFonts w:ascii="Georgia" w:eastAsia="Times New Roman" w:hAnsi="Georgia" w:cs="Minion Pro"/>
        </w:rPr>
        <w:t xml:space="preserve">igur </w:t>
      </w:r>
      <w:r w:rsidRPr="004C65CC">
        <w:rPr>
          <w:rFonts w:ascii="Georgia" w:eastAsia="Times New Roman" w:hAnsi="Georgia" w:cs="Minion Pro"/>
          <w:noProof/>
        </w:rPr>
        <w:t>6</w:t>
      </w:r>
      <w:r w:rsidR="0094771E" w:rsidRPr="004C65CC">
        <w:rPr>
          <w:rFonts w:ascii="Georgia" w:eastAsia="Times New Roman" w:hAnsi="Georgia" w:cs="Minion Pro"/>
        </w:rPr>
        <w:t xml:space="preserve">) av en </w:t>
      </w:r>
      <w:r w:rsidR="008D2FE8" w:rsidRPr="004C65CC">
        <w:rPr>
          <w:rFonts w:ascii="Georgia" w:eastAsia="Times New Roman" w:hAnsi="Georgia" w:cs="Minion Pro"/>
        </w:rPr>
        <w:t>expertgrupp</w:t>
      </w:r>
      <w:r w:rsidR="0094771E" w:rsidRPr="004C65CC">
        <w:rPr>
          <w:rStyle w:val="Fotnotsreferens"/>
          <w:rFonts w:ascii="Georgia" w:eastAsia="Times New Roman" w:hAnsi="Georgia" w:cs="Minion Pro"/>
        </w:rPr>
        <w:footnoteReference w:id="22"/>
      </w:r>
      <w:r w:rsidR="0094771E" w:rsidRPr="004C65CC">
        <w:rPr>
          <w:rFonts w:ascii="Georgia" w:eastAsia="Times New Roman" w:hAnsi="Georgia" w:cs="Minion Pro"/>
        </w:rPr>
        <w:t xml:space="preserve"> med stöd av vetenskaplig litteratur (Del 1). Därefter viktas bedömningarna lokalt beroende på om ekosystemkomponenten anses ha större eller mindre betydelse i aktuellt område jämfört med </w:t>
      </w:r>
      <w:r w:rsidR="009C7EFF" w:rsidRPr="004C65CC">
        <w:rPr>
          <w:rFonts w:ascii="Georgia" w:eastAsia="Times New Roman" w:hAnsi="Georgia" w:cs="Minion Pro"/>
        </w:rPr>
        <w:t xml:space="preserve">resterande havsområde (Del 2). </w:t>
      </w:r>
      <w:r w:rsidR="0094771E" w:rsidRPr="004C65CC">
        <w:rPr>
          <w:rFonts w:ascii="Georgia" w:eastAsia="Times New Roman" w:hAnsi="Georgia" w:cs="Minion Pro"/>
        </w:rPr>
        <w:t xml:space="preserve">Poängen, </w:t>
      </w:r>
      <w:r w:rsidR="007B5B06" w:rsidRPr="004C65CC">
        <w:rPr>
          <w:rFonts w:ascii="Georgia" w:eastAsia="Times New Roman" w:hAnsi="Georgia" w:cs="Minion Pro"/>
        </w:rPr>
        <w:t>det vill säga</w:t>
      </w:r>
      <w:r w:rsidR="0094771E" w:rsidRPr="004C65CC">
        <w:rPr>
          <w:rFonts w:ascii="Georgia" w:eastAsia="Times New Roman" w:hAnsi="Georgia" w:cs="Minion Pro"/>
        </w:rPr>
        <w:t xml:space="preserve"> bedömningarna, ska redovisas digitalt på en hemsida</w:t>
      </w:r>
      <w:r w:rsidR="00A00FD4" w:rsidRPr="004C65CC">
        <w:rPr>
          <w:rFonts w:ascii="Georgia" w:eastAsia="Times New Roman" w:hAnsi="Georgia" w:cs="Minion Pro"/>
        </w:rPr>
        <w:t xml:space="preserve"> genom IT-stödet</w:t>
      </w:r>
      <w:r w:rsidR="0094771E" w:rsidRPr="004C65CC">
        <w:rPr>
          <w:rFonts w:ascii="Georgia" w:eastAsia="Times New Roman" w:hAnsi="Georgia" w:cs="Minion Pro"/>
        </w:rPr>
        <w:t xml:space="preserve"> för att vara lätta att jämföra och för att främja en allmän diskussion </w:t>
      </w:r>
      <w:r w:rsidR="00E75933" w:rsidRPr="004C65CC">
        <w:rPr>
          <w:rFonts w:ascii="Georgia" w:eastAsia="Times New Roman" w:hAnsi="Georgia" w:cs="Minion Pro"/>
        </w:rPr>
        <w:t>(f</w:t>
      </w:r>
      <w:r w:rsidR="0094771E" w:rsidRPr="004C65CC">
        <w:rPr>
          <w:rFonts w:ascii="Georgia" w:eastAsia="Times New Roman" w:hAnsi="Georgia" w:cs="Minion Pro"/>
        </w:rPr>
        <w:t xml:space="preserve">igur </w:t>
      </w:r>
      <w:r w:rsidRPr="004C65CC">
        <w:rPr>
          <w:rFonts w:ascii="Georgia" w:eastAsia="Times New Roman" w:hAnsi="Georgia" w:cs="Minion Pro"/>
        </w:rPr>
        <w:t>7</w:t>
      </w:r>
      <w:r w:rsidR="0094771E" w:rsidRPr="004C65CC">
        <w:rPr>
          <w:rFonts w:ascii="Georgia" w:eastAsia="Times New Roman" w:hAnsi="Georgia" w:cs="Minion Pro"/>
        </w:rPr>
        <w:t>).</w:t>
      </w:r>
    </w:p>
    <w:p w14:paraId="5CCBA6C2" w14:textId="375E7115" w:rsidR="0094771E" w:rsidRPr="004C65CC" w:rsidRDefault="0094771E" w:rsidP="000137CF">
      <w:pPr>
        <w:autoSpaceDE w:val="0"/>
        <w:autoSpaceDN w:val="0"/>
        <w:adjustRightInd w:val="0"/>
        <w:spacing w:line="280" w:lineRule="atLeast"/>
        <w:textAlignment w:val="center"/>
        <w:rPr>
          <w:rFonts w:ascii="Georgia" w:eastAsia="Times New Roman" w:hAnsi="Georgia" w:cs="Minion Pro"/>
        </w:rPr>
      </w:pPr>
      <w:r w:rsidRPr="004C65CC">
        <w:rPr>
          <w:rFonts w:ascii="Georgia" w:eastAsia="Times New Roman" w:hAnsi="Georgia" w:cs="Minion Pro"/>
        </w:rPr>
        <w:t>Ekosystemkomponenterna värderas efter ett semikvantitativt och icke-monetärt poängsystem</w:t>
      </w:r>
      <w:bookmarkStart w:id="57" w:name="_Hlk484258265"/>
      <w:r w:rsidR="007B4D7F" w:rsidRPr="004C65CC">
        <w:rPr>
          <w:rFonts w:ascii="Georgia" w:eastAsia="Times New Roman" w:hAnsi="Georgia" w:cs="Minion Pro"/>
        </w:rPr>
        <w:t>, det vill säga värdena uttrycks i en poängskala (Naturvårdsverket 2015). Poängen ska inte översättas till pengar</w:t>
      </w:r>
      <w:bookmarkEnd w:id="57"/>
      <w:r w:rsidR="00A00FD4" w:rsidRPr="004C65CC">
        <w:rPr>
          <w:rFonts w:ascii="Georgia" w:eastAsia="Times New Roman" w:hAnsi="Georgia" w:cs="Minion Pro"/>
        </w:rPr>
        <w:t xml:space="preserve"> och inte heller</w:t>
      </w:r>
      <w:r w:rsidRPr="004C65CC">
        <w:rPr>
          <w:rFonts w:ascii="Georgia" w:eastAsia="Times New Roman" w:hAnsi="Georgia" w:cs="Minion Pro"/>
        </w:rPr>
        <w:t xml:space="preserve"> likställas med dess fulla naturvärde utan är en hjälp vid prioritering av ekosystemkomponenter inom </w:t>
      </w:r>
      <w:r w:rsidR="00421425" w:rsidRPr="004C65CC">
        <w:rPr>
          <w:rFonts w:ascii="Georgia" w:eastAsia="Times New Roman" w:hAnsi="Georgia" w:cs="Minion Pro"/>
        </w:rPr>
        <w:t xml:space="preserve">rumslig förvaltning </w:t>
      </w:r>
      <w:r w:rsidRPr="004C65CC">
        <w:rPr>
          <w:rFonts w:ascii="Georgia" w:eastAsia="Times New Roman" w:hAnsi="Georgia" w:cs="Minion Pro"/>
        </w:rPr>
        <w:t xml:space="preserve">efter rådande kunskap om det marina miljötillståndet. Förändras tillståndet i miljön, ska också värderingen förändras, och därmed också prioriteringen av vad som ska förvaltas. </w:t>
      </w:r>
    </w:p>
    <w:p w14:paraId="36996C41" w14:textId="77777777" w:rsidR="007F21F1" w:rsidRPr="004C65CC" w:rsidRDefault="007F21F1" w:rsidP="000137CF">
      <w:pPr>
        <w:autoSpaceDE w:val="0"/>
        <w:autoSpaceDN w:val="0"/>
        <w:adjustRightInd w:val="0"/>
        <w:spacing w:line="280" w:lineRule="atLeast"/>
        <w:textAlignment w:val="center"/>
        <w:rPr>
          <w:rFonts w:ascii="Georgia" w:eastAsia="Times New Roman" w:hAnsi="Georgia" w:cs="Minion Pro"/>
        </w:rPr>
      </w:pPr>
    </w:p>
    <w:p w14:paraId="602C65C4" w14:textId="511B28D8" w:rsidR="00512F12" w:rsidRPr="004C65CC" w:rsidRDefault="007F21F1" w:rsidP="00512F12">
      <w:pPr>
        <w:pStyle w:val="Brd2"/>
        <w:keepNext/>
        <w:ind w:firstLine="0"/>
        <w:rPr>
          <w:color w:val="auto"/>
        </w:rPr>
      </w:pPr>
      <w:r w:rsidRPr="004C65CC">
        <w:rPr>
          <w:noProof/>
          <w:color w:val="auto"/>
          <w:lang w:eastAsia="sv-SE"/>
        </w:rPr>
        <w:drawing>
          <wp:inline distT="0" distB="0" distL="0" distR="0" wp14:anchorId="2D86D88D" wp14:editId="49C2A942">
            <wp:extent cx="4591115" cy="2703153"/>
            <wp:effectExtent l="0" t="0" r="0" b="0"/>
            <wp:docPr id="452" name="Bildobjekt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11946" cy="2715418"/>
                    </a:xfrm>
                    <a:prstGeom prst="rect">
                      <a:avLst/>
                    </a:prstGeom>
                    <a:noFill/>
                  </pic:spPr>
                </pic:pic>
              </a:graphicData>
            </a:graphic>
          </wp:inline>
        </w:drawing>
      </w:r>
    </w:p>
    <w:p w14:paraId="4CE8E833" w14:textId="50518A38" w:rsidR="006643F7" w:rsidRPr="004C65CC" w:rsidRDefault="00512F12" w:rsidP="006643F7">
      <w:pPr>
        <w:spacing w:line="240" w:lineRule="auto"/>
        <w:rPr>
          <w:rFonts w:ascii="Georgia" w:eastAsia="Times New Roman" w:hAnsi="Georgia" w:cs="Times New Roman"/>
          <w:bCs/>
          <w:i/>
          <w:sz w:val="18"/>
          <w:szCs w:val="16"/>
        </w:rPr>
      </w:pPr>
      <w:r w:rsidRPr="004C65CC">
        <w:t xml:space="preserve">Figur </w:t>
      </w:r>
      <w:fldSimple w:instr=" SEQ Figur \* ARABIC ">
        <w:r w:rsidR="00B24693" w:rsidRPr="004C65CC">
          <w:rPr>
            <w:noProof/>
          </w:rPr>
          <w:t>7</w:t>
        </w:r>
      </w:fldSimple>
      <w:r w:rsidRPr="004C65CC">
        <w:t xml:space="preserve">. </w:t>
      </w:r>
      <w:r w:rsidR="00B77D67" w:rsidRPr="004C65CC">
        <w:rPr>
          <w:rFonts w:ascii="Georgia" w:eastAsia="Times New Roman" w:hAnsi="Georgia" w:cs="Times New Roman"/>
          <w:bCs/>
          <w:i/>
          <w:sz w:val="18"/>
          <w:szCs w:val="16"/>
        </w:rPr>
        <w:t xml:space="preserve">Överblick över den grundläggande naturvärdesbedömningen i Mosaic för marin miljö. I den grundläggande naturvärdesbedömningen värderas fördefinierade biotiska ekosystemkomponenter för att identifiera </w:t>
      </w:r>
      <w:r w:rsidR="00B77D67" w:rsidRPr="004C65CC">
        <w:rPr>
          <w:rFonts w:ascii="Georgia" w:eastAsia="Times New Roman" w:hAnsi="Georgia" w:cs="Times New Roman"/>
          <w:b/>
          <w:bCs/>
          <w:i/>
          <w:sz w:val="18"/>
          <w:szCs w:val="16"/>
        </w:rPr>
        <w:t>vad</w:t>
      </w:r>
      <w:r w:rsidR="00B77D67" w:rsidRPr="004C65CC">
        <w:rPr>
          <w:rFonts w:ascii="Georgia" w:eastAsia="Times New Roman" w:hAnsi="Georgia" w:cs="Times New Roman"/>
          <w:bCs/>
          <w:i/>
          <w:sz w:val="18"/>
          <w:szCs w:val="16"/>
        </w:rPr>
        <w:t xml:space="preserve"> som bör prioriteras inom</w:t>
      </w:r>
      <w:r w:rsidR="00421425" w:rsidRPr="004C65CC">
        <w:rPr>
          <w:rFonts w:ascii="Georgia" w:eastAsia="Times New Roman" w:hAnsi="Georgia" w:cs="Times New Roman"/>
          <w:bCs/>
          <w:i/>
          <w:sz w:val="18"/>
          <w:szCs w:val="16"/>
        </w:rPr>
        <w:t xml:space="preserve"> rumslig</w:t>
      </w:r>
      <w:r w:rsidR="00B77D67" w:rsidRPr="004C65CC">
        <w:rPr>
          <w:rFonts w:ascii="Georgia" w:eastAsia="Times New Roman" w:hAnsi="Georgia" w:cs="Times New Roman"/>
          <w:bCs/>
          <w:i/>
          <w:sz w:val="18"/>
          <w:szCs w:val="16"/>
        </w:rPr>
        <w:t xml:space="preserve"> förvaltning baserat på deras </w:t>
      </w:r>
      <w:r w:rsidR="002A0394" w:rsidRPr="004C65CC">
        <w:rPr>
          <w:rFonts w:ascii="Georgia" w:eastAsia="Times New Roman" w:hAnsi="Georgia" w:cs="Times New Roman"/>
          <w:bCs/>
          <w:i/>
          <w:sz w:val="18"/>
          <w:szCs w:val="16"/>
        </w:rPr>
        <w:t>naturvärden</w:t>
      </w:r>
      <w:r w:rsidR="00B70056" w:rsidRPr="004C65CC">
        <w:rPr>
          <w:rFonts w:ascii="Georgia" w:eastAsia="Times New Roman" w:hAnsi="Georgia" w:cs="Times New Roman"/>
          <w:bCs/>
          <w:i/>
          <w:sz w:val="18"/>
          <w:szCs w:val="16"/>
        </w:rPr>
        <w:t xml:space="preserve"> efter ett antal kriterier med hjälp av ett poängsystem. I det gröna fältet bedöms ekologisk/biologiska värden och </w:t>
      </w:r>
      <w:r w:rsidR="00693A9E" w:rsidRPr="004C65CC">
        <w:rPr>
          <w:rFonts w:ascii="Georgia" w:eastAsia="Times New Roman" w:hAnsi="Georgia" w:cs="Times New Roman"/>
          <w:bCs/>
          <w:i/>
          <w:sz w:val="18"/>
          <w:szCs w:val="16"/>
        </w:rPr>
        <w:t>indirekta</w:t>
      </w:r>
      <w:r w:rsidR="00B70056" w:rsidRPr="004C65CC">
        <w:rPr>
          <w:rFonts w:ascii="Georgia" w:eastAsia="Times New Roman" w:hAnsi="Georgia" w:cs="Times New Roman"/>
          <w:bCs/>
          <w:i/>
          <w:sz w:val="18"/>
          <w:szCs w:val="16"/>
        </w:rPr>
        <w:t xml:space="preserve"> ekosystemtjänster (EST). </w:t>
      </w:r>
      <w:r w:rsidR="00693A9E" w:rsidRPr="004C65CC">
        <w:rPr>
          <w:rFonts w:ascii="Georgia" w:eastAsia="Times New Roman" w:hAnsi="Georgia" w:cs="Times New Roman"/>
          <w:bCs/>
          <w:i/>
          <w:sz w:val="18"/>
          <w:szCs w:val="16"/>
        </w:rPr>
        <w:t>Indirekta</w:t>
      </w:r>
      <w:r w:rsidR="00B70056" w:rsidRPr="004C65CC">
        <w:rPr>
          <w:rFonts w:ascii="Georgia" w:eastAsia="Times New Roman" w:hAnsi="Georgia" w:cs="Times New Roman"/>
          <w:bCs/>
          <w:i/>
          <w:sz w:val="18"/>
          <w:szCs w:val="16"/>
        </w:rPr>
        <w:t xml:space="preserve"> EST som består av stödjande och flera reglerande EST, bedöms framförallt i kriterierna livshistoriskt viktig, biologisk mångfald och ekologisk funktion. I det gula </w:t>
      </w:r>
      <w:r w:rsidR="00B70056" w:rsidRPr="004C65CC">
        <w:rPr>
          <w:rFonts w:ascii="Georgia" w:eastAsia="Times New Roman" w:hAnsi="Georgia" w:cs="Times New Roman"/>
          <w:bCs/>
          <w:i/>
          <w:sz w:val="18"/>
          <w:szCs w:val="16"/>
        </w:rPr>
        <w:lastRenderedPageBreak/>
        <w:t xml:space="preserve">fältet bedöms </w:t>
      </w:r>
      <w:r w:rsidR="00693A9E" w:rsidRPr="004C65CC">
        <w:rPr>
          <w:rFonts w:ascii="Georgia" w:eastAsia="Times New Roman" w:hAnsi="Georgia" w:cs="Times New Roman"/>
          <w:bCs/>
          <w:i/>
          <w:sz w:val="18"/>
          <w:szCs w:val="16"/>
        </w:rPr>
        <w:t>direkta</w:t>
      </w:r>
      <w:r w:rsidR="00B70056" w:rsidRPr="004C65CC">
        <w:rPr>
          <w:rFonts w:ascii="Georgia" w:eastAsia="Times New Roman" w:hAnsi="Georgia" w:cs="Times New Roman"/>
          <w:bCs/>
          <w:i/>
          <w:sz w:val="18"/>
          <w:szCs w:val="16"/>
        </w:rPr>
        <w:t xml:space="preserve"> EST vilket är försörjande, kulturella och flera reglerande EST. Del 1, bedömning per havsområde, samordnas nationellt av Havs- och vattenmyndigheten. Del 2, regional bedömning, samordnas av de olika länsstyrelserna.</w:t>
      </w:r>
    </w:p>
    <w:p w14:paraId="72FBA6DD" w14:textId="25E1F8BF" w:rsidR="00F71F8A" w:rsidRPr="004C65CC" w:rsidRDefault="006764C9" w:rsidP="00BF572F">
      <w:pPr>
        <w:pStyle w:val="Rubrik3"/>
      </w:pPr>
      <w:bookmarkStart w:id="58" w:name="_Toc485924740"/>
      <w:r w:rsidRPr="004C65CC">
        <w:t>Del</w:t>
      </w:r>
      <w:r w:rsidR="00F71F8A" w:rsidRPr="004C65CC">
        <w:t xml:space="preserve"> 1</w:t>
      </w:r>
      <w:r w:rsidR="00C337DB" w:rsidRPr="004C65CC">
        <w:t xml:space="preserve"> – bedömning per havsområde</w:t>
      </w:r>
      <w:bookmarkEnd w:id="58"/>
    </w:p>
    <w:p w14:paraId="7BE335B2" w14:textId="6C73FA7F" w:rsidR="00FC0059" w:rsidRPr="004C65CC" w:rsidRDefault="00FC0059" w:rsidP="00211117">
      <w:pPr>
        <w:pStyle w:val="Rubrik4"/>
      </w:pPr>
      <w:bookmarkStart w:id="59" w:name="_Toc485924741"/>
      <w:r w:rsidRPr="004C65CC">
        <w:t>Övergripande</w:t>
      </w:r>
      <w:bookmarkEnd w:id="59"/>
    </w:p>
    <w:p w14:paraId="57618309" w14:textId="5BE021B1" w:rsidR="002D459E" w:rsidRPr="004C65CC" w:rsidRDefault="00B77D67" w:rsidP="000137CF">
      <w:pPr>
        <w:pStyle w:val="Brd2"/>
        <w:spacing w:after="240"/>
        <w:ind w:firstLine="0"/>
        <w:rPr>
          <w:color w:val="auto"/>
        </w:rPr>
      </w:pPr>
      <w:r w:rsidRPr="004C65CC">
        <w:rPr>
          <w:rFonts w:eastAsia="Times New Roman"/>
          <w:color w:val="auto"/>
        </w:rPr>
        <w:t xml:space="preserve">I Del 1 ska de fördefinierade ekosystemkomponenterna bedömas av en </w:t>
      </w:r>
      <w:r w:rsidR="008D2FE8" w:rsidRPr="004C65CC">
        <w:rPr>
          <w:rFonts w:eastAsia="Times New Roman"/>
          <w:color w:val="auto"/>
        </w:rPr>
        <w:t>expertgrupp</w:t>
      </w:r>
      <w:r w:rsidRPr="004C65CC">
        <w:rPr>
          <w:rFonts w:eastAsia="Times New Roman"/>
          <w:color w:val="auto"/>
        </w:rPr>
        <w:t xml:space="preserve"> utifrån de värden som ekosystemkomponenterna representerar i ett havsområde (</w:t>
      </w:r>
      <w:r w:rsidR="00E75933" w:rsidRPr="004C65CC">
        <w:rPr>
          <w:rFonts w:eastAsia="Times New Roman"/>
          <w:color w:val="auto"/>
        </w:rPr>
        <w:t>f</w:t>
      </w:r>
      <w:r w:rsidRPr="004C65CC">
        <w:rPr>
          <w:rFonts w:eastAsia="Times New Roman"/>
          <w:color w:val="auto"/>
        </w:rPr>
        <w:t>igur 6)</w:t>
      </w:r>
      <w:r w:rsidR="00E842A8" w:rsidRPr="004C65CC">
        <w:rPr>
          <w:color w:val="auto"/>
        </w:rPr>
        <w:t>.</w:t>
      </w:r>
      <w:r w:rsidRPr="004C65CC">
        <w:rPr>
          <w:rStyle w:val="Fotnotsreferens"/>
          <w:rFonts w:eastAsia="Times New Roman"/>
          <w:color w:val="auto"/>
        </w:rPr>
        <w:footnoteReference w:id="23"/>
      </w:r>
    </w:p>
    <w:p w14:paraId="12ECCC1F" w14:textId="3CFDEAD2" w:rsidR="00B1486E" w:rsidRPr="004C65CC" w:rsidRDefault="00B77D67" w:rsidP="000137CF">
      <w:pPr>
        <w:pStyle w:val="Brd2"/>
        <w:spacing w:after="240"/>
        <w:ind w:firstLine="0"/>
        <w:rPr>
          <w:color w:val="auto"/>
        </w:rPr>
      </w:pPr>
      <w:r w:rsidRPr="004C65CC">
        <w:rPr>
          <w:rFonts w:eastAsia="Times New Roman"/>
          <w:color w:val="auto"/>
        </w:rPr>
        <w:t xml:space="preserve">Kriterierna delas upp i två grupper, Del 1a och 1b. I Del 1a bedöms fördefinierade biotiska ekosystemkomponenterna efter kriterier kopplade till om de representerar ekologiska/biologiska naturvärden och </w:t>
      </w:r>
      <w:r w:rsidR="00693A9E" w:rsidRPr="004C65CC">
        <w:rPr>
          <w:rFonts w:eastAsia="Times New Roman"/>
          <w:color w:val="auto"/>
        </w:rPr>
        <w:t>indirekta</w:t>
      </w:r>
      <w:r w:rsidRPr="004C65CC">
        <w:rPr>
          <w:rFonts w:eastAsia="Times New Roman"/>
          <w:color w:val="auto"/>
        </w:rPr>
        <w:t xml:space="preserve"> ekosystemtjänster. I Del 1b bedöms ekosystemkomponenterna efter kriterier kopplade till om de representerar </w:t>
      </w:r>
      <w:r w:rsidR="00693A9E" w:rsidRPr="004C65CC">
        <w:rPr>
          <w:rFonts w:eastAsia="Times New Roman"/>
          <w:color w:val="auto"/>
        </w:rPr>
        <w:t>direkta</w:t>
      </w:r>
      <w:r w:rsidRPr="004C65CC">
        <w:rPr>
          <w:rFonts w:eastAsia="Times New Roman"/>
          <w:color w:val="auto"/>
        </w:rPr>
        <w:t xml:space="preserve"> ekosystemtjänster </w:t>
      </w:r>
      <w:r w:rsidR="00E75933" w:rsidRPr="004C65CC">
        <w:rPr>
          <w:color w:val="auto"/>
        </w:rPr>
        <w:t>(f</w:t>
      </w:r>
      <w:r w:rsidR="0083292C" w:rsidRPr="004C65CC">
        <w:rPr>
          <w:color w:val="auto"/>
        </w:rPr>
        <w:t>igur 8)</w:t>
      </w:r>
      <w:r w:rsidR="0079423D" w:rsidRPr="004C65CC">
        <w:rPr>
          <w:color w:val="auto"/>
        </w:rPr>
        <w:t>.</w:t>
      </w:r>
      <w:r w:rsidR="00AE390D" w:rsidRPr="004C65CC">
        <w:rPr>
          <w:rStyle w:val="Fotnotsreferens"/>
          <w:color w:val="auto"/>
        </w:rPr>
        <w:footnoteReference w:id="24"/>
      </w:r>
      <w:r w:rsidR="0079423D" w:rsidRPr="004C65CC">
        <w:rPr>
          <w:color w:val="auto"/>
        </w:rPr>
        <w:t xml:space="preserve"> </w:t>
      </w:r>
    </w:p>
    <w:p w14:paraId="5F81B41D" w14:textId="09BE4F09" w:rsidR="0079423D" w:rsidRPr="004C65CC" w:rsidRDefault="00693A9E" w:rsidP="000137CF">
      <w:pPr>
        <w:pStyle w:val="Brd2"/>
        <w:spacing w:after="240"/>
        <w:ind w:firstLine="0"/>
        <w:rPr>
          <w:color w:val="auto"/>
          <w:sz w:val="22"/>
        </w:rPr>
      </w:pPr>
      <w:r w:rsidRPr="004C65CC">
        <w:rPr>
          <w:rFonts w:eastAsia="Times New Roman"/>
          <w:color w:val="auto"/>
        </w:rPr>
        <w:t>Indirekta</w:t>
      </w:r>
      <w:r w:rsidR="00CE32A9" w:rsidRPr="004C65CC">
        <w:rPr>
          <w:rFonts w:eastAsia="Times New Roman"/>
          <w:color w:val="auto"/>
        </w:rPr>
        <w:t xml:space="preserve"> ekosystemtjänster är framför allt stödjande ekosystemtjänster men också en del reglerande ekosystemtjänster. De är ofta svåra att skilja från ekologiska/biologiska värden och bedöms därför tillsammans i Del 1a. De </w:t>
      </w:r>
      <w:r w:rsidRPr="004C65CC">
        <w:rPr>
          <w:rFonts w:eastAsia="Times New Roman"/>
          <w:color w:val="auto"/>
        </w:rPr>
        <w:t>direkta</w:t>
      </w:r>
      <w:r w:rsidR="00CE32A9" w:rsidRPr="004C65CC">
        <w:rPr>
          <w:rFonts w:eastAsia="Times New Roman"/>
          <w:color w:val="auto"/>
        </w:rPr>
        <w:t xml:space="preserve"> ekosystemtjänsterna (försörjande, kulturella och vissa reglerande ekosystemtjänster) i Del 1b är de tjänster som direkt producerar ekosystemvaror eller nyttor som kan värderas på en marknad </w:t>
      </w:r>
      <w:r w:rsidR="00C337DB" w:rsidRPr="004C65CC">
        <w:rPr>
          <w:color w:val="auto"/>
        </w:rPr>
        <w:t>(</w:t>
      </w:r>
      <w:r w:rsidR="00E75933" w:rsidRPr="004C65CC">
        <w:rPr>
          <w:color w:val="auto"/>
        </w:rPr>
        <w:t>f</w:t>
      </w:r>
      <w:r w:rsidR="003D6692" w:rsidRPr="004C65CC">
        <w:rPr>
          <w:color w:val="auto"/>
        </w:rPr>
        <w:t xml:space="preserve">igur </w:t>
      </w:r>
      <w:r w:rsidR="0083292C" w:rsidRPr="004C65CC">
        <w:rPr>
          <w:noProof/>
          <w:color w:val="auto"/>
        </w:rPr>
        <w:t>8</w:t>
      </w:r>
      <w:r w:rsidR="00C337DB" w:rsidRPr="004C65CC">
        <w:rPr>
          <w:color w:val="auto"/>
        </w:rPr>
        <w:t>)</w:t>
      </w:r>
      <w:r w:rsidR="0079423D" w:rsidRPr="004C65CC">
        <w:rPr>
          <w:color w:val="auto"/>
        </w:rPr>
        <w:t>.</w:t>
      </w:r>
      <w:r w:rsidR="0079423D" w:rsidRPr="004C65CC">
        <w:rPr>
          <w:color w:val="auto"/>
          <w:sz w:val="22"/>
        </w:rPr>
        <w:t xml:space="preserve"> </w:t>
      </w:r>
    </w:p>
    <w:p w14:paraId="3B3D5C01" w14:textId="456C7DD0" w:rsidR="008D2158" w:rsidRPr="004C65CC" w:rsidRDefault="00587E2F" w:rsidP="00704E4B">
      <w:pPr>
        <w:keepNext/>
        <w:spacing w:after="0"/>
      </w:pPr>
      <w:bookmarkStart w:id="60" w:name="_Ref419876189"/>
      <w:r w:rsidRPr="004C65CC">
        <w:rPr>
          <w:noProof/>
          <w:lang w:eastAsia="sv-SE"/>
        </w:rPr>
        <w:drawing>
          <wp:inline distT="0" distB="0" distL="0" distR="0" wp14:anchorId="0581563D" wp14:editId="7B393726">
            <wp:extent cx="4559300" cy="1494649"/>
            <wp:effectExtent l="0" t="0" r="0" b="0"/>
            <wp:docPr id="19"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68091" cy="1497531"/>
                    </a:xfrm>
                    <a:prstGeom prst="rect">
                      <a:avLst/>
                    </a:prstGeom>
                    <a:noFill/>
                  </pic:spPr>
                </pic:pic>
              </a:graphicData>
            </a:graphic>
          </wp:inline>
        </w:drawing>
      </w:r>
    </w:p>
    <w:p w14:paraId="3BFF659C" w14:textId="6D1192E0" w:rsidR="00E45546" w:rsidRPr="004C65CC" w:rsidRDefault="008D2158" w:rsidP="006643F7">
      <w:pPr>
        <w:pStyle w:val="Brd1"/>
        <w:spacing w:after="240" w:line="240" w:lineRule="auto"/>
        <w:rPr>
          <w:i/>
          <w:color w:val="auto"/>
          <w:sz w:val="18"/>
        </w:rPr>
      </w:pPr>
      <w:bookmarkStart w:id="61" w:name="_Ref442120674"/>
      <w:r w:rsidRPr="004C65CC">
        <w:rPr>
          <w:i/>
          <w:color w:val="auto"/>
          <w:sz w:val="18"/>
        </w:rPr>
        <w:t xml:space="preserve">Figur </w:t>
      </w:r>
      <w:r w:rsidRPr="004C65CC">
        <w:rPr>
          <w:i/>
          <w:color w:val="auto"/>
          <w:sz w:val="18"/>
        </w:rPr>
        <w:fldChar w:fldCharType="begin"/>
      </w:r>
      <w:r w:rsidRPr="004C65CC">
        <w:rPr>
          <w:i/>
          <w:color w:val="auto"/>
          <w:sz w:val="18"/>
        </w:rPr>
        <w:instrText xml:space="preserve"> SEQ Figur \* ARABIC </w:instrText>
      </w:r>
      <w:r w:rsidRPr="004C65CC">
        <w:rPr>
          <w:i/>
          <w:color w:val="auto"/>
          <w:sz w:val="18"/>
        </w:rPr>
        <w:fldChar w:fldCharType="separate"/>
      </w:r>
      <w:r w:rsidR="00B24693" w:rsidRPr="004C65CC">
        <w:rPr>
          <w:i/>
          <w:noProof/>
          <w:color w:val="auto"/>
          <w:sz w:val="18"/>
        </w:rPr>
        <w:t>8</w:t>
      </w:r>
      <w:r w:rsidRPr="004C65CC">
        <w:rPr>
          <w:i/>
          <w:color w:val="auto"/>
          <w:sz w:val="18"/>
        </w:rPr>
        <w:fldChar w:fldCharType="end"/>
      </w:r>
      <w:bookmarkEnd w:id="60"/>
      <w:bookmarkEnd w:id="61"/>
      <w:r w:rsidRPr="004C65CC">
        <w:rPr>
          <w:i/>
          <w:color w:val="auto"/>
          <w:sz w:val="18"/>
        </w:rPr>
        <w:t xml:space="preserve">. </w:t>
      </w:r>
      <w:bookmarkStart w:id="62" w:name="_Hlk482469193"/>
      <w:r w:rsidR="00235499" w:rsidRPr="004C65CC">
        <w:rPr>
          <w:i/>
          <w:color w:val="auto"/>
          <w:sz w:val="18"/>
        </w:rPr>
        <w:t xml:space="preserve">Indelningen av ekosystemtjänster i de fyra kategorierna stödjande, reglerande, kulturella och försörjande ekosystemtjänster, överensstämmer med det internationella klassificeringssystemet Millennium </w:t>
      </w:r>
      <w:proofErr w:type="spellStart"/>
      <w:r w:rsidR="00235499" w:rsidRPr="004C65CC">
        <w:rPr>
          <w:i/>
          <w:color w:val="auto"/>
          <w:sz w:val="18"/>
        </w:rPr>
        <w:t>Ecosystem</w:t>
      </w:r>
      <w:proofErr w:type="spellEnd"/>
      <w:r w:rsidR="00235499" w:rsidRPr="004C65CC">
        <w:rPr>
          <w:i/>
          <w:color w:val="auto"/>
          <w:sz w:val="18"/>
        </w:rPr>
        <w:t xml:space="preserve"> </w:t>
      </w:r>
      <w:proofErr w:type="spellStart"/>
      <w:r w:rsidR="00235499" w:rsidRPr="004C65CC">
        <w:rPr>
          <w:i/>
          <w:color w:val="auto"/>
          <w:sz w:val="18"/>
        </w:rPr>
        <w:t>Assessment</w:t>
      </w:r>
      <w:proofErr w:type="spellEnd"/>
      <w:r w:rsidR="00235499" w:rsidRPr="004C65CC">
        <w:rPr>
          <w:i/>
          <w:color w:val="auto"/>
          <w:sz w:val="18"/>
        </w:rPr>
        <w:t xml:space="preserve"> (2005). Dessa delas ofta upp i</w:t>
      </w:r>
      <w:r w:rsidRPr="004C65CC">
        <w:rPr>
          <w:i/>
          <w:color w:val="auto"/>
          <w:sz w:val="18"/>
        </w:rPr>
        <w:t xml:space="preserve"> </w:t>
      </w:r>
      <w:r w:rsidR="00090123" w:rsidRPr="004C65CC">
        <w:rPr>
          <w:i/>
          <w:color w:val="auto"/>
          <w:sz w:val="18"/>
        </w:rPr>
        <w:t xml:space="preserve">indirekta (ibland kallade </w:t>
      </w:r>
      <w:r w:rsidRPr="004C65CC">
        <w:rPr>
          <w:i/>
          <w:color w:val="auto"/>
          <w:sz w:val="18"/>
        </w:rPr>
        <w:t>intermediära</w:t>
      </w:r>
      <w:r w:rsidR="00090123" w:rsidRPr="004C65CC">
        <w:rPr>
          <w:i/>
          <w:color w:val="auto"/>
          <w:sz w:val="18"/>
        </w:rPr>
        <w:t>)</w:t>
      </w:r>
      <w:r w:rsidRPr="004C65CC">
        <w:rPr>
          <w:i/>
          <w:color w:val="auto"/>
          <w:sz w:val="18"/>
        </w:rPr>
        <w:t xml:space="preserve"> och </w:t>
      </w:r>
      <w:r w:rsidR="00090123" w:rsidRPr="004C65CC">
        <w:rPr>
          <w:i/>
          <w:color w:val="auto"/>
          <w:sz w:val="18"/>
        </w:rPr>
        <w:t xml:space="preserve">direkta (ibland kallade </w:t>
      </w:r>
      <w:r w:rsidRPr="004C65CC">
        <w:rPr>
          <w:i/>
          <w:color w:val="auto"/>
          <w:sz w:val="18"/>
        </w:rPr>
        <w:t>slutliga</w:t>
      </w:r>
      <w:r w:rsidR="00090123" w:rsidRPr="004C65CC">
        <w:rPr>
          <w:i/>
          <w:color w:val="auto"/>
          <w:sz w:val="18"/>
        </w:rPr>
        <w:t>)</w:t>
      </w:r>
      <w:r w:rsidRPr="004C65CC">
        <w:rPr>
          <w:i/>
          <w:color w:val="auto"/>
          <w:sz w:val="18"/>
        </w:rPr>
        <w:t xml:space="preserve"> ekosystemtjänster (</w:t>
      </w:r>
      <w:r w:rsidR="00090123" w:rsidRPr="004C65CC">
        <w:rPr>
          <w:i/>
          <w:color w:val="auto"/>
          <w:sz w:val="18"/>
        </w:rPr>
        <w:t xml:space="preserve">se bland andra </w:t>
      </w:r>
      <w:proofErr w:type="spellStart"/>
      <w:r w:rsidRPr="004C65CC">
        <w:rPr>
          <w:i/>
          <w:color w:val="auto"/>
          <w:sz w:val="18"/>
        </w:rPr>
        <w:t>Ahtianinen</w:t>
      </w:r>
      <w:proofErr w:type="spellEnd"/>
      <w:r w:rsidRPr="004C65CC">
        <w:rPr>
          <w:i/>
          <w:color w:val="auto"/>
          <w:sz w:val="18"/>
        </w:rPr>
        <w:t xml:space="preserve"> och Öhman 2014).</w:t>
      </w:r>
      <w:bookmarkEnd w:id="62"/>
    </w:p>
    <w:p w14:paraId="63132DD2" w14:textId="77777777" w:rsidR="00D67F1D" w:rsidRPr="004C65CC" w:rsidRDefault="00D67F1D" w:rsidP="00D67F1D">
      <w:pPr>
        <w:pStyle w:val="Brd2"/>
        <w:rPr>
          <w:color w:val="auto"/>
        </w:rPr>
      </w:pPr>
    </w:p>
    <w:p w14:paraId="6C8F2777" w14:textId="0388F839" w:rsidR="00774BA5" w:rsidRPr="004C65CC" w:rsidRDefault="00774BA5" w:rsidP="000137CF">
      <w:pPr>
        <w:autoSpaceDE w:val="0"/>
        <w:autoSpaceDN w:val="0"/>
        <w:adjustRightInd w:val="0"/>
        <w:spacing w:line="280" w:lineRule="atLeast"/>
        <w:textAlignment w:val="center"/>
        <w:rPr>
          <w:rFonts w:ascii="Georgia" w:eastAsia="Times New Roman" w:hAnsi="Georgia" w:cs="Minion Pro"/>
        </w:rPr>
      </w:pPr>
      <w:r w:rsidRPr="004C65CC">
        <w:rPr>
          <w:rFonts w:ascii="Georgia" w:eastAsia="Times New Roman" w:hAnsi="Georgia" w:cs="Minion Pro"/>
        </w:rPr>
        <w:t>Genom att poängsystemet har delats upp i ekologiska/biologiska värden (inkl</w:t>
      </w:r>
      <w:r w:rsidR="001152FF" w:rsidRPr="004C65CC">
        <w:rPr>
          <w:rFonts w:ascii="Georgia" w:eastAsia="Times New Roman" w:hAnsi="Georgia" w:cs="Minion Pro"/>
        </w:rPr>
        <w:t>usive</w:t>
      </w:r>
      <w:r w:rsidRPr="004C65CC">
        <w:rPr>
          <w:rFonts w:ascii="Georgia" w:eastAsia="Times New Roman" w:hAnsi="Georgia" w:cs="Minion Pro"/>
        </w:rPr>
        <w:t xml:space="preserve"> </w:t>
      </w:r>
      <w:r w:rsidR="00693A9E" w:rsidRPr="004C65CC">
        <w:rPr>
          <w:rFonts w:ascii="Georgia" w:eastAsia="Times New Roman" w:hAnsi="Georgia" w:cs="Minion Pro"/>
        </w:rPr>
        <w:t>indirekta</w:t>
      </w:r>
      <w:r w:rsidRPr="004C65CC">
        <w:rPr>
          <w:rFonts w:ascii="Georgia" w:eastAsia="Times New Roman" w:hAnsi="Georgia" w:cs="Minion Pro"/>
        </w:rPr>
        <w:t xml:space="preserve"> ekosystemtjänster) och </w:t>
      </w:r>
      <w:r w:rsidR="00693A9E" w:rsidRPr="004C65CC">
        <w:rPr>
          <w:rFonts w:ascii="Georgia" w:eastAsia="Times New Roman" w:hAnsi="Georgia" w:cs="Minion Pro"/>
        </w:rPr>
        <w:t>direkta</w:t>
      </w:r>
      <w:r w:rsidRPr="004C65CC">
        <w:rPr>
          <w:rFonts w:ascii="Georgia" w:eastAsia="Times New Roman" w:hAnsi="Georgia" w:cs="Minion Pro"/>
        </w:rPr>
        <w:t xml:space="preserve"> ekosystemtjänster är det möjligt att endast studera ekologiska/biologiska värden </w:t>
      </w:r>
      <w:r w:rsidR="00AB0B96" w:rsidRPr="004C65CC">
        <w:rPr>
          <w:rFonts w:ascii="Georgia" w:eastAsia="Times New Roman" w:hAnsi="Georgia" w:cs="Minion Pro"/>
        </w:rPr>
        <w:t>separat</w:t>
      </w:r>
      <w:r w:rsidR="00450309">
        <w:rPr>
          <w:rFonts w:ascii="Georgia" w:eastAsia="Times New Roman" w:hAnsi="Georgia" w:cs="Minion Pro"/>
        </w:rPr>
        <w:t xml:space="preserve"> </w:t>
      </w:r>
      <w:r w:rsidR="00450309" w:rsidRPr="00450309">
        <w:rPr>
          <w:rFonts w:ascii="Georgia" w:eastAsia="Times New Roman" w:hAnsi="Georgia" w:cs="Minion Pro"/>
        </w:rPr>
        <w:t>(dock inklusive de indirekta ekosystemtjänsterna)</w:t>
      </w:r>
      <w:r w:rsidR="00AB0B96" w:rsidRPr="004C65CC">
        <w:rPr>
          <w:rFonts w:ascii="Georgia" w:eastAsia="Times New Roman" w:hAnsi="Georgia" w:cs="Minion Pro"/>
        </w:rPr>
        <w:t xml:space="preserve">. </w:t>
      </w:r>
      <w:r w:rsidRPr="004C65CC">
        <w:rPr>
          <w:rFonts w:ascii="Georgia" w:eastAsia="Times New Roman" w:hAnsi="Georgia" w:cs="Minion Pro"/>
        </w:rPr>
        <w:t xml:space="preserve">Vi avråder </w:t>
      </w:r>
      <w:r w:rsidR="002660E4" w:rsidRPr="004C65CC">
        <w:rPr>
          <w:rFonts w:ascii="Georgia" w:eastAsia="Times New Roman" w:hAnsi="Georgia" w:cs="Minion Pro"/>
        </w:rPr>
        <w:t xml:space="preserve">dock </w:t>
      </w:r>
      <w:r w:rsidRPr="004C65CC">
        <w:rPr>
          <w:rFonts w:ascii="Georgia" w:eastAsia="Times New Roman" w:hAnsi="Georgia" w:cs="Minion Pro"/>
        </w:rPr>
        <w:t xml:space="preserve">starkt från att endast studera de </w:t>
      </w:r>
      <w:r w:rsidR="00693A9E" w:rsidRPr="004C65CC">
        <w:rPr>
          <w:rFonts w:ascii="Georgia" w:eastAsia="Times New Roman" w:hAnsi="Georgia" w:cs="Minion Pro"/>
        </w:rPr>
        <w:t>direkta</w:t>
      </w:r>
      <w:r w:rsidRPr="004C65CC">
        <w:rPr>
          <w:rFonts w:ascii="Georgia" w:eastAsia="Times New Roman" w:hAnsi="Georgia" w:cs="Minion Pro"/>
        </w:rPr>
        <w:t xml:space="preserve"> ekosystemtjänsterna eftersom de är helt beroende av de </w:t>
      </w:r>
      <w:r w:rsidR="00693A9E" w:rsidRPr="004C65CC">
        <w:rPr>
          <w:rFonts w:ascii="Georgia" w:eastAsia="Times New Roman" w:hAnsi="Georgia" w:cs="Minion Pro"/>
        </w:rPr>
        <w:t>indirekta</w:t>
      </w:r>
      <w:r w:rsidRPr="004C65CC">
        <w:rPr>
          <w:rFonts w:ascii="Georgia" w:eastAsia="Times New Roman" w:hAnsi="Georgia" w:cs="Minion Pro"/>
        </w:rPr>
        <w:t xml:space="preserve"> ekosystemtjänsterna. </w:t>
      </w:r>
      <w:r w:rsidR="00B1628C" w:rsidRPr="004C65CC">
        <w:rPr>
          <w:rFonts w:ascii="Georgia" w:eastAsia="Times New Roman" w:hAnsi="Georgia" w:cs="Minion Pro"/>
        </w:rPr>
        <w:t>De</w:t>
      </w:r>
      <w:r w:rsidR="002660E4" w:rsidRPr="004C65CC">
        <w:rPr>
          <w:rFonts w:ascii="Georgia" w:eastAsia="Times New Roman" w:hAnsi="Georgia" w:cs="Minion Pro"/>
        </w:rPr>
        <w:t xml:space="preserve"> </w:t>
      </w:r>
      <w:r w:rsidR="00693A9E" w:rsidRPr="004C65CC">
        <w:rPr>
          <w:rFonts w:ascii="Georgia" w:eastAsia="Times New Roman" w:hAnsi="Georgia" w:cs="Minion Pro"/>
        </w:rPr>
        <w:t>indirekta</w:t>
      </w:r>
      <w:r w:rsidR="002660E4" w:rsidRPr="004C65CC">
        <w:rPr>
          <w:rFonts w:ascii="Georgia" w:eastAsia="Times New Roman" w:hAnsi="Georgia" w:cs="Minion Pro"/>
        </w:rPr>
        <w:t xml:space="preserve"> ekosystemtjänster</w:t>
      </w:r>
      <w:r w:rsidR="00B1628C" w:rsidRPr="004C65CC">
        <w:rPr>
          <w:rFonts w:ascii="Georgia" w:eastAsia="Times New Roman" w:hAnsi="Georgia" w:cs="Minion Pro"/>
        </w:rPr>
        <w:t>na</w:t>
      </w:r>
      <w:r w:rsidR="002660E4" w:rsidRPr="004C65CC">
        <w:rPr>
          <w:rFonts w:ascii="Georgia" w:eastAsia="Times New Roman" w:hAnsi="Georgia" w:cs="Minion Pro"/>
        </w:rPr>
        <w:t xml:space="preserve"> är starkt sammanflätade med </w:t>
      </w:r>
      <w:r w:rsidR="00B1628C" w:rsidRPr="004C65CC">
        <w:rPr>
          <w:rFonts w:ascii="Georgia" w:eastAsia="Times New Roman" w:hAnsi="Georgia" w:cs="Minion Pro"/>
        </w:rPr>
        <w:t xml:space="preserve">de </w:t>
      </w:r>
      <w:r w:rsidR="002660E4" w:rsidRPr="004C65CC">
        <w:rPr>
          <w:rFonts w:ascii="Georgia" w:eastAsia="Times New Roman" w:hAnsi="Georgia" w:cs="Minion Pro"/>
        </w:rPr>
        <w:t>ekologisk</w:t>
      </w:r>
      <w:r w:rsidR="00B1628C" w:rsidRPr="004C65CC">
        <w:rPr>
          <w:rFonts w:ascii="Georgia" w:eastAsia="Times New Roman" w:hAnsi="Georgia" w:cs="Minion Pro"/>
        </w:rPr>
        <w:t>a</w:t>
      </w:r>
      <w:r w:rsidR="002660E4" w:rsidRPr="004C65CC">
        <w:rPr>
          <w:rFonts w:ascii="Georgia" w:eastAsia="Times New Roman" w:hAnsi="Georgia" w:cs="Minion Pro"/>
        </w:rPr>
        <w:t>/biologiska värden</w:t>
      </w:r>
      <w:r w:rsidR="00B1628C" w:rsidRPr="004C65CC">
        <w:rPr>
          <w:rFonts w:ascii="Georgia" w:eastAsia="Times New Roman" w:hAnsi="Georgia" w:cs="Minion Pro"/>
        </w:rPr>
        <w:t>a</w:t>
      </w:r>
      <w:r w:rsidR="002660E4" w:rsidRPr="004C65CC">
        <w:rPr>
          <w:rFonts w:ascii="Georgia" w:eastAsia="Times New Roman" w:hAnsi="Georgia" w:cs="Minion Pro"/>
        </w:rPr>
        <w:t xml:space="preserve">. </w:t>
      </w:r>
      <w:r w:rsidRPr="004C65CC">
        <w:rPr>
          <w:rFonts w:ascii="Georgia" w:eastAsia="Times New Roman" w:hAnsi="Georgia" w:cs="Minion Pro"/>
        </w:rPr>
        <w:t xml:space="preserve">Vid arbete med grön infrastruktur är riktlinjerna att alla ekosystemtjänster ska beaktas. </w:t>
      </w:r>
    </w:p>
    <w:p w14:paraId="75A45184" w14:textId="77777777" w:rsidR="000137CF" w:rsidRPr="004C65CC" w:rsidRDefault="000137CF" w:rsidP="000137CF">
      <w:pPr>
        <w:autoSpaceDE w:val="0"/>
        <w:autoSpaceDN w:val="0"/>
        <w:adjustRightInd w:val="0"/>
        <w:spacing w:line="280" w:lineRule="atLeast"/>
        <w:textAlignment w:val="center"/>
        <w:rPr>
          <w:rFonts w:ascii="Georgia" w:eastAsia="Times New Roman" w:hAnsi="Georgia" w:cs="Minion Pro"/>
        </w:rPr>
      </w:pPr>
    </w:p>
    <w:p w14:paraId="1FF1A70F" w14:textId="213EC0A6" w:rsidR="003C34A7" w:rsidRPr="004C65CC" w:rsidRDefault="003C34A7" w:rsidP="00774BA5">
      <w:pPr>
        <w:pStyle w:val="Rubrik4"/>
        <w:rPr>
          <w:rFonts w:eastAsia="Times New Roman"/>
        </w:rPr>
      </w:pPr>
      <w:bookmarkStart w:id="63" w:name="_Toc485924742"/>
      <w:r w:rsidRPr="004C65CC">
        <w:rPr>
          <w:rFonts w:eastAsia="Times New Roman"/>
        </w:rPr>
        <w:lastRenderedPageBreak/>
        <w:t xml:space="preserve">Del 1a – ekologiskt/biologiskt värde och </w:t>
      </w:r>
      <w:r w:rsidR="00693A9E" w:rsidRPr="004C65CC">
        <w:rPr>
          <w:rFonts w:eastAsia="Times New Roman"/>
        </w:rPr>
        <w:t>indirekta</w:t>
      </w:r>
      <w:r w:rsidRPr="004C65CC">
        <w:rPr>
          <w:rFonts w:eastAsia="Times New Roman"/>
        </w:rPr>
        <w:t xml:space="preserve"> ekosystemtjänster</w:t>
      </w:r>
      <w:bookmarkEnd w:id="63"/>
    </w:p>
    <w:p w14:paraId="14A2A113" w14:textId="7D903C6E" w:rsidR="003C34A7" w:rsidRPr="004C65CC" w:rsidRDefault="003C34A7" w:rsidP="000137CF">
      <w:pPr>
        <w:autoSpaceDE w:val="0"/>
        <w:autoSpaceDN w:val="0"/>
        <w:adjustRightInd w:val="0"/>
        <w:spacing w:line="280" w:lineRule="atLeast"/>
        <w:textAlignment w:val="center"/>
        <w:rPr>
          <w:rFonts w:ascii="Georgia" w:eastAsia="Times New Roman" w:hAnsi="Georgia" w:cs="Minion Pro"/>
        </w:rPr>
      </w:pPr>
      <w:r w:rsidRPr="004C65CC">
        <w:rPr>
          <w:rFonts w:ascii="Georgia" w:eastAsia="Times New Roman" w:hAnsi="Georgia" w:cs="Minion Pro"/>
        </w:rPr>
        <w:t xml:space="preserve">Kriterierna i Del 1a (ekologiskt/biologiskt värde och </w:t>
      </w:r>
      <w:r w:rsidR="00693A9E" w:rsidRPr="004C65CC">
        <w:rPr>
          <w:rFonts w:ascii="Georgia" w:eastAsia="Times New Roman" w:hAnsi="Georgia" w:cs="Minion Pro"/>
        </w:rPr>
        <w:t>indirekta</w:t>
      </w:r>
      <w:r w:rsidRPr="004C65CC">
        <w:rPr>
          <w:rFonts w:ascii="Georgia" w:eastAsia="Times New Roman" w:hAnsi="Georgia" w:cs="Minion Pro"/>
        </w:rPr>
        <w:t xml:space="preserve"> ekosystemtjänster) är:</w:t>
      </w:r>
    </w:p>
    <w:p w14:paraId="3E0A1957" w14:textId="77777777" w:rsidR="003C34A7" w:rsidRPr="004C65CC" w:rsidRDefault="003C34A7" w:rsidP="003C34A7">
      <w:pPr>
        <w:pStyle w:val="Liststycke"/>
        <w:numPr>
          <w:ilvl w:val="0"/>
          <w:numId w:val="64"/>
        </w:numPr>
        <w:autoSpaceDE w:val="0"/>
        <w:autoSpaceDN w:val="0"/>
        <w:adjustRightInd w:val="0"/>
        <w:spacing w:after="0" w:line="280" w:lineRule="atLeast"/>
        <w:textAlignment w:val="center"/>
        <w:rPr>
          <w:rFonts w:ascii="Georgia" w:hAnsi="Georgia" w:cs="Minion Pro"/>
        </w:rPr>
      </w:pPr>
      <w:r w:rsidRPr="004C65CC">
        <w:rPr>
          <w:rFonts w:ascii="Georgia" w:hAnsi="Georgia" w:cs="Minion Pro"/>
        </w:rPr>
        <w:t>Livshistoriskt viktigt</w:t>
      </w:r>
    </w:p>
    <w:p w14:paraId="247AE45E" w14:textId="77777777" w:rsidR="003C34A7" w:rsidRPr="004C65CC" w:rsidRDefault="003C34A7" w:rsidP="003C34A7">
      <w:pPr>
        <w:pStyle w:val="Liststycke"/>
        <w:numPr>
          <w:ilvl w:val="0"/>
          <w:numId w:val="64"/>
        </w:numPr>
        <w:autoSpaceDE w:val="0"/>
        <w:autoSpaceDN w:val="0"/>
        <w:adjustRightInd w:val="0"/>
        <w:spacing w:after="0" w:line="280" w:lineRule="atLeast"/>
        <w:textAlignment w:val="center"/>
        <w:rPr>
          <w:rFonts w:ascii="Georgia" w:hAnsi="Georgia" w:cs="Minion Pro"/>
        </w:rPr>
      </w:pPr>
      <w:r w:rsidRPr="004C65CC">
        <w:rPr>
          <w:rFonts w:ascii="Georgia" w:hAnsi="Georgia" w:cs="Minion Pro"/>
        </w:rPr>
        <w:t>Hotstatus</w:t>
      </w:r>
    </w:p>
    <w:p w14:paraId="1997A1BF" w14:textId="77777777" w:rsidR="003C34A7" w:rsidRPr="004C65CC" w:rsidRDefault="003C34A7" w:rsidP="003C34A7">
      <w:pPr>
        <w:pStyle w:val="Liststycke"/>
        <w:numPr>
          <w:ilvl w:val="0"/>
          <w:numId w:val="64"/>
        </w:numPr>
        <w:autoSpaceDE w:val="0"/>
        <w:autoSpaceDN w:val="0"/>
        <w:adjustRightInd w:val="0"/>
        <w:spacing w:after="0" w:line="280" w:lineRule="atLeast"/>
        <w:textAlignment w:val="center"/>
        <w:rPr>
          <w:rFonts w:ascii="Georgia" w:hAnsi="Georgia" w:cs="Minion Pro"/>
        </w:rPr>
      </w:pPr>
      <w:r w:rsidRPr="004C65CC">
        <w:rPr>
          <w:rFonts w:ascii="Georgia" w:hAnsi="Georgia" w:cs="Minion Pro"/>
        </w:rPr>
        <w:t>Biologisk mångfald</w:t>
      </w:r>
    </w:p>
    <w:p w14:paraId="6924EDAF" w14:textId="77777777" w:rsidR="003C34A7" w:rsidRPr="004C65CC" w:rsidRDefault="003C34A7" w:rsidP="000137CF">
      <w:pPr>
        <w:pStyle w:val="Liststycke"/>
        <w:numPr>
          <w:ilvl w:val="0"/>
          <w:numId w:val="64"/>
        </w:numPr>
        <w:autoSpaceDE w:val="0"/>
        <w:autoSpaceDN w:val="0"/>
        <w:adjustRightInd w:val="0"/>
        <w:spacing w:line="280" w:lineRule="atLeast"/>
        <w:textAlignment w:val="center"/>
        <w:rPr>
          <w:rFonts w:ascii="Georgia" w:hAnsi="Georgia" w:cs="Minion Pro"/>
        </w:rPr>
      </w:pPr>
      <w:r w:rsidRPr="004C65CC">
        <w:rPr>
          <w:rFonts w:ascii="Georgia" w:hAnsi="Georgia" w:cs="Minion Pro"/>
        </w:rPr>
        <w:t>Ekologisk funktion</w:t>
      </w:r>
    </w:p>
    <w:p w14:paraId="4D208816" w14:textId="77777777" w:rsidR="003C34A7" w:rsidRPr="004C65CC" w:rsidRDefault="003C34A7" w:rsidP="003C34A7">
      <w:pPr>
        <w:autoSpaceDE w:val="0"/>
        <w:autoSpaceDN w:val="0"/>
        <w:adjustRightInd w:val="0"/>
        <w:spacing w:after="0" w:line="280" w:lineRule="atLeast"/>
        <w:textAlignment w:val="center"/>
        <w:rPr>
          <w:rFonts w:ascii="Georgia" w:eastAsia="Times New Roman" w:hAnsi="Georgia" w:cs="Minion Pro"/>
        </w:rPr>
      </w:pPr>
      <w:r w:rsidRPr="004C65CC">
        <w:rPr>
          <w:rFonts w:ascii="Georgia" w:eastAsia="Times New Roman" w:hAnsi="Georgia" w:cs="Minion Pro"/>
          <w:b/>
        </w:rPr>
        <w:t>Livshistoriskt viktigt</w:t>
      </w:r>
    </w:p>
    <w:p w14:paraId="7411982B" w14:textId="0BFC5C19" w:rsidR="003C34A7" w:rsidRPr="004C65CC" w:rsidRDefault="003C34A7" w:rsidP="000137CF">
      <w:pPr>
        <w:autoSpaceDE w:val="0"/>
        <w:autoSpaceDN w:val="0"/>
        <w:adjustRightInd w:val="0"/>
        <w:spacing w:line="280" w:lineRule="atLeast"/>
        <w:textAlignment w:val="center"/>
        <w:rPr>
          <w:rFonts w:ascii="Georgia" w:eastAsia="Times New Roman" w:hAnsi="Georgia" w:cs="Minion Pro"/>
        </w:rPr>
      </w:pPr>
      <w:r w:rsidRPr="004C65CC">
        <w:rPr>
          <w:rFonts w:ascii="Georgia" w:eastAsia="Times New Roman" w:hAnsi="Georgia" w:cs="Minion Pro"/>
        </w:rPr>
        <w:t xml:space="preserve">Kriteriet </w:t>
      </w:r>
      <w:r w:rsidRPr="004C65CC">
        <w:rPr>
          <w:rFonts w:ascii="Georgia" w:eastAsia="Times New Roman" w:hAnsi="Georgia" w:cs="Minion Pro"/>
          <w:i/>
        </w:rPr>
        <w:t>livshistoriskt viktigt</w:t>
      </w:r>
      <w:r w:rsidRPr="004C65CC">
        <w:rPr>
          <w:rFonts w:ascii="Georgia" w:eastAsia="Times New Roman" w:hAnsi="Georgia" w:cs="Minion Pro"/>
        </w:rPr>
        <w:t xml:space="preserve"> är till för att bedöma ekosystemkomponentens betydelse för ett kritiskt </w:t>
      </w:r>
      <w:r w:rsidR="00722066" w:rsidRPr="004C65CC">
        <w:rPr>
          <w:rFonts w:ascii="Georgia" w:eastAsia="Times New Roman" w:hAnsi="Georgia" w:cs="Minion Pro"/>
        </w:rPr>
        <w:t>livs</w:t>
      </w:r>
      <w:r w:rsidRPr="004C65CC">
        <w:rPr>
          <w:rFonts w:ascii="Georgia" w:eastAsia="Times New Roman" w:hAnsi="Georgia" w:cs="Minion Pro"/>
        </w:rPr>
        <w:t xml:space="preserve">stadium hos en eller flera </w:t>
      </w:r>
      <w:r w:rsidR="007C4E38" w:rsidRPr="004C65CC">
        <w:rPr>
          <w:rFonts w:ascii="Georgia" w:eastAsia="Times New Roman" w:hAnsi="Georgia" w:cs="Minion Pro"/>
        </w:rPr>
        <w:t>mobila</w:t>
      </w:r>
      <w:r w:rsidRPr="004C65CC">
        <w:rPr>
          <w:rFonts w:ascii="Georgia" w:eastAsia="Times New Roman" w:hAnsi="Georgia" w:cs="Minion Pro"/>
        </w:rPr>
        <w:t>/migrerande arter</w:t>
      </w:r>
      <w:r w:rsidR="007C4E38" w:rsidRPr="004C65CC">
        <w:rPr>
          <w:rStyle w:val="Fotnotsreferens"/>
          <w:rFonts w:ascii="Georgia" w:eastAsia="Times New Roman" w:hAnsi="Georgia" w:cs="Minion Pro"/>
        </w:rPr>
        <w:footnoteReference w:id="25"/>
      </w:r>
      <w:r w:rsidRPr="004C65CC">
        <w:rPr>
          <w:rFonts w:ascii="Georgia" w:eastAsia="Times New Roman" w:hAnsi="Georgia" w:cs="Minion Pro"/>
        </w:rPr>
        <w:t xml:space="preserve">. Det kan </w:t>
      </w:r>
      <w:r w:rsidR="007B5B06" w:rsidRPr="004C65CC">
        <w:rPr>
          <w:rFonts w:ascii="Georgia" w:eastAsia="Times New Roman" w:hAnsi="Georgia" w:cs="Minion Pro"/>
        </w:rPr>
        <w:t>till exempel</w:t>
      </w:r>
      <w:r w:rsidRPr="004C65CC">
        <w:rPr>
          <w:rFonts w:ascii="Georgia" w:eastAsia="Times New Roman" w:hAnsi="Georgia" w:cs="Minion Pro"/>
        </w:rPr>
        <w:t xml:space="preserve"> gälla reproduktion, uppväxt, uppehåll eller </w:t>
      </w:r>
      <w:proofErr w:type="spellStart"/>
      <w:r w:rsidRPr="004C65CC">
        <w:rPr>
          <w:rFonts w:ascii="Georgia" w:eastAsia="Times New Roman" w:hAnsi="Georgia" w:cs="Minion Pro"/>
        </w:rPr>
        <w:t>födosök</w:t>
      </w:r>
      <w:proofErr w:type="spellEnd"/>
      <w:r w:rsidRPr="004C65CC">
        <w:rPr>
          <w:rFonts w:ascii="Georgia" w:eastAsia="Times New Roman" w:hAnsi="Georgia" w:cs="Minion Pro"/>
        </w:rPr>
        <w:t xml:space="preserve"> för fisk, däggdjur och fågel. Ekosystemkomponenter som har speciell betydelse för ett kritiskt </w:t>
      </w:r>
      <w:r w:rsidR="00722066" w:rsidRPr="004C65CC">
        <w:rPr>
          <w:rFonts w:ascii="Georgia" w:eastAsia="Times New Roman" w:hAnsi="Georgia" w:cs="Minion Pro"/>
        </w:rPr>
        <w:t>livs</w:t>
      </w:r>
      <w:r w:rsidRPr="004C65CC">
        <w:rPr>
          <w:rFonts w:ascii="Georgia" w:eastAsia="Times New Roman" w:hAnsi="Georgia" w:cs="Minion Pro"/>
        </w:rPr>
        <w:t xml:space="preserve">stadium är ofta en </w:t>
      </w:r>
      <w:r w:rsidR="00450309">
        <w:rPr>
          <w:rFonts w:ascii="Georgia" w:eastAsia="Times New Roman" w:hAnsi="Georgia" w:cs="Minion Pro"/>
        </w:rPr>
        <w:t>indirekt</w:t>
      </w:r>
      <w:r w:rsidRPr="004C65CC">
        <w:rPr>
          <w:rFonts w:ascii="Georgia" w:eastAsia="Times New Roman" w:hAnsi="Georgia" w:cs="Minion Pro"/>
        </w:rPr>
        <w:t xml:space="preserve"> (stödjande</w:t>
      </w:r>
      <w:r w:rsidR="00D911B8" w:rsidRPr="004C65CC">
        <w:rPr>
          <w:rFonts w:ascii="Georgia" w:eastAsia="Times New Roman" w:hAnsi="Georgia" w:cs="Minion Pro"/>
        </w:rPr>
        <w:t>) ekosystemtjänst</w:t>
      </w:r>
      <w:r w:rsidR="00685C00" w:rsidRPr="004C65CC">
        <w:rPr>
          <w:rFonts w:ascii="Georgia" w:eastAsia="Times New Roman" w:hAnsi="Georgia" w:cs="Minion Pro"/>
        </w:rPr>
        <w:t>,</w:t>
      </w:r>
      <w:r w:rsidRPr="004C65CC">
        <w:rPr>
          <w:rFonts w:ascii="Georgia" w:eastAsia="Times New Roman" w:hAnsi="Georgia" w:cs="Minion Pro"/>
        </w:rPr>
        <w:t xml:space="preserve"> men kan också vara en </w:t>
      </w:r>
      <w:r w:rsidR="00450309">
        <w:rPr>
          <w:rFonts w:ascii="Georgia" w:eastAsia="Times New Roman" w:hAnsi="Georgia" w:cs="Minion Pro"/>
        </w:rPr>
        <w:t>direkt</w:t>
      </w:r>
      <w:r w:rsidRPr="004C65CC">
        <w:rPr>
          <w:rFonts w:ascii="Georgia" w:eastAsia="Times New Roman" w:hAnsi="Georgia" w:cs="Minion Pro"/>
        </w:rPr>
        <w:t xml:space="preserve"> ekosystemtjänst i de fall ekosystemkomponenten tillhandahåller tjänster som producerar ekosystemvaror eller nyttor som kan värderas på en marknad. </w:t>
      </w:r>
    </w:p>
    <w:p w14:paraId="230E991C" w14:textId="77777777" w:rsidR="003C34A7" w:rsidRPr="004C65CC" w:rsidRDefault="003C34A7" w:rsidP="003C34A7">
      <w:pPr>
        <w:autoSpaceDE w:val="0"/>
        <w:autoSpaceDN w:val="0"/>
        <w:adjustRightInd w:val="0"/>
        <w:spacing w:after="0" w:line="280" w:lineRule="atLeast"/>
        <w:textAlignment w:val="center"/>
        <w:rPr>
          <w:rFonts w:ascii="Georgia" w:eastAsia="Times New Roman" w:hAnsi="Georgia" w:cs="Minion Pro"/>
        </w:rPr>
      </w:pPr>
      <w:r w:rsidRPr="004C65CC">
        <w:rPr>
          <w:rFonts w:ascii="Georgia" w:eastAsia="Times New Roman" w:hAnsi="Georgia" w:cs="Minion Pro"/>
          <w:b/>
        </w:rPr>
        <w:t>Hotstatus</w:t>
      </w:r>
    </w:p>
    <w:p w14:paraId="544EDD94" w14:textId="51E65455" w:rsidR="00C337DB" w:rsidRPr="004C65CC" w:rsidRDefault="003C34A7" w:rsidP="000137CF">
      <w:pPr>
        <w:pStyle w:val="Brd1"/>
        <w:spacing w:after="240"/>
        <w:rPr>
          <w:rFonts w:eastAsia="Times New Roman"/>
          <w:color w:val="auto"/>
        </w:rPr>
      </w:pPr>
      <w:r w:rsidRPr="004C65CC">
        <w:rPr>
          <w:rFonts w:eastAsia="Times New Roman"/>
          <w:color w:val="auto"/>
        </w:rPr>
        <w:t xml:space="preserve">Kriteriet </w:t>
      </w:r>
      <w:r w:rsidRPr="004C65CC">
        <w:rPr>
          <w:rFonts w:eastAsia="Times New Roman"/>
          <w:i/>
          <w:color w:val="auto"/>
        </w:rPr>
        <w:t xml:space="preserve">hotstatus </w:t>
      </w:r>
      <w:r w:rsidRPr="004C65CC">
        <w:rPr>
          <w:rFonts w:eastAsia="Times New Roman"/>
          <w:color w:val="auto"/>
        </w:rPr>
        <w:t xml:space="preserve">är till för att bedöma om ekosystemkomponenten behöver prioriteras inom förvaltningen med anledning av </w:t>
      </w:r>
      <w:r w:rsidR="00685C00" w:rsidRPr="004C65CC">
        <w:rPr>
          <w:rFonts w:eastAsia="Times New Roman"/>
          <w:color w:val="auto"/>
        </w:rPr>
        <w:t>att</w:t>
      </w:r>
      <w:r w:rsidRPr="004C65CC">
        <w:rPr>
          <w:rFonts w:eastAsia="Times New Roman"/>
          <w:color w:val="auto"/>
        </w:rPr>
        <w:t xml:space="preserve"> </w:t>
      </w:r>
      <w:r w:rsidR="006C7E92" w:rsidRPr="004C65CC">
        <w:rPr>
          <w:rFonts w:eastAsia="Times New Roman"/>
          <w:color w:val="auto"/>
        </w:rPr>
        <w:t>den</w:t>
      </w:r>
      <w:r w:rsidRPr="004C65CC">
        <w:rPr>
          <w:rFonts w:eastAsia="Times New Roman"/>
          <w:color w:val="auto"/>
        </w:rPr>
        <w:t xml:space="preserve"> är en hotad eller minskande art eller biotop. Kan även gälla </w:t>
      </w:r>
      <w:r w:rsidR="007B5B06" w:rsidRPr="004C65CC">
        <w:rPr>
          <w:rFonts w:eastAsia="Times New Roman"/>
          <w:color w:val="auto"/>
        </w:rPr>
        <w:t>till exempel</w:t>
      </w:r>
      <w:r w:rsidRPr="004C65CC">
        <w:rPr>
          <w:rFonts w:eastAsia="Times New Roman"/>
          <w:color w:val="auto"/>
        </w:rPr>
        <w:t xml:space="preserve"> populationer och underarter.</w:t>
      </w:r>
    </w:p>
    <w:p w14:paraId="2F12EB27" w14:textId="74D7C8E0" w:rsidR="006E5960" w:rsidRPr="004C65CC" w:rsidRDefault="003C34A7" w:rsidP="000137CF">
      <w:pPr>
        <w:autoSpaceDE w:val="0"/>
        <w:autoSpaceDN w:val="0"/>
        <w:adjustRightInd w:val="0"/>
        <w:spacing w:line="280" w:lineRule="atLeast"/>
        <w:textAlignment w:val="center"/>
        <w:rPr>
          <w:rFonts w:ascii="Georgia" w:eastAsia="Times New Roman" w:hAnsi="Georgia" w:cs="Minion Pro"/>
        </w:rPr>
      </w:pPr>
      <w:r w:rsidRPr="004C65CC">
        <w:rPr>
          <w:rFonts w:ascii="Georgia" w:eastAsia="Times New Roman" w:hAnsi="Georgia" w:cs="Minion Pro"/>
          <w:b/>
        </w:rPr>
        <w:t>Biologisk mångfald</w:t>
      </w:r>
      <w:r w:rsidRPr="004C65CC">
        <w:rPr>
          <w:rFonts w:ascii="Georgia" w:eastAsia="Times New Roman" w:hAnsi="Georgia" w:cs="Minion Pro"/>
          <w:b/>
        </w:rPr>
        <w:br/>
      </w:r>
      <w:r w:rsidRPr="004C65CC">
        <w:rPr>
          <w:rFonts w:ascii="Georgia" w:eastAsia="Times New Roman" w:hAnsi="Georgia" w:cs="Minion Pro"/>
        </w:rPr>
        <w:t xml:space="preserve">Kriteriet </w:t>
      </w:r>
      <w:r w:rsidRPr="004C65CC">
        <w:rPr>
          <w:rFonts w:ascii="Georgia" w:eastAsia="Times New Roman" w:hAnsi="Georgia" w:cs="Minion Pro"/>
          <w:i/>
        </w:rPr>
        <w:t xml:space="preserve">biologisk mångfald </w:t>
      </w:r>
      <w:r w:rsidRPr="004C65CC">
        <w:rPr>
          <w:rFonts w:ascii="Georgia" w:eastAsia="Times New Roman" w:hAnsi="Georgia" w:cs="Minion Pro"/>
        </w:rPr>
        <w:t xml:space="preserve">är till för att bedöma hur mycket de fördefinierade ekosystemkomponenterna bidrar till </w:t>
      </w:r>
      <w:r w:rsidRPr="004C65CC">
        <w:rPr>
          <w:rFonts w:ascii="Georgia" w:eastAsia="Times New Roman" w:hAnsi="Georgia" w:cs="Minion Pro"/>
          <w:i/>
        </w:rPr>
        <w:t>biologisk mångfald</w:t>
      </w:r>
      <w:r w:rsidRPr="004C65CC">
        <w:rPr>
          <w:rFonts w:ascii="Georgia" w:eastAsia="Times New Roman" w:hAnsi="Georgia" w:cs="Minion Pro"/>
        </w:rPr>
        <w:t xml:space="preserve"> av populationer och arter, </w:t>
      </w:r>
      <w:r w:rsidR="007B5B06" w:rsidRPr="004C65CC">
        <w:rPr>
          <w:rFonts w:ascii="Georgia" w:eastAsia="Times New Roman" w:hAnsi="Georgia" w:cs="Minion Pro"/>
        </w:rPr>
        <w:t>det vill säga</w:t>
      </w:r>
      <w:r w:rsidRPr="004C65CC">
        <w:rPr>
          <w:rFonts w:ascii="Georgia" w:eastAsia="Times New Roman" w:hAnsi="Georgia" w:cs="Minion Pro"/>
        </w:rPr>
        <w:t xml:space="preserve"> så kallad α-diversitet</w:t>
      </w:r>
      <w:r w:rsidR="00764631" w:rsidRPr="004C65CC">
        <w:rPr>
          <w:rStyle w:val="Fotnotsreferens"/>
          <w:rFonts w:ascii="Georgia" w:eastAsia="Times New Roman" w:hAnsi="Georgia" w:cs="Minion Pro"/>
        </w:rPr>
        <w:footnoteReference w:id="26"/>
      </w:r>
      <w:r w:rsidRPr="004C65CC">
        <w:rPr>
          <w:rFonts w:ascii="Georgia" w:eastAsia="Times New Roman" w:hAnsi="Georgia" w:cs="Minion Pro"/>
        </w:rPr>
        <w:t xml:space="preserve"> (</w:t>
      </w:r>
      <w:proofErr w:type="spellStart"/>
      <w:r w:rsidRPr="004C65CC">
        <w:rPr>
          <w:rFonts w:ascii="Georgia" w:eastAsia="Times New Roman" w:hAnsi="Georgia" w:cs="Minion Pro"/>
        </w:rPr>
        <w:t>Whittaker</w:t>
      </w:r>
      <w:proofErr w:type="spellEnd"/>
      <w:r w:rsidRPr="004C65CC">
        <w:rPr>
          <w:rFonts w:ascii="Georgia" w:eastAsia="Times New Roman" w:hAnsi="Georgia" w:cs="Minion Pro"/>
        </w:rPr>
        <w:t xml:space="preserve"> 1960, 1972), vilket både är ett ekologisk/biologiskt värde samt en </w:t>
      </w:r>
      <w:r w:rsidR="00F713B5">
        <w:rPr>
          <w:rFonts w:ascii="Georgia" w:eastAsia="Times New Roman" w:hAnsi="Georgia" w:cs="Minion Pro"/>
        </w:rPr>
        <w:t>indirekt</w:t>
      </w:r>
      <w:r w:rsidRPr="004C65CC">
        <w:rPr>
          <w:rFonts w:ascii="Georgia" w:eastAsia="Times New Roman" w:hAnsi="Georgia" w:cs="Minion Pro"/>
        </w:rPr>
        <w:t xml:space="preserve"> (stödjande) ekosystemtjänst.</w:t>
      </w:r>
    </w:p>
    <w:p w14:paraId="581056D4" w14:textId="77777777" w:rsidR="003C34A7" w:rsidRPr="004C65CC" w:rsidRDefault="003C34A7" w:rsidP="003C34A7">
      <w:pPr>
        <w:autoSpaceDE w:val="0"/>
        <w:autoSpaceDN w:val="0"/>
        <w:adjustRightInd w:val="0"/>
        <w:spacing w:after="0" w:line="280" w:lineRule="atLeast"/>
        <w:textAlignment w:val="center"/>
        <w:rPr>
          <w:rFonts w:ascii="Georgia" w:eastAsia="Times New Roman" w:hAnsi="Georgia" w:cs="Minion Pro"/>
        </w:rPr>
      </w:pPr>
      <w:r w:rsidRPr="004C65CC">
        <w:rPr>
          <w:rFonts w:ascii="Georgia" w:eastAsia="Times New Roman" w:hAnsi="Georgia" w:cs="Minion Pro"/>
          <w:b/>
        </w:rPr>
        <w:t>Ekologisk funktion</w:t>
      </w:r>
    </w:p>
    <w:p w14:paraId="0F6A4E63" w14:textId="10DEA8FE" w:rsidR="003C34A7" w:rsidRPr="004C65CC" w:rsidRDefault="003C34A7" w:rsidP="00F71E4C">
      <w:pPr>
        <w:pStyle w:val="Brd1"/>
        <w:spacing w:after="240"/>
        <w:rPr>
          <w:rFonts w:eastAsia="Times New Roman"/>
          <w:color w:val="auto"/>
        </w:rPr>
      </w:pPr>
      <w:r w:rsidRPr="004C65CC">
        <w:rPr>
          <w:rFonts w:eastAsia="Times New Roman"/>
          <w:color w:val="auto"/>
        </w:rPr>
        <w:t xml:space="preserve">Kriteriet </w:t>
      </w:r>
      <w:r w:rsidRPr="004C65CC">
        <w:rPr>
          <w:rFonts w:eastAsia="Times New Roman"/>
          <w:i/>
          <w:color w:val="auto"/>
        </w:rPr>
        <w:t xml:space="preserve">ekologisk funktion </w:t>
      </w:r>
      <w:r w:rsidRPr="004C65CC">
        <w:rPr>
          <w:rFonts w:eastAsia="Times New Roman"/>
          <w:color w:val="auto"/>
        </w:rPr>
        <w:t xml:space="preserve">är till för att bedöma om de fördefinierade ekosystemkomponenterna utför en viktig funktion (utöver tidigare kriterier) som har betydelse ur ett ekologiskt helhetsperspektiv. Inom detta kriterium inkluderas många av de </w:t>
      </w:r>
      <w:r w:rsidR="00693A9E" w:rsidRPr="004C65CC">
        <w:rPr>
          <w:rFonts w:eastAsia="Times New Roman"/>
          <w:color w:val="auto"/>
        </w:rPr>
        <w:t>indirekta</w:t>
      </w:r>
      <w:r w:rsidRPr="004C65CC">
        <w:rPr>
          <w:rFonts w:eastAsia="Times New Roman"/>
          <w:color w:val="auto"/>
        </w:rPr>
        <w:t xml:space="preserve"> ekosystemtjänsterna (</w:t>
      </w:r>
      <w:r w:rsidR="007B5B06" w:rsidRPr="004C65CC">
        <w:rPr>
          <w:rFonts w:eastAsia="Times New Roman"/>
          <w:color w:val="auto"/>
        </w:rPr>
        <w:t>det vill säga</w:t>
      </w:r>
      <w:r w:rsidRPr="004C65CC">
        <w:rPr>
          <w:rFonts w:eastAsia="Times New Roman"/>
          <w:color w:val="auto"/>
        </w:rPr>
        <w:t xml:space="preserve"> stödjande och flertalet reglerande ekosystemtjänster).</w:t>
      </w:r>
    </w:p>
    <w:p w14:paraId="53E699EE" w14:textId="43FACFE4" w:rsidR="007F1576" w:rsidRPr="004C65CC" w:rsidRDefault="007F1576" w:rsidP="00492CE2">
      <w:pPr>
        <w:pStyle w:val="Rubrik4"/>
      </w:pPr>
      <w:bookmarkStart w:id="64" w:name="_Toc485924743"/>
      <w:r w:rsidRPr="004C65CC">
        <w:t xml:space="preserve">Del 1b – </w:t>
      </w:r>
      <w:r w:rsidR="00693A9E" w:rsidRPr="004C65CC">
        <w:t>direkta</w:t>
      </w:r>
      <w:r w:rsidRPr="004C65CC">
        <w:t xml:space="preserve"> ekosystemtjänster</w:t>
      </w:r>
      <w:bookmarkEnd w:id="64"/>
    </w:p>
    <w:p w14:paraId="50AC2C55" w14:textId="24E584BD" w:rsidR="007F1576" w:rsidRPr="004C65CC" w:rsidRDefault="007F1576" w:rsidP="000137CF">
      <w:pPr>
        <w:autoSpaceDE w:val="0"/>
        <w:autoSpaceDN w:val="0"/>
        <w:adjustRightInd w:val="0"/>
        <w:spacing w:line="280" w:lineRule="atLeast"/>
        <w:textAlignment w:val="center"/>
        <w:rPr>
          <w:rFonts w:ascii="Georgia" w:eastAsia="Times New Roman" w:hAnsi="Georgia" w:cs="Minion Pro"/>
        </w:rPr>
      </w:pPr>
      <w:r w:rsidRPr="004C65CC">
        <w:rPr>
          <w:rFonts w:ascii="Georgia" w:eastAsia="Times New Roman" w:hAnsi="Georgia" w:cs="Minion Pro"/>
        </w:rPr>
        <w:t>Kriterierna i Del 1b (</w:t>
      </w:r>
      <w:r w:rsidR="00693A9E" w:rsidRPr="004C65CC">
        <w:rPr>
          <w:rFonts w:ascii="Georgia" w:eastAsia="Times New Roman" w:hAnsi="Georgia" w:cs="Minion Pro"/>
        </w:rPr>
        <w:t>direkta</w:t>
      </w:r>
      <w:r w:rsidRPr="004C65CC">
        <w:rPr>
          <w:rFonts w:ascii="Georgia" w:eastAsia="Times New Roman" w:hAnsi="Georgia" w:cs="Minion Pro"/>
        </w:rPr>
        <w:t xml:space="preserve"> ekosystemtjänster) är:</w:t>
      </w:r>
    </w:p>
    <w:p w14:paraId="782D8FCB" w14:textId="77777777" w:rsidR="007F1576" w:rsidRPr="004C65CC" w:rsidRDefault="007F1576" w:rsidP="007F1576">
      <w:pPr>
        <w:pStyle w:val="Liststycke"/>
        <w:numPr>
          <w:ilvl w:val="0"/>
          <w:numId w:val="65"/>
        </w:numPr>
        <w:autoSpaceDE w:val="0"/>
        <w:autoSpaceDN w:val="0"/>
        <w:adjustRightInd w:val="0"/>
        <w:spacing w:after="0" w:line="280" w:lineRule="atLeast"/>
        <w:textAlignment w:val="center"/>
        <w:rPr>
          <w:rFonts w:ascii="Georgia" w:hAnsi="Georgia" w:cs="Minion Pro"/>
        </w:rPr>
      </w:pPr>
      <w:r w:rsidRPr="004C65CC">
        <w:rPr>
          <w:rFonts w:ascii="Georgia" w:hAnsi="Georgia" w:cs="Minion Pro"/>
        </w:rPr>
        <w:t>Försörjande ekosystemtjänster</w:t>
      </w:r>
    </w:p>
    <w:p w14:paraId="359399C4" w14:textId="77777777" w:rsidR="00B515E1" w:rsidRPr="004C65CC" w:rsidRDefault="00B515E1" w:rsidP="00B515E1">
      <w:pPr>
        <w:pStyle w:val="Liststycke"/>
        <w:numPr>
          <w:ilvl w:val="0"/>
          <w:numId w:val="65"/>
        </w:numPr>
        <w:autoSpaceDE w:val="0"/>
        <w:autoSpaceDN w:val="0"/>
        <w:adjustRightInd w:val="0"/>
        <w:spacing w:line="280" w:lineRule="atLeast"/>
        <w:textAlignment w:val="center"/>
        <w:rPr>
          <w:rFonts w:ascii="Georgia" w:hAnsi="Georgia" w:cs="Minion Pro"/>
        </w:rPr>
      </w:pPr>
      <w:r w:rsidRPr="004C65CC">
        <w:rPr>
          <w:rFonts w:ascii="Georgia" w:hAnsi="Georgia" w:cs="Minion Pro"/>
        </w:rPr>
        <w:t>Kulturella ekosystemtjänster</w:t>
      </w:r>
    </w:p>
    <w:p w14:paraId="06F25390" w14:textId="77777777" w:rsidR="007F1576" w:rsidRPr="004C65CC" w:rsidRDefault="007F1576" w:rsidP="007F1576">
      <w:pPr>
        <w:pStyle w:val="Liststycke"/>
        <w:numPr>
          <w:ilvl w:val="0"/>
          <w:numId w:val="65"/>
        </w:numPr>
        <w:autoSpaceDE w:val="0"/>
        <w:autoSpaceDN w:val="0"/>
        <w:adjustRightInd w:val="0"/>
        <w:spacing w:after="0" w:line="280" w:lineRule="atLeast"/>
        <w:textAlignment w:val="center"/>
        <w:rPr>
          <w:rFonts w:ascii="Georgia" w:hAnsi="Georgia" w:cs="Minion Pro"/>
        </w:rPr>
      </w:pPr>
      <w:r w:rsidRPr="004C65CC">
        <w:rPr>
          <w:rFonts w:ascii="Georgia" w:hAnsi="Georgia" w:cs="Minion Pro"/>
        </w:rPr>
        <w:t>Reglerande ekosystemtjänster</w:t>
      </w:r>
    </w:p>
    <w:p w14:paraId="42C1FDBD" w14:textId="77777777" w:rsidR="001B76D3" w:rsidRPr="004C65CC" w:rsidRDefault="001B76D3" w:rsidP="001B76D3">
      <w:pPr>
        <w:pStyle w:val="Brd2"/>
        <w:rPr>
          <w:color w:val="auto"/>
        </w:rPr>
      </w:pPr>
    </w:p>
    <w:p w14:paraId="234916F7" w14:textId="457CF10F" w:rsidR="007F1576" w:rsidRPr="004C65CC" w:rsidRDefault="007F1576" w:rsidP="000137CF">
      <w:pPr>
        <w:autoSpaceDE w:val="0"/>
        <w:autoSpaceDN w:val="0"/>
        <w:adjustRightInd w:val="0"/>
        <w:spacing w:line="280" w:lineRule="atLeast"/>
        <w:textAlignment w:val="center"/>
        <w:rPr>
          <w:rFonts w:ascii="Georgia" w:eastAsia="Times New Roman" w:hAnsi="Georgia" w:cs="Minion Pro"/>
        </w:rPr>
      </w:pPr>
      <w:r w:rsidRPr="004C65CC">
        <w:rPr>
          <w:rFonts w:ascii="Georgia" w:eastAsia="Times New Roman" w:hAnsi="Georgia" w:cs="Minion Pro"/>
          <w:b/>
        </w:rPr>
        <w:lastRenderedPageBreak/>
        <w:t>Försörjande ekosystemtjänster</w:t>
      </w:r>
      <w:r w:rsidR="000137CF" w:rsidRPr="004C65CC">
        <w:rPr>
          <w:rFonts w:ascii="Georgia" w:eastAsia="Times New Roman" w:hAnsi="Georgia" w:cs="Minion Pro"/>
          <w:b/>
        </w:rPr>
        <w:br/>
      </w:r>
      <w:r w:rsidRPr="004C65CC">
        <w:rPr>
          <w:rFonts w:ascii="Georgia" w:eastAsia="Times New Roman" w:hAnsi="Georgia" w:cs="Minion Pro"/>
        </w:rPr>
        <w:t xml:space="preserve">Ekosystemkomponenten tillhandahåller direkt varor som kan säljas på en marknad. Det kan </w:t>
      </w:r>
      <w:r w:rsidR="007B5B06" w:rsidRPr="004C65CC">
        <w:rPr>
          <w:rFonts w:ascii="Georgia" w:eastAsia="Times New Roman" w:hAnsi="Georgia" w:cs="Minion Pro"/>
        </w:rPr>
        <w:t>till exempel</w:t>
      </w:r>
      <w:r w:rsidRPr="004C65CC">
        <w:rPr>
          <w:rFonts w:ascii="Georgia" w:eastAsia="Times New Roman" w:hAnsi="Georgia" w:cs="Minion Pro"/>
        </w:rPr>
        <w:t xml:space="preserve"> vara livsmedel, genetiska resurser, kemiska resurser, energiproduktion, dekorativa resurser och flera andra råvaror. Till exempel djurfoder, alger eller musslor till gödning. </w:t>
      </w:r>
    </w:p>
    <w:p w14:paraId="1364AE7D" w14:textId="77777777" w:rsidR="007F21F1" w:rsidRPr="004C65CC" w:rsidRDefault="007F21F1" w:rsidP="007F21F1">
      <w:pPr>
        <w:autoSpaceDE w:val="0"/>
        <w:autoSpaceDN w:val="0"/>
        <w:adjustRightInd w:val="0"/>
        <w:spacing w:line="280" w:lineRule="atLeast"/>
        <w:textAlignment w:val="center"/>
        <w:rPr>
          <w:rFonts w:ascii="Georgia" w:eastAsia="Times New Roman" w:hAnsi="Georgia" w:cs="Minion Pro"/>
        </w:rPr>
      </w:pPr>
      <w:r w:rsidRPr="004C65CC">
        <w:rPr>
          <w:rFonts w:ascii="Georgia" w:eastAsia="Times New Roman" w:hAnsi="Georgia" w:cs="Minion Pro"/>
          <w:b/>
        </w:rPr>
        <w:t>Kulturella ekosystemtjänster</w:t>
      </w:r>
      <w:r w:rsidRPr="004C65CC">
        <w:rPr>
          <w:rFonts w:ascii="Georgia" w:eastAsia="Times New Roman" w:hAnsi="Georgia" w:cs="Minion Pro"/>
          <w:b/>
        </w:rPr>
        <w:br/>
      </w:r>
      <w:r w:rsidRPr="004C65CC">
        <w:rPr>
          <w:rFonts w:ascii="Georgia" w:eastAsia="Times New Roman" w:hAnsi="Georgia" w:cs="Minion Pro"/>
        </w:rPr>
        <w:t>Ekosystemkomponenten tillhandahåller tjänster som är av betydelse för mänsklig kultur (till exempel om ekosystemkomponenten nyttjas för naturupplevelser och bidrar till rekreation, folkhälsa, turistnäring, estetik, vetenskap och utbildning, natur-/kulturarv och inspiration). Till exempel fåglar för fågelskådning eller fisk för sportfiske.</w:t>
      </w:r>
    </w:p>
    <w:p w14:paraId="2BABF1C9" w14:textId="22025E39" w:rsidR="007F21F1" w:rsidRPr="004C65CC" w:rsidRDefault="007F1576" w:rsidP="000137CF">
      <w:pPr>
        <w:autoSpaceDE w:val="0"/>
        <w:autoSpaceDN w:val="0"/>
        <w:adjustRightInd w:val="0"/>
        <w:spacing w:line="280" w:lineRule="atLeast"/>
        <w:textAlignment w:val="center"/>
        <w:rPr>
          <w:rFonts w:ascii="Georgia" w:eastAsia="Times New Roman" w:hAnsi="Georgia" w:cs="Minion Pro"/>
        </w:rPr>
      </w:pPr>
      <w:r w:rsidRPr="004C65CC">
        <w:rPr>
          <w:rFonts w:ascii="Georgia" w:eastAsia="Times New Roman" w:hAnsi="Georgia" w:cs="Minion Pro"/>
          <w:b/>
        </w:rPr>
        <w:t>Reglerande ekosystemtjänster</w:t>
      </w:r>
      <w:r w:rsidR="000137CF" w:rsidRPr="004C65CC">
        <w:rPr>
          <w:rFonts w:ascii="Georgia" w:eastAsia="Times New Roman" w:hAnsi="Georgia" w:cs="Minion Pro"/>
          <w:b/>
        </w:rPr>
        <w:br/>
      </w:r>
      <w:r w:rsidRPr="004C65CC">
        <w:rPr>
          <w:rFonts w:ascii="Georgia" w:eastAsia="Times New Roman" w:hAnsi="Georgia" w:cs="Minion Pro"/>
        </w:rPr>
        <w:t xml:space="preserve">Ekosystemkomponenten har genom biologiska processer en reglerande funktion som minskar olika miljöproblem. Exempel på detta är tjänster som motverkar övergödningsproblematik eller som håller kvar sediment. Till exempel musslor som filtrerar vattnet vilket minskar effekter från övergödningsproblematik eller kärlväxter som binder sediment med sina rötter. </w:t>
      </w:r>
    </w:p>
    <w:p w14:paraId="35F02F6D" w14:textId="3E7EF3A7" w:rsidR="00064C5B" w:rsidRPr="004C65CC" w:rsidRDefault="001B19AA" w:rsidP="001B19AA">
      <w:pPr>
        <w:pStyle w:val="Rubrik4"/>
        <w:rPr>
          <w:rFonts w:cs="Times New Roman"/>
          <w:i w:val="0"/>
          <w:iCs w:val="0"/>
        </w:rPr>
      </w:pPr>
      <w:bookmarkStart w:id="65" w:name="_Toc485924744"/>
      <w:r w:rsidRPr="004C65CC">
        <w:rPr>
          <w:rFonts w:eastAsia="Times New Roman"/>
        </w:rPr>
        <w:t>Rekommendationer inför</w:t>
      </w:r>
      <w:r w:rsidR="00064C5B" w:rsidRPr="004C65CC">
        <w:rPr>
          <w:rFonts w:eastAsia="Times New Roman"/>
        </w:rPr>
        <w:t xml:space="preserve"> den fördjupade naturvärdesbedömningen</w:t>
      </w:r>
      <w:bookmarkEnd w:id="65"/>
      <w:r w:rsidR="00064C5B" w:rsidRPr="004C65CC">
        <w:rPr>
          <w:rFonts w:eastAsia="Times New Roman" w:cs="Times New Roman"/>
          <w:i w:val="0"/>
          <w:iCs w:val="0"/>
        </w:rPr>
        <w:t xml:space="preserve"> </w:t>
      </w:r>
    </w:p>
    <w:p w14:paraId="5A5832A0" w14:textId="42FF4CB0" w:rsidR="00064C5B" w:rsidRPr="004C65CC" w:rsidRDefault="008D2FE8" w:rsidP="001A0F38">
      <w:pPr>
        <w:spacing w:line="276" w:lineRule="auto"/>
      </w:pPr>
      <w:r w:rsidRPr="004C65CC">
        <w:t>Expertgrupp</w:t>
      </w:r>
      <w:r w:rsidR="00064C5B" w:rsidRPr="004C65CC">
        <w:t xml:space="preserve">en bör också ge specifika rekommendationer till länsstyrelserna </w:t>
      </w:r>
      <w:r w:rsidR="00901B3C" w:rsidRPr="004C65CC">
        <w:t>gällande</w:t>
      </w:r>
      <w:r w:rsidR="00064C5B" w:rsidRPr="004C65CC">
        <w:t xml:space="preserve"> vilka ekosystemkomponenter som ska ligga till grund för värdekärnor och hur mycket de bör vara representerade i fortsatta analyser av värdetrakter.</w:t>
      </w:r>
      <w:r w:rsidR="00064C5B" w:rsidRPr="004C65CC">
        <w:rPr>
          <w:rStyle w:val="Fotnotsreferens"/>
        </w:rPr>
        <w:footnoteReference w:id="27"/>
      </w:r>
    </w:p>
    <w:p w14:paraId="049B0FA7" w14:textId="47A01EC4" w:rsidR="00064C5B" w:rsidRPr="004C65CC" w:rsidRDefault="00064C5B" w:rsidP="001A0F38">
      <w:pPr>
        <w:spacing w:line="276" w:lineRule="auto"/>
        <w:rPr>
          <w:b/>
        </w:rPr>
      </w:pPr>
      <w:r w:rsidRPr="004C65CC">
        <w:rPr>
          <w:b/>
        </w:rPr>
        <w:t>Ekosystemkomponenter och värdekärnor</w:t>
      </w:r>
      <w:r w:rsidR="002704BA" w:rsidRPr="004C65CC">
        <w:rPr>
          <w:b/>
        </w:rPr>
        <w:br/>
      </w:r>
      <w:r w:rsidRPr="004C65CC">
        <w:t xml:space="preserve">All förekomst av vissa ovanliga ekosystemkomponenter med höga naturvärden kan bedömas att alltid vara värdekärnor. Undantagsvis kan det också finns väldigt vanliga ekosystemkomponenter med låga naturvärden </w:t>
      </w:r>
      <w:r w:rsidR="00786FA5" w:rsidRPr="004C65CC">
        <w:rPr>
          <w:rFonts w:ascii="Georgia" w:hAnsi="Georgia"/>
        </w:rPr>
        <w:t>som inte bör vägas med när den grundläggande naturvärdeskartan tas fram för att identifiera ansamlingar av naturvärden.</w:t>
      </w:r>
      <w:r w:rsidRPr="004C65CC">
        <w:t xml:space="preserve"> </w:t>
      </w:r>
      <w:r w:rsidR="008D2FE8" w:rsidRPr="004C65CC">
        <w:t>Expertgrupp</w:t>
      </w:r>
      <w:r w:rsidRPr="004C65CC">
        <w:t xml:space="preserve">en bör lämna rekommendationer om vilka </w:t>
      </w:r>
      <w:r w:rsidR="00575325" w:rsidRPr="004C65CC">
        <w:t xml:space="preserve">biotiska </w:t>
      </w:r>
      <w:r w:rsidRPr="004C65CC">
        <w:t>ekosystemkomponenter detta kan gälla. Det är dock länsstyrelserna som fattar det slutgiltiga beslutet.</w:t>
      </w:r>
    </w:p>
    <w:p w14:paraId="4BB41FE2" w14:textId="4B5B6DFD" w:rsidR="00064C5B" w:rsidRPr="004C65CC" w:rsidRDefault="00064C5B" w:rsidP="001A0F38">
      <w:pPr>
        <w:spacing w:line="276" w:lineRule="auto"/>
        <w:rPr>
          <w:rFonts w:eastAsiaTheme="minorHAnsi"/>
        </w:rPr>
      </w:pPr>
      <w:r w:rsidRPr="004C65CC">
        <w:rPr>
          <w:b/>
        </w:rPr>
        <w:t>Representation av ekosystemkomponenter i värdetrakter</w:t>
      </w:r>
      <w:r w:rsidRPr="004C65CC">
        <w:br/>
      </w:r>
      <w:r w:rsidRPr="004C65CC">
        <w:rPr>
          <w:rFonts w:eastAsiaTheme="minorHAnsi"/>
        </w:rPr>
        <w:t xml:space="preserve">Inför kriteriet </w:t>
      </w:r>
      <w:r w:rsidR="00AF2972" w:rsidRPr="004C65CC">
        <w:rPr>
          <w:rFonts w:eastAsiaTheme="minorHAnsi"/>
          <w:i/>
        </w:rPr>
        <w:t>ekologisk representativitet</w:t>
      </w:r>
      <w:r w:rsidRPr="004C65CC">
        <w:rPr>
          <w:rFonts w:eastAsiaTheme="minorHAnsi"/>
        </w:rPr>
        <w:t xml:space="preserve"> som kommer längre fram i den fördjupade naturvärdesbedömningen, bör </w:t>
      </w:r>
      <w:r w:rsidR="008D2FE8" w:rsidRPr="004C65CC">
        <w:rPr>
          <w:rFonts w:eastAsiaTheme="minorHAnsi"/>
        </w:rPr>
        <w:t>expertgrupp</w:t>
      </w:r>
      <w:r w:rsidRPr="004C65CC">
        <w:rPr>
          <w:rFonts w:eastAsiaTheme="minorHAnsi"/>
        </w:rPr>
        <w:t xml:space="preserve">en som bedömer Del 1 i den grundläggande naturvärdesbedömningen också ge rekommendationer kring hur mycket av olika </w:t>
      </w:r>
      <w:r w:rsidR="00575325" w:rsidRPr="004C65CC">
        <w:rPr>
          <w:rFonts w:eastAsiaTheme="minorHAnsi"/>
        </w:rPr>
        <w:t xml:space="preserve">biotiska </w:t>
      </w:r>
      <w:r w:rsidRPr="004C65CC">
        <w:rPr>
          <w:rFonts w:eastAsiaTheme="minorHAnsi"/>
        </w:rPr>
        <w:t xml:space="preserve">ekosystemkomponenter som bör vara representerade i värdetrakter. Rekommendationerna bör dels utgå från ekosystemkomponentens naturvärdespoäng (bedömt här i Del 1 i den grundläggande naturvärdesbedömningen), huruvida ekosystemkomponenten är utsatt för mänskliga aktiviteter som den är sårbar för och i så fall hur mycket av ekosystemkomponenten som bör finnas för att den ska vara bärkraftig för sin </w:t>
      </w:r>
      <w:r w:rsidR="00D21EED" w:rsidRPr="004C65CC">
        <w:rPr>
          <w:rFonts w:eastAsiaTheme="minorHAnsi"/>
        </w:rPr>
        <w:t>egen</w:t>
      </w:r>
      <w:r w:rsidRPr="004C65CC">
        <w:rPr>
          <w:rFonts w:eastAsiaTheme="minorHAnsi"/>
        </w:rPr>
        <w:t xml:space="preserve"> existens och för de arter som ekosystemkomponenten är viktig för. Om ekosystemkomponenten är bedömd att vara en naturvårdsart (</w:t>
      </w:r>
      <w:proofErr w:type="spellStart"/>
      <w:r w:rsidRPr="004C65CC">
        <w:rPr>
          <w:rFonts w:eastAsiaTheme="minorHAnsi"/>
        </w:rPr>
        <w:t>Hallingbäck</w:t>
      </w:r>
      <w:proofErr w:type="spellEnd"/>
      <w:r w:rsidRPr="004C65CC">
        <w:rPr>
          <w:rFonts w:eastAsiaTheme="minorHAnsi"/>
        </w:rPr>
        <w:t xml:space="preserve"> 2013) bör anledningen till detta tas med i bedömningen av för hur stor del av en arts </w:t>
      </w:r>
      <w:r w:rsidRPr="004C65CC">
        <w:rPr>
          <w:rFonts w:eastAsiaTheme="minorHAnsi"/>
        </w:rPr>
        <w:lastRenderedPageBreak/>
        <w:t xml:space="preserve">utbredning som bör vara representerat, </w:t>
      </w:r>
      <w:r w:rsidR="007B5B06" w:rsidRPr="004C65CC">
        <w:rPr>
          <w:rFonts w:eastAsiaTheme="minorHAnsi"/>
        </w:rPr>
        <w:t>till exempel</w:t>
      </w:r>
      <w:r w:rsidRPr="004C65CC">
        <w:rPr>
          <w:rFonts w:eastAsiaTheme="minorHAnsi"/>
        </w:rPr>
        <w:t xml:space="preserve"> om ekosystemkomponenten är en ansvarsart, skyddad art eller rödlistad art. Uppgifterna och rekommendationerna ska noteras (se exempel </w:t>
      </w:r>
      <w:r w:rsidR="003731F9" w:rsidRPr="004C65CC">
        <w:rPr>
          <w:rFonts w:eastAsiaTheme="minorHAnsi"/>
        </w:rPr>
        <w:t xml:space="preserve">längre fram </w:t>
      </w:r>
      <w:r w:rsidRPr="004C65CC">
        <w:rPr>
          <w:rFonts w:eastAsiaTheme="minorHAnsi"/>
        </w:rPr>
        <w:t xml:space="preserve">i tabell </w:t>
      </w:r>
      <w:r w:rsidR="00786FA5" w:rsidRPr="004C65CC">
        <w:rPr>
          <w:rFonts w:eastAsiaTheme="minorHAnsi"/>
        </w:rPr>
        <w:t>1</w:t>
      </w:r>
      <w:r w:rsidR="00E8739F" w:rsidRPr="004C65CC">
        <w:rPr>
          <w:rFonts w:eastAsiaTheme="minorHAnsi"/>
        </w:rPr>
        <w:t xml:space="preserve"> (den </w:t>
      </w:r>
      <w:r w:rsidR="00951123" w:rsidRPr="004C65CC">
        <w:rPr>
          <w:rFonts w:eastAsiaTheme="minorHAnsi"/>
        </w:rPr>
        <w:t>andra</w:t>
      </w:r>
      <w:r w:rsidR="00E8739F" w:rsidRPr="004C65CC">
        <w:rPr>
          <w:rFonts w:eastAsiaTheme="minorHAnsi"/>
        </w:rPr>
        <w:t xml:space="preserve"> kolumnen</w:t>
      </w:r>
      <w:r w:rsidR="00E75A5E" w:rsidRPr="004C65CC">
        <w:rPr>
          <w:rFonts w:eastAsiaTheme="minorHAnsi"/>
        </w:rPr>
        <w:t>)</w:t>
      </w:r>
      <w:r w:rsidRPr="004C65CC">
        <w:rPr>
          <w:rFonts w:eastAsiaTheme="minorHAnsi"/>
        </w:rPr>
        <w:t>,</w:t>
      </w:r>
      <w:r w:rsidR="00E75A5E" w:rsidRPr="004C65CC">
        <w:rPr>
          <w:rFonts w:eastAsiaTheme="minorHAnsi"/>
        </w:rPr>
        <w:t xml:space="preserve"> avsnitt 5.2.</w:t>
      </w:r>
      <w:r w:rsidR="005A2772" w:rsidRPr="004C65CC">
        <w:rPr>
          <w:rFonts w:eastAsiaTheme="minorHAnsi"/>
        </w:rPr>
        <w:t>3</w:t>
      </w:r>
      <w:r w:rsidRPr="004C65CC">
        <w:rPr>
          <w:rFonts w:eastAsiaTheme="minorHAnsi"/>
        </w:rPr>
        <w:t xml:space="preserve">) och gränsen som sätts per ekosystemkomponent ska motiveras. </w:t>
      </w:r>
      <w:r w:rsidRPr="004C65CC">
        <w:rPr>
          <w:rFonts w:eastAsiaTheme="minorHAnsi" w:cstheme="minorHAnsi"/>
        </w:rPr>
        <w:t xml:space="preserve">Beslutet för hur mycket av en ekosystemkomponent som ska representeras i värdetrakter tas dock först i den fördjupade naturvärdesbedömningen när regional kunskap och analyser </w:t>
      </w:r>
      <w:bookmarkStart w:id="66" w:name="_Hlk485893735"/>
      <w:r w:rsidR="009F2C7E" w:rsidRPr="004C65CC">
        <w:rPr>
          <w:rFonts w:eastAsiaTheme="minorHAnsi" w:cstheme="minorHAnsi"/>
        </w:rPr>
        <w:t xml:space="preserve">om ekosystemkomponenters lokala utsatthet </w:t>
      </w:r>
      <w:bookmarkEnd w:id="66"/>
      <w:r w:rsidRPr="004C65CC">
        <w:rPr>
          <w:rFonts w:eastAsiaTheme="minorHAnsi" w:cstheme="minorHAnsi"/>
        </w:rPr>
        <w:t>vägs med.</w:t>
      </w:r>
      <w:r w:rsidR="00D94A3E" w:rsidRPr="004C65CC">
        <w:rPr>
          <w:rFonts w:eastAsiaTheme="minorHAnsi" w:cstheme="minorHAnsi"/>
        </w:rPr>
        <w:t xml:space="preserve"> </w:t>
      </w:r>
      <w:r w:rsidRPr="004C65CC">
        <w:rPr>
          <w:rFonts w:eastAsiaTheme="minorHAnsi" w:cstheme="minorHAnsi"/>
        </w:rPr>
        <w:t xml:space="preserve"> Läs mer om kriteriet i </w:t>
      </w:r>
      <w:r w:rsidR="00E75A5E" w:rsidRPr="004C65CC">
        <w:rPr>
          <w:rFonts w:eastAsiaTheme="minorHAnsi" w:cstheme="minorHAnsi"/>
        </w:rPr>
        <w:t>avsnitt 5.3</w:t>
      </w:r>
      <w:r w:rsidRPr="004C65CC">
        <w:rPr>
          <w:rFonts w:eastAsiaTheme="minorHAnsi" w:cstheme="minorHAnsi"/>
        </w:rPr>
        <w:t>.1.</w:t>
      </w:r>
      <w:r w:rsidR="00E75A5E" w:rsidRPr="004C65CC">
        <w:rPr>
          <w:rFonts w:eastAsiaTheme="minorHAnsi" w:cstheme="minorHAnsi"/>
        </w:rPr>
        <w:t>5</w:t>
      </w:r>
      <w:r w:rsidRPr="004C65CC">
        <w:rPr>
          <w:rFonts w:eastAsia="Times New Roman" w:cstheme="minorHAnsi"/>
        </w:rPr>
        <w:t>.</w:t>
      </w:r>
    </w:p>
    <w:p w14:paraId="5D556F9F" w14:textId="0F4829EB" w:rsidR="00F71F8A" w:rsidRPr="004C65CC" w:rsidRDefault="006764C9" w:rsidP="00BF572F">
      <w:pPr>
        <w:pStyle w:val="Rubrik3"/>
      </w:pPr>
      <w:bookmarkStart w:id="67" w:name="_Toc485924745"/>
      <w:r w:rsidRPr="004C65CC">
        <w:t>Del</w:t>
      </w:r>
      <w:r w:rsidR="00F71F8A" w:rsidRPr="004C65CC">
        <w:t xml:space="preserve"> 2</w:t>
      </w:r>
      <w:r w:rsidR="00C337DB" w:rsidRPr="004C65CC">
        <w:t xml:space="preserve"> – </w:t>
      </w:r>
      <w:r w:rsidR="00051A59" w:rsidRPr="004C65CC">
        <w:t>regional bedömning</w:t>
      </w:r>
      <w:bookmarkEnd w:id="67"/>
    </w:p>
    <w:p w14:paraId="31A81EF3" w14:textId="77777777" w:rsidR="00F71F8A" w:rsidRPr="004C65CC" w:rsidRDefault="00F71F8A" w:rsidP="00BF572F">
      <w:pPr>
        <w:pStyle w:val="Rubrik4"/>
      </w:pPr>
      <w:bookmarkStart w:id="68" w:name="_Toc485924746"/>
      <w:r w:rsidRPr="004C65CC">
        <w:t>Lokal viktning</w:t>
      </w:r>
      <w:bookmarkEnd w:id="68"/>
    </w:p>
    <w:p w14:paraId="3C754457" w14:textId="42168F4E" w:rsidR="00A96F24" w:rsidRPr="004C65CC" w:rsidRDefault="00774BA5" w:rsidP="000137CF">
      <w:pPr>
        <w:pStyle w:val="Brd2"/>
        <w:spacing w:after="240"/>
        <w:ind w:firstLine="0"/>
        <w:rPr>
          <w:color w:val="auto"/>
        </w:rPr>
      </w:pPr>
      <w:r w:rsidRPr="004C65CC">
        <w:rPr>
          <w:rFonts w:eastAsia="Times New Roman"/>
          <w:color w:val="auto"/>
        </w:rPr>
        <w:t xml:space="preserve">I Del 2 görs en lokal viktning för varje fördefinierad ekosystemkomponent (som är bedömd i Del 1) efter kriteriet </w:t>
      </w:r>
      <w:r w:rsidRPr="004C65CC">
        <w:rPr>
          <w:rFonts w:eastAsia="Times New Roman"/>
          <w:i/>
          <w:color w:val="auto"/>
        </w:rPr>
        <w:t>relativ lokal betydelse jämfört med hela havsområdet</w:t>
      </w:r>
      <w:r w:rsidRPr="004C65CC">
        <w:rPr>
          <w:rFonts w:eastAsia="Times New Roman"/>
          <w:b/>
          <w:color w:val="auto"/>
        </w:rPr>
        <w:t xml:space="preserve"> </w:t>
      </w:r>
      <w:r w:rsidR="00053ED7" w:rsidRPr="004C65CC">
        <w:rPr>
          <w:color w:val="auto"/>
        </w:rPr>
        <w:t>(</w:t>
      </w:r>
      <w:r w:rsidR="00E75933" w:rsidRPr="004C65CC">
        <w:rPr>
          <w:color w:val="auto"/>
        </w:rPr>
        <w:t>f</w:t>
      </w:r>
      <w:r w:rsidR="003D6692" w:rsidRPr="004C65CC">
        <w:rPr>
          <w:color w:val="auto"/>
        </w:rPr>
        <w:t xml:space="preserve">igur </w:t>
      </w:r>
      <w:r w:rsidR="003D6692" w:rsidRPr="004C65CC">
        <w:rPr>
          <w:noProof/>
          <w:color w:val="auto"/>
        </w:rPr>
        <w:t>1</w:t>
      </w:r>
      <w:r w:rsidR="00091A28" w:rsidRPr="004C65CC">
        <w:rPr>
          <w:noProof/>
          <w:color w:val="auto"/>
        </w:rPr>
        <w:t xml:space="preserve"> och 7</w:t>
      </w:r>
      <w:r w:rsidR="00E75933" w:rsidRPr="004C65CC">
        <w:rPr>
          <w:noProof/>
          <w:color w:val="auto"/>
        </w:rPr>
        <w:t>, avsnitt 5.2</w:t>
      </w:r>
      <w:r w:rsidR="00053ED7" w:rsidRPr="004C65CC">
        <w:rPr>
          <w:color w:val="auto"/>
        </w:rPr>
        <w:t>)</w:t>
      </w:r>
      <w:r w:rsidR="008D2158" w:rsidRPr="004C65CC">
        <w:rPr>
          <w:color w:val="auto"/>
        </w:rPr>
        <w:t>.</w:t>
      </w:r>
      <w:r w:rsidR="001C29E6" w:rsidRPr="004C65CC">
        <w:rPr>
          <w:color w:val="auto"/>
        </w:rPr>
        <w:t xml:space="preserve"> </w:t>
      </w:r>
      <w:r w:rsidRPr="004C65CC">
        <w:rPr>
          <w:rFonts w:eastAsia="Times New Roman"/>
          <w:color w:val="auto"/>
        </w:rPr>
        <w:t xml:space="preserve">Med andra ord viktas bedömningen av en ekosystemkomponent utförd för ett helt havsområde utefter dess betydelse i det undersökta området. Detta är i huvudsak tänkt att göras på länsnivå men kan också delas upp inom ett län. </w:t>
      </w:r>
      <w:r w:rsidR="00C22848" w:rsidRPr="004C65CC">
        <w:rPr>
          <w:color w:val="auto"/>
        </w:rPr>
        <w:t xml:space="preserve">Till exempel kan bedömningarna vid behov decentraliseras till kommuner och vattenvårdsförbund. </w:t>
      </w:r>
      <w:bookmarkStart w:id="69" w:name="_Hlk485893990"/>
      <w:r w:rsidR="003D2295" w:rsidRPr="004C65CC">
        <w:rPr>
          <w:color w:val="auto"/>
        </w:rPr>
        <w:t xml:space="preserve">Bedömningarna kan också delas upp inom ett län om det finns stora ekologiska skillnader inom länet. Till exempel kanske ett län finner det önskvärt att dela upp den lokala viktningen mellan inner och ytterskärgård. </w:t>
      </w:r>
      <w:bookmarkEnd w:id="69"/>
      <w:r w:rsidRPr="004C65CC">
        <w:rPr>
          <w:rFonts w:eastAsia="Times New Roman"/>
          <w:color w:val="auto"/>
        </w:rPr>
        <w:t xml:space="preserve">Den lokala viktningen ska baseras på samma kriterier som tas upp i Del 1 men ur ett regionalt/lokalt perspektiv. Det kan </w:t>
      </w:r>
      <w:r w:rsidR="007B5B06" w:rsidRPr="004C65CC">
        <w:rPr>
          <w:rFonts w:eastAsia="Times New Roman"/>
          <w:color w:val="auto"/>
        </w:rPr>
        <w:t>till exempel</w:t>
      </w:r>
      <w:r w:rsidRPr="004C65CC">
        <w:rPr>
          <w:rFonts w:eastAsia="Times New Roman"/>
          <w:color w:val="auto"/>
        </w:rPr>
        <w:t xml:space="preserve"> röra sig om att en art är mer eller mindre ovanlig i ett län jämfört med hela havsområden och därmed har en mer eller mindre betydande </w:t>
      </w:r>
      <w:r w:rsidRPr="004C65CC">
        <w:rPr>
          <w:rFonts w:eastAsia="Times New Roman"/>
          <w:i/>
          <w:color w:val="auto"/>
        </w:rPr>
        <w:t>ekologisk funktion</w:t>
      </w:r>
      <w:r w:rsidRPr="004C65CC">
        <w:rPr>
          <w:rFonts w:eastAsia="Times New Roman"/>
          <w:color w:val="auto"/>
        </w:rPr>
        <w:t xml:space="preserve"> i området jämfört med hela havsområdet. Den lokala viktningen ska inte användas för att vikta upp något på grund av förvaltningstradition eller tillgång på data.</w:t>
      </w:r>
    </w:p>
    <w:p w14:paraId="62C8CE01" w14:textId="49171895" w:rsidR="000F7B9A" w:rsidRPr="004C65CC" w:rsidRDefault="00323B3E" w:rsidP="000137CF">
      <w:pPr>
        <w:autoSpaceDE w:val="0"/>
        <w:autoSpaceDN w:val="0"/>
        <w:adjustRightInd w:val="0"/>
        <w:spacing w:line="280" w:lineRule="atLeast"/>
        <w:textAlignment w:val="center"/>
      </w:pPr>
      <w:r w:rsidRPr="004C65CC">
        <w:rPr>
          <w:rFonts w:ascii="Georgia" w:eastAsia="Times New Roman" w:hAnsi="Georgia" w:cs="Minion Pro"/>
        </w:rPr>
        <w:t xml:space="preserve">Observera att även om hänsyn tas till lokala aspekter </w:t>
      </w:r>
      <w:r w:rsidR="00774BA5" w:rsidRPr="004C65CC">
        <w:rPr>
          <w:rFonts w:ascii="Georgia" w:eastAsia="Times New Roman" w:hAnsi="Georgia" w:cs="Minion Pro"/>
        </w:rPr>
        <w:t xml:space="preserve">vid bedömning av kriteriet </w:t>
      </w:r>
      <w:r w:rsidR="00774BA5" w:rsidRPr="004C65CC">
        <w:rPr>
          <w:rFonts w:ascii="Georgia" w:eastAsia="Times New Roman" w:hAnsi="Georgia" w:cs="Minion Pro"/>
          <w:i/>
        </w:rPr>
        <w:t>relativ lokal betydelse jämfört med hela havsområdet</w:t>
      </w:r>
      <w:r w:rsidR="00774BA5" w:rsidRPr="004C65CC">
        <w:rPr>
          <w:rFonts w:ascii="Georgia" w:eastAsia="Times New Roman" w:hAnsi="Georgia" w:cs="Minion Pro"/>
        </w:rPr>
        <w:t>, tas hänsyn</w:t>
      </w:r>
      <w:r w:rsidR="00774BA5" w:rsidRPr="004C65CC">
        <w:rPr>
          <w:rFonts w:ascii="Georgia" w:eastAsia="Times New Roman" w:hAnsi="Georgia" w:cs="Minion Pro"/>
          <w:i/>
        </w:rPr>
        <w:t xml:space="preserve"> </w:t>
      </w:r>
      <w:r w:rsidR="00774BA5" w:rsidRPr="004C65CC">
        <w:rPr>
          <w:rFonts w:ascii="Georgia" w:eastAsia="Times New Roman" w:hAnsi="Georgia" w:cs="Minion Pro"/>
        </w:rPr>
        <w:t xml:space="preserve">inte till platsspecifika egenskaper – </w:t>
      </w:r>
      <w:r w:rsidR="007B5B06" w:rsidRPr="004C65CC">
        <w:rPr>
          <w:rFonts w:ascii="Georgia" w:eastAsia="Times New Roman" w:hAnsi="Georgia" w:cs="Minion Pro"/>
        </w:rPr>
        <w:t>det vill säga</w:t>
      </w:r>
      <w:r w:rsidR="00774BA5" w:rsidRPr="004C65CC">
        <w:rPr>
          <w:rFonts w:ascii="Georgia" w:eastAsia="Times New Roman" w:hAnsi="Georgia" w:cs="Minion Pro"/>
        </w:rPr>
        <w:t xml:space="preserve"> hänsyn tas inte till var exakt varje enskild ekosystemkomponent är placerad i rummet och vilka platsspecifika egenskaper ekosystemkomponenten skulle kunna ha just där. Här tas istället hänsyn till </w:t>
      </w:r>
      <w:r w:rsidR="007B5B06" w:rsidRPr="004C65CC">
        <w:rPr>
          <w:rFonts w:ascii="Georgia" w:eastAsia="Times New Roman" w:hAnsi="Georgia" w:cs="Minion Pro"/>
        </w:rPr>
        <w:t>exempel</w:t>
      </w:r>
      <w:r w:rsidR="00774BA5" w:rsidRPr="004C65CC">
        <w:rPr>
          <w:rFonts w:ascii="Georgia" w:eastAsia="Times New Roman" w:hAnsi="Georgia" w:cs="Minion Pro"/>
        </w:rPr>
        <w:t xml:space="preserve"> vad blåstångsbiotop</w:t>
      </w:r>
      <w:r w:rsidR="00774BA5" w:rsidRPr="004C65CC">
        <w:rPr>
          <w:rFonts w:ascii="Georgia" w:eastAsia="Times New Roman" w:hAnsi="Georgia" w:cs="Minion Pro"/>
          <w:u w:val="single"/>
        </w:rPr>
        <w:t>er</w:t>
      </w:r>
      <w:r w:rsidR="00774BA5" w:rsidRPr="004C65CC">
        <w:rPr>
          <w:rFonts w:ascii="Georgia" w:eastAsia="Times New Roman" w:hAnsi="Georgia" w:cs="Minion Pro"/>
        </w:rPr>
        <w:t xml:space="preserve"> i allmänhet är värda i Blekinge län oavsett var de befinner sig (fördefinierad med en täckningsgrad ≥ 25 %</w:t>
      </w:r>
      <w:r w:rsidR="00774BA5" w:rsidRPr="004C65CC">
        <w:t>)</w:t>
      </w:r>
      <w:r w:rsidR="00774BA5" w:rsidRPr="004C65CC">
        <w:rPr>
          <w:rFonts w:ascii="Georgia" w:eastAsia="Times New Roman" w:hAnsi="Georgia" w:cs="Minion Pro"/>
        </w:rPr>
        <w:t xml:space="preserve"> (</w:t>
      </w:r>
      <w:r w:rsidR="00E75933" w:rsidRPr="004C65CC">
        <w:rPr>
          <w:rFonts w:ascii="Georgia" w:eastAsia="Times New Roman" w:hAnsi="Georgia" w:cs="Minion Pro"/>
        </w:rPr>
        <w:t>f</w:t>
      </w:r>
      <w:r w:rsidR="00A13F5F" w:rsidRPr="004C65CC">
        <w:t>igur 1).</w:t>
      </w:r>
    </w:p>
    <w:p w14:paraId="5F0A2BF8" w14:textId="77777777" w:rsidR="002D1279" w:rsidRPr="004C65CC" w:rsidRDefault="002D1279" w:rsidP="002D1279">
      <w:pPr>
        <w:pStyle w:val="Rubrik4"/>
      </w:pPr>
      <w:bookmarkStart w:id="70" w:name="_Toc485924747"/>
      <w:bookmarkStart w:id="71" w:name="_Ref464406078"/>
      <w:r w:rsidRPr="004C65CC">
        <w:rPr>
          <w:rFonts w:eastAsia="Times New Roman"/>
        </w:rPr>
        <w:t>Beslut inför den fördjupade naturvärdesbedömningen</w:t>
      </w:r>
      <w:bookmarkEnd w:id="70"/>
      <w:r w:rsidRPr="004C65CC">
        <w:rPr>
          <w:rFonts w:eastAsia="Times New Roman"/>
        </w:rPr>
        <w:t xml:space="preserve"> </w:t>
      </w:r>
    </w:p>
    <w:p w14:paraId="2445BCB6" w14:textId="78724AB6" w:rsidR="002D1279" w:rsidRPr="004C65CC" w:rsidRDefault="002D1279" w:rsidP="002D1279">
      <w:pPr>
        <w:rPr>
          <w:rFonts w:ascii="Georgia" w:hAnsi="Georgia"/>
        </w:rPr>
      </w:pPr>
      <w:r w:rsidRPr="004C65CC">
        <w:rPr>
          <w:rFonts w:ascii="Georgia" w:hAnsi="Georgia"/>
        </w:rPr>
        <w:t xml:space="preserve">Utifrån de rekommendationer som </w:t>
      </w:r>
      <w:r w:rsidR="008D2FE8" w:rsidRPr="004C65CC">
        <w:rPr>
          <w:rFonts w:ascii="Georgia" w:hAnsi="Georgia"/>
        </w:rPr>
        <w:t>expertgrupp</w:t>
      </w:r>
      <w:r w:rsidRPr="004C65CC">
        <w:rPr>
          <w:rFonts w:ascii="Georgia" w:hAnsi="Georgia"/>
        </w:rPr>
        <w:t>en har givit, tar länsstyrelserna beslut om vilka ovanliga ekosystemkomponenter med höga naturvärden vars totala förekomst alltid ska betraktas som värdekärnor samt eventuellt vilka vanliga ekosystemkomponenter med låga naturvärden som inte bör vägas med när den grundläggande naturvärdeskartan tas fram för att identifiera ansamlingar av naturvärden. Detta redovisas så som tabell 1</w:t>
      </w:r>
      <w:r w:rsidR="00E75933" w:rsidRPr="004C65CC">
        <w:rPr>
          <w:rFonts w:ascii="Georgia" w:hAnsi="Georgia"/>
        </w:rPr>
        <w:t>,</w:t>
      </w:r>
      <w:r w:rsidRPr="004C65CC">
        <w:rPr>
          <w:rFonts w:ascii="Georgia" w:hAnsi="Georgia"/>
        </w:rPr>
        <w:t xml:space="preserve"> visar i den första kolumnen.</w:t>
      </w:r>
      <w:r w:rsidRPr="004C65CC">
        <w:rPr>
          <w:rStyle w:val="Fotnotsreferens"/>
          <w:rFonts w:ascii="Georgia" w:hAnsi="Georgia"/>
        </w:rPr>
        <w:footnoteReference w:id="28"/>
      </w:r>
      <w:r w:rsidRPr="004C65CC">
        <w:rPr>
          <w:rFonts w:ascii="Georgia" w:hAnsi="Georgia"/>
        </w:rPr>
        <w:t xml:space="preserve"> </w:t>
      </w:r>
    </w:p>
    <w:p w14:paraId="0A20FEC5" w14:textId="77777777" w:rsidR="005A2772" w:rsidRPr="004C65CC" w:rsidRDefault="005A2772" w:rsidP="005A2772">
      <w:pPr>
        <w:pStyle w:val="Rubrik3"/>
      </w:pPr>
      <w:bookmarkStart w:id="72" w:name="_Toc485924748"/>
      <w:bookmarkStart w:id="73" w:name="_Ref454440533"/>
      <w:bookmarkEnd w:id="71"/>
      <w:r w:rsidRPr="004C65CC">
        <w:lastRenderedPageBreak/>
        <w:t>Sammanvägd bedömning av den grundläggande naturvärdesbedömningen</w:t>
      </w:r>
      <w:bookmarkEnd w:id="72"/>
    </w:p>
    <w:p w14:paraId="2EDA72FB" w14:textId="77777777" w:rsidR="005A2772" w:rsidRPr="004C65CC" w:rsidRDefault="005A2772" w:rsidP="005A2772">
      <w:pPr>
        <w:pStyle w:val="Brd2"/>
        <w:spacing w:after="240"/>
        <w:ind w:firstLine="0"/>
        <w:rPr>
          <w:color w:val="auto"/>
        </w:rPr>
      </w:pPr>
      <w:r w:rsidRPr="004C65CC">
        <w:rPr>
          <w:rFonts w:eastAsia="Times New Roman"/>
          <w:color w:val="auto"/>
        </w:rPr>
        <w:t>En ekosystemkomponents sammanvägda poäng från Del 1a, Del 1b och Del 2 indikerar den fördefinierade ekosystemkomponentens naturvärde i respektive län ur ett rumsligt prioriteringsperspektiv, utifrån rådande kunskap om miljötillståndet.</w:t>
      </w:r>
      <w:r w:rsidRPr="004C65CC">
        <w:rPr>
          <w:rStyle w:val="Fotnotsreferens"/>
          <w:rFonts w:eastAsia="Times New Roman"/>
          <w:color w:val="auto"/>
        </w:rPr>
        <w:footnoteReference w:id="29"/>
      </w:r>
      <w:r w:rsidRPr="004C65CC">
        <w:rPr>
          <w:rFonts w:eastAsia="Times New Roman"/>
          <w:color w:val="auto"/>
        </w:rPr>
        <w:t xml:space="preserve"> Se </w:t>
      </w:r>
      <w:r w:rsidRPr="004C65CC">
        <w:rPr>
          <w:color w:val="auto"/>
        </w:rPr>
        <w:t>bilaga 3 för detaljerad beskrivning om hur poängsystemet fungerar och sammanvägs.</w:t>
      </w:r>
      <w:r w:rsidRPr="004C65CC">
        <w:rPr>
          <w:rFonts w:eastAsia="Times New Roman"/>
          <w:color w:val="auto"/>
        </w:rPr>
        <w:t xml:space="preserve"> Om poängbedömningarna sammanställs i en tabell och redovisas på en hemsida kan en diskussion föras om huruvida bedömningarna är korrekta eller inte. Vidare så revideras poängsatta värderingar i en tabell relativt lätt vid nästa förvaltningscykel om ny kunskap har tillkommit</w:t>
      </w:r>
      <w:r w:rsidRPr="004C65CC">
        <w:rPr>
          <w:color w:val="auto"/>
        </w:rPr>
        <w:t xml:space="preserve"> (tabell 1). </w:t>
      </w:r>
    </w:p>
    <w:p w14:paraId="0D79CF7E" w14:textId="77777777" w:rsidR="005A2772" w:rsidRPr="004C65CC" w:rsidRDefault="005A2772" w:rsidP="005A2772">
      <w:pPr>
        <w:rPr>
          <w:rFonts w:ascii="Georgia" w:eastAsia="Times New Roman" w:hAnsi="Georgia" w:cs="Times New Roman"/>
          <w:bCs/>
          <w:i/>
          <w:sz w:val="18"/>
          <w:szCs w:val="16"/>
        </w:rPr>
      </w:pPr>
      <w:r w:rsidRPr="004C65CC">
        <w:rPr>
          <w:rFonts w:ascii="Georgia" w:eastAsia="Times New Roman" w:hAnsi="Georgia" w:cs="Times New Roman"/>
          <w:bCs/>
          <w:i/>
          <w:sz w:val="18"/>
          <w:szCs w:val="16"/>
        </w:rPr>
        <w:br w:type="page"/>
      </w:r>
    </w:p>
    <w:p w14:paraId="1519D31E" w14:textId="77777777" w:rsidR="005A2772" w:rsidRPr="004C65CC" w:rsidRDefault="005A2772" w:rsidP="005A2772">
      <w:pPr>
        <w:keepNext/>
        <w:spacing w:after="0" w:line="240" w:lineRule="auto"/>
        <w:ind w:right="-51"/>
        <w:rPr>
          <w:rFonts w:ascii="Georgia" w:eastAsia="Times New Roman" w:hAnsi="Georgia" w:cs="Times New Roman"/>
          <w:bCs/>
          <w:i/>
          <w:sz w:val="18"/>
          <w:szCs w:val="16"/>
        </w:rPr>
      </w:pPr>
      <w:r w:rsidRPr="004C65CC">
        <w:rPr>
          <w:rFonts w:ascii="Georgia" w:eastAsia="Times New Roman" w:hAnsi="Georgia" w:cs="Times New Roman"/>
          <w:bCs/>
          <w:i/>
          <w:sz w:val="18"/>
          <w:szCs w:val="16"/>
        </w:rPr>
        <w:lastRenderedPageBreak/>
        <w:t xml:space="preserve">Tabell </w:t>
      </w:r>
      <w:r w:rsidRPr="004C65CC">
        <w:rPr>
          <w:rFonts w:ascii="Georgia" w:eastAsia="Times New Roman" w:hAnsi="Georgia" w:cs="Times New Roman"/>
          <w:bCs/>
          <w:i/>
          <w:sz w:val="18"/>
          <w:szCs w:val="16"/>
        </w:rPr>
        <w:fldChar w:fldCharType="begin"/>
      </w:r>
      <w:r w:rsidRPr="004C65CC">
        <w:rPr>
          <w:rFonts w:ascii="Georgia" w:eastAsia="Times New Roman" w:hAnsi="Georgia" w:cs="Times New Roman"/>
          <w:bCs/>
          <w:i/>
          <w:sz w:val="18"/>
          <w:szCs w:val="16"/>
        </w:rPr>
        <w:instrText xml:space="preserve"> SEQ Tabell \* ARABIC </w:instrText>
      </w:r>
      <w:r w:rsidRPr="004C65CC">
        <w:rPr>
          <w:rFonts w:ascii="Georgia" w:eastAsia="Times New Roman" w:hAnsi="Georgia" w:cs="Times New Roman"/>
          <w:bCs/>
          <w:i/>
          <w:sz w:val="18"/>
          <w:szCs w:val="16"/>
        </w:rPr>
        <w:fldChar w:fldCharType="separate"/>
      </w:r>
      <w:r w:rsidRPr="004C65CC">
        <w:rPr>
          <w:rFonts w:ascii="Georgia" w:eastAsia="Times New Roman" w:hAnsi="Georgia" w:cs="Times New Roman"/>
          <w:bCs/>
          <w:i/>
          <w:noProof/>
          <w:sz w:val="18"/>
          <w:szCs w:val="16"/>
        </w:rPr>
        <w:t>1</w:t>
      </w:r>
      <w:r w:rsidRPr="004C65CC">
        <w:rPr>
          <w:rFonts w:ascii="Georgia" w:eastAsia="Times New Roman" w:hAnsi="Georgia" w:cs="Times New Roman"/>
          <w:bCs/>
          <w:i/>
          <w:noProof/>
          <w:sz w:val="18"/>
          <w:szCs w:val="16"/>
        </w:rPr>
        <w:fldChar w:fldCharType="end"/>
      </w:r>
      <w:r w:rsidRPr="004C65CC">
        <w:rPr>
          <w:rFonts w:ascii="Georgia" w:eastAsia="Times New Roman" w:hAnsi="Georgia" w:cs="Times New Roman"/>
          <w:bCs/>
          <w:i/>
          <w:sz w:val="18"/>
          <w:szCs w:val="16"/>
        </w:rPr>
        <w:t>. Tabellen visar hur värderingen efter poängsystemet kan se ut i den grundläggande naturvärdesbedömningen. Detaljerad information om poängsystemets uppbyggnad redovisas i bilaga 3. Värderingen baseras på hur ekosystemkomponenten är definierad, till exempel vilken % täckningsgrad den har, antal individer per area eller endast som att den är närvarande. Del 1 (</w:t>
      </w:r>
      <w:proofErr w:type="spellStart"/>
      <w:r w:rsidRPr="004C65CC">
        <w:rPr>
          <w:rFonts w:ascii="Georgia" w:eastAsia="Times New Roman" w:hAnsi="Georgia" w:cs="Times New Roman"/>
          <w:bCs/>
          <w:i/>
          <w:sz w:val="18"/>
          <w:szCs w:val="16"/>
        </w:rPr>
        <w:t>a+b</w:t>
      </w:r>
      <w:proofErr w:type="spellEnd"/>
      <w:r w:rsidRPr="004C65CC">
        <w:rPr>
          <w:rFonts w:ascii="Georgia" w:eastAsia="Times New Roman" w:hAnsi="Georgia" w:cs="Times New Roman"/>
          <w:bCs/>
          <w:i/>
          <w:sz w:val="18"/>
          <w:szCs w:val="16"/>
        </w:rPr>
        <w:t>) bedöms per havsområde. Del 2 är en lokal viktning som bedöms på regional nivå efter dess relativa lokala betydelse jämfört med dess betydelse i hela havsområdet. Poängsystemet är uppbyggt så att om så önskas ska det vara lätt att endast titta på ekologiska/biologiska värden (och indirekta ekosystemtjänster) (i grönt) utan påverkan från de extra poäng som ges om de även bidrar till direkta ekosystemtjänster (i gult). Observera att tabellen är ett test av poängsystemet för Egentliga Östersjön med en regional viktning för Blekinge län och bedömningarna ska ses som exempel. I tabellen markeras också information som ska gå vidare in i den fördjupade naturvärdesbedömningen, nämligen: om förekomst av några ekosystemkomponenter alltid ska värderas till värdekärnor och om några ekosystemkomponenter inte ska ligga till grund för identifiering av värdekärnor via ansamling av naturvärden i den grundläggande naturvärdeskartan (i den första kolumnen); om hur mycket eller hur stor andel av ekosystemkomponentens utbredning som bör vara representerat i värdetrakter (i den andra kolumnen); om ekosystemkomponenterna är en naturvårdsart (</w:t>
      </w:r>
      <w:proofErr w:type="spellStart"/>
      <w:r w:rsidRPr="004C65CC">
        <w:rPr>
          <w:rFonts w:ascii="Georgia" w:eastAsia="Times New Roman" w:hAnsi="Georgia" w:cs="Times New Roman"/>
          <w:bCs/>
          <w:i/>
          <w:sz w:val="18"/>
          <w:szCs w:val="16"/>
        </w:rPr>
        <w:t>Hallingbäck</w:t>
      </w:r>
      <w:proofErr w:type="spellEnd"/>
      <w:r w:rsidRPr="004C65CC">
        <w:rPr>
          <w:rFonts w:ascii="Georgia" w:eastAsia="Times New Roman" w:hAnsi="Georgia" w:cs="Times New Roman"/>
          <w:bCs/>
          <w:i/>
          <w:sz w:val="18"/>
          <w:szCs w:val="16"/>
        </w:rPr>
        <w:t xml:space="preserve"> 2013) (i den tredje kolumnen); samt vilken kategori som ekosystemkomponenten delas in i (i den fjärde kolumnen). </w:t>
      </w:r>
    </w:p>
    <w:p w14:paraId="1AC4DE2C" w14:textId="77777777" w:rsidR="005A2772" w:rsidRPr="004C65CC" w:rsidRDefault="005A2772" w:rsidP="005A2772">
      <w:pPr>
        <w:pStyle w:val="Brd2"/>
        <w:ind w:firstLine="0"/>
        <w:rPr>
          <w:color w:val="auto"/>
        </w:rPr>
      </w:pPr>
      <w:r w:rsidRPr="004C65CC">
        <w:rPr>
          <w:noProof/>
          <w:color w:val="auto"/>
          <w:lang w:eastAsia="sv-SE"/>
        </w:rPr>
        <w:drawing>
          <wp:inline distT="0" distB="0" distL="0" distR="0" wp14:anchorId="230C8774" wp14:editId="32B53DB1">
            <wp:extent cx="4651995" cy="5532504"/>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55170" cy="5536280"/>
                    </a:xfrm>
                    <a:prstGeom prst="rect">
                      <a:avLst/>
                    </a:prstGeom>
                    <a:noFill/>
                  </pic:spPr>
                </pic:pic>
              </a:graphicData>
            </a:graphic>
          </wp:inline>
        </w:drawing>
      </w:r>
    </w:p>
    <w:p w14:paraId="0D8C0146" w14:textId="77777777" w:rsidR="005A2772" w:rsidRPr="004C65CC" w:rsidRDefault="005A2772" w:rsidP="005A2772">
      <w:pPr>
        <w:pStyle w:val="Brd2"/>
        <w:ind w:firstLine="0"/>
        <w:rPr>
          <w:color w:val="auto"/>
        </w:rPr>
      </w:pPr>
    </w:p>
    <w:p w14:paraId="4F199240" w14:textId="77777777" w:rsidR="005A2772" w:rsidRPr="004C65CC" w:rsidRDefault="005A2772" w:rsidP="005A2772">
      <w:pPr>
        <w:pStyle w:val="Brd2"/>
        <w:ind w:firstLine="0"/>
        <w:rPr>
          <w:color w:val="auto"/>
        </w:rPr>
      </w:pPr>
    </w:p>
    <w:p w14:paraId="72165BB5" w14:textId="33FDDBF9" w:rsidR="00F71F8A" w:rsidRPr="004C65CC" w:rsidRDefault="00FC0059" w:rsidP="009078C3">
      <w:pPr>
        <w:pStyle w:val="Rubrik2"/>
      </w:pPr>
      <w:bookmarkStart w:id="74" w:name="_Toc485924749"/>
      <w:r w:rsidRPr="004C65CC">
        <w:lastRenderedPageBreak/>
        <w:t>F</w:t>
      </w:r>
      <w:r w:rsidR="00F71F8A" w:rsidRPr="004C65CC">
        <w:t>ördjupad naturvärdesbedömning</w:t>
      </w:r>
      <w:bookmarkEnd w:id="73"/>
      <w:bookmarkEnd w:id="74"/>
    </w:p>
    <w:p w14:paraId="5EC92BCF" w14:textId="02965214" w:rsidR="00F9706E" w:rsidRPr="004C65CC" w:rsidRDefault="00F9706E" w:rsidP="00E64E1D">
      <w:pPr>
        <w:pStyle w:val="Brd1"/>
        <w:spacing w:after="240"/>
        <w:rPr>
          <w:color w:val="auto"/>
        </w:rPr>
      </w:pPr>
      <w:r w:rsidRPr="004C65CC">
        <w:rPr>
          <w:color w:val="auto"/>
        </w:rPr>
        <w:t xml:space="preserve">Den fördjupade naturvärdesbedömningen ger vägledning till </w:t>
      </w:r>
      <w:r w:rsidRPr="004C65CC">
        <w:rPr>
          <w:i/>
          <w:color w:val="auto"/>
        </w:rPr>
        <w:t xml:space="preserve">var </w:t>
      </w:r>
      <w:r w:rsidRPr="004C65CC">
        <w:rPr>
          <w:color w:val="auto"/>
        </w:rPr>
        <w:t xml:space="preserve">förvaltning </w:t>
      </w:r>
      <w:r w:rsidR="00322D88" w:rsidRPr="004C65CC">
        <w:rPr>
          <w:color w:val="auto"/>
        </w:rPr>
        <w:t xml:space="preserve">och skydd </w:t>
      </w:r>
      <w:r w:rsidRPr="004C65CC">
        <w:rPr>
          <w:color w:val="auto"/>
        </w:rPr>
        <w:t>av den marina miljön bör prioriteras</w:t>
      </w:r>
      <w:r w:rsidR="00EB7564" w:rsidRPr="004C65CC">
        <w:rPr>
          <w:color w:val="auto"/>
        </w:rPr>
        <w:t xml:space="preserve"> baserat på naturvärden</w:t>
      </w:r>
      <w:r w:rsidRPr="004C65CC">
        <w:rPr>
          <w:color w:val="auto"/>
        </w:rPr>
        <w:t xml:space="preserve">. </w:t>
      </w:r>
    </w:p>
    <w:p w14:paraId="13983AFD" w14:textId="5A2708E8" w:rsidR="00262C2A" w:rsidRPr="004C65CC" w:rsidRDefault="00262C2A" w:rsidP="00E64E1D">
      <w:pPr>
        <w:pStyle w:val="Brd1"/>
        <w:spacing w:after="240"/>
        <w:rPr>
          <w:color w:val="auto"/>
          <w:lang w:eastAsia="sv-SE"/>
        </w:rPr>
      </w:pPr>
      <w:r w:rsidRPr="004C65CC">
        <w:rPr>
          <w:color w:val="auto"/>
        </w:rPr>
        <w:t xml:space="preserve">I </w:t>
      </w:r>
      <w:r w:rsidR="00F43B68" w:rsidRPr="004C65CC">
        <w:rPr>
          <w:color w:val="auto"/>
        </w:rPr>
        <w:t>d</w:t>
      </w:r>
      <w:r w:rsidRPr="004C65CC">
        <w:rPr>
          <w:color w:val="auto"/>
        </w:rPr>
        <w:t>en fördjupad</w:t>
      </w:r>
      <w:r w:rsidR="00961860" w:rsidRPr="004C65CC">
        <w:rPr>
          <w:color w:val="auto"/>
        </w:rPr>
        <w:t>e</w:t>
      </w:r>
      <w:r w:rsidRPr="004C65CC">
        <w:rPr>
          <w:color w:val="auto"/>
        </w:rPr>
        <w:t xml:space="preserve"> naturvärdesbedömning</w:t>
      </w:r>
      <w:r w:rsidR="00F43B68" w:rsidRPr="004C65CC">
        <w:rPr>
          <w:color w:val="auto"/>
        </w:rPr>
        <w:t>en</w:t>
      </w:r>
      <w:r w:rsidRPr="004C65CC">
        <w:rPr>
          <w:color w:val="auto"/>
        </w:rPr>
        <w:t xml:space="preserve"> </w:t>
      </w:r>
      <w:r w:rsidR="00E75933" w:rsidRPr="004C65CC">
        <w:rPr>
          <w:color w:val="auto"/>
        </w:rPr>
        <w:t>(f</w:t>
      </w:r>
      <w:r w:rsidRPr="004C65CC">
        <w:rPr>
          <w:color w:val="auto"/>
        </w:rPr>
        <w:t>igur 1</w:t>
      </w:r>
      <w:r w:rsidR="002C4ADA" w:rsidRPr="004C65CC">
        <w:rPr>
          <w:color w:val="auto"/>
        </w:rPr>
        <w:t xml:space="preserve"> och </w:t>
      </w:r>
      <w:r w:rsidR="00A43C2F" w:rsidRPr="004C65CC">
        <w:rPr>
          <w:color w:val="auto"/>
        </w:rPr>
        <w:t>9</w:t>
      </w:r>
      <w:r w:rsidRPr="004C65CC">
        <w:rPr>
          <w:color w:val="auto"/>
        </w:rPr>
        <w:t>) bedöms platsspecifika egenskaper hos ett område genom expertbedömning</w:t>
      </w:r>
      <w:r w:rsidR="00EB3C35" w:rsidRPr="004C65CC">
        <w:rPr>
          <w:rStyle w:val="Fotnotsreferens"/>
          <w:color w:val="auto"/>
        </w:rPr>
        <w:footnoteReference w:id="30"/>
      </w:r>
      <w:r w:rsidRPr="004C65CC">
        <w:rPr>
          <w:color w:val="auto"/>
        </w:rPr>
        <w:t>. Bedömningen</w:t>
      </w:r>
      <w:r w:rsidR="00C227D2" w:rsidRPr="004C65CC">
        <w:rPr>
          <w:color w:val="auto"/>
        </w:rPr>
        <w:t>s</w:t>
      </w:r>
      <w:r w:rsidRPr="004C65CC">
        <w:rPr>
          <w:color w:val="auto"/>
        </w:rPr>
        <w:t xml:space="preserve"> </w:t>
      </w:r>
      <w:r w:rsidR="00C227D2" w:rsidRPr="004C65CC">
        <w:rPr>
          <w:color w:val="auto"/>
        </w:rPr>
        <w:t>utgångspunkt är</w:t>
      </w:r>
      <w:r w:rsidRPr="004C65CC">
        <w:rPr>
          <w:color w:val="auto"/>
        </w:rPr>
        <w:t xml:space="preserve"> den grundläggande naturvärdesbedömningen</w:t>
      </w:r>
      <w:r w:rsidR="00CA774C" w:rsidRPr="004C65CC">
        <w:rPr>
          <w:color w:val="auto"/>
        </w:rPr>
        <w:t xml:space="preserve"> </w:t>
      </w:r>
      <w:r w:rsidR="00E84983" w:rsidRPr="004C65CC">
        <w:rPr>
          <w:color w:val="auto"/>
        </w:rPr>
        <w:t xml:space="preserve">från vilken en </w:t>
      </w:r>
      <w:r w:rsidR="00CC6449" w:rsidRPr="004C65CC">
        <w:rPr>
          <w:color w:val="auto"/>
        </w:rPr>
        <w:t xml:space="preserve">så kallad </w:t>
      </w:r>
      <w:r w:rsidR="00E84983" w:rsidRPr="004C65CC">
        <w:rPr>
          <w:color w:val="auto"/>
        </w:rPr>
        <w:t xml:space="preserve">grundläggande naturvärdeskarta </w:t>
      </w:r>
      <w:r w:rsidR="00CC6449" w:rsidRPr="004C65CC">
        <w:rPr>
          <w:color w:val="auto"/>
        </w:rPr>
        <w:t>tas fram</w:t>
      </w:r>
      <w:r w:rsidR="00E84983" w:rsidRPr="004C65CC">
        <w:rPr>
          <w:color w:val="auto"/>
        </w:rPr>
        <w:t xml:space="preserve"> för de ekosystemkomponenter </w:t>
      </w:r>
      <w:r w:rsidR="0024673D" w:rsidRPr="004C65CC">
        <w:rPr>
          <w:color w:val="auto"/>
        </w:rPr>
        <w:t xml:space="preserve">vars geografiska </w:t>
      </w:r>
      <w:r w:rsidR="00C73073" w:rsidRPr="004C65CC">
        <w:rPr>
          <w:color w:val="auto"/>
        </w:rPr>
        <w:t xml:space="preserve">yttäckande </w:t>
      </w:r>
      <w:r w:rsidR="0024673D" w:rsidRPr="004C65CC">
        <w:rPr>
          <w:color w:val="auto"/>
        </w:rPr>
        <w:t>förekomst är känd</w:t>
      </w:r>
      <w:r w:rsidR="002842BE" w:rsidRPr="004C65CC">
        <w:rPr>
          <w:color w:val="auto"/>
        </w:rPr>
        <w:t xml:space="preserve">. Genom att identifiera områden med </w:t>
      </w:r>
      <w:r w:rsidR="00BF7141" w:rsidRPr="004C65CC">
        <w:rPr>
          <w:i/>
          <w:color w:val="auto"/>
        </w:rPr>
        <w:t>hög koncentration av ekosystemkomponenters naturvärden</w:t>
      </w:r>
      <w:r w:rsidR="002842BE" w:rsidRPr="004C65CC">
        <w:rPr>
          <w:color w:val="auto"/>
        </w:rPr>
        <w:t xml:space="preserve"> kan </w:t>
      </w:r>
      <w:r w:rsidR="00B32EA5" w:rsidRPr="004C65CC">
        <w:rPr>
          <w:color w:val="auto"/>
        </w:rPr>
        <w:t>värdekärnor</w:t>
      </w:r>
      <w:r w:rsidR="002842BE" w:rsidRPr="004C65CC">
        <w:rPr>
          <w:color w:val="auto"/>
        </w:rPr>
        <w:t xml:space="preserve"> avgränsas.</w:t>
      </w:r>
      <w:r w:rsidR="00C73073" w:rsidRPr="004C65CC">
        <w:rPr>
          <w:color w:val="auto"/>
        </w:rPr>
        <w:t xml:space="preserve"> Vidare kan en plats värderas till en värdekärna om dess</w:t>
      </w:r>
      <w:r w:rsidR="002842BE" w:rsidRPr="004C65CC">
        <w:rPr>
          <w:color w:val="auto"/>
        </w:rPr>
        <w:t xml:space="preserve"> </w:t>
      </w:r>
      <w:r w:rsidR="00C73073" w:rsidRPr="004C65CC">
        <w:rPr>
          <w:color w:val="auto"/>
        </w:rPr>
        <w:t xml:space="preserve">geografiska position är </w:t>
      </w:r>
      <w:r w:rsidR="000C3F06" w:rsidRPr="004C65CC">
        <w:rPr>
          <w:color w:val="auto"/>
        </w:rPr>
        <w:t>en ”känd värdefull plats”</w:t>
      </w:r>
      <w:r w:rsidR="00C73073" w:rsidRPr="004C65CC">
        <w:rPr>
          <w:color w:val="auto"/>
        </w:rPr>
        <w:t xml:space="preserve"> för arters spridningsbiologi (</w:t>
      </w:r>
      <w:r w:rsidR="00C73073" w:rsidRPr="004C65CC">
        <w:rPr>
          <w:i/>
          <w:color w:val="auto"/>
        </w:rPr>
        <w:t>konnektivitet</w:t>
      </w:r>
      <w:r w:rsidR="00C73073" w:rsidRPr="004C65CC">
        <w:rPr>
          <w:color w:val="auto"/>
        </w:rPr>
        <w:t xml:space="preserve">) eller om </w:t>
      </w:r>
      <w:r w:rsidR="000C3F06" w:rsidRPr="004C65CC">
        <w:rPr>
          <w:color w:val="auto"/>
        </w:rPr>
        <w:t>den är en ”känd värdefull plats”</w:t>
      </w:r>
      <w:r w:rsidR="00C73073" w:rsidRPr="004C65CC">
        <w:rPr>
          <w:color w:val="auto"/>
        </w:rPr>
        <w:t xml:space="preserve"> </w:t>
      </w:r>
      <w:r w:rsidR="000C3F06" w:rsidRPr="004C65CC">
        <w:rPr>
          <w:color w:val="auto"/>
        </w:rPr>
        <w:t>på grund av sin goda</w:t>
      </w:r>
      <w:r w:rsidR="00C73073" w:rsidRPr="004C65CC">
        <w:rPr>
          <w:color w:val="auto"/>
        </w:rPr>
        <w:t xml:space="preserve"> </w:t>
      </w:r>
      <w:r w:rsidR="00C73073" w:rsidRPr="004C65CC">
        <w:rPr>
          <w:i/>
          <w:color w:val="auto"/>
        </w:rPr>
        <w:t xml:space="preserve">kvalitet/funktionalitet. </w:t>
      </w:r>
      <w:r w:rsidR="00327AAC" w:rsidRPr="004C65CC">
        <w:rPr>
          <w:color w:val="auto"/>
        </w:rPr>
        <w:t>När</w:t>
      </w:r>
      <w:r w:rsidRPr="004C65CC">
        <w:rPr>
          <w:color w:val="auto"/>
        </w:rPr>
        <w:t xml:space="preserve"> kunskap saknas </w:t>
      </w:r>
      <w:r w:rsidR="00A12237" w:rsidRPr="004C65CC">
        <w:rPr>
          <w:color w:val="auto"/>
        </w:rPr>
        <w:t xml:space="preserve">om </w:t>
      </w:r>
      <w:r w:rsidR="00A12237" w:rsidRPr="004C65CC">
        <w:rPr>
          <w:i/>
          <w:color w:val="auto"/>
        </w:rPr>
        <w:t>kvalitet/funktionalitet</w:t>
      </w:r>
      <w:r w:rsidR="00A12237" w:rsidRPr="004C65CC">
        <w:rPr>
          <w:color w:val="auto"/>
        </w:rPr>
        <w:t xml:space="preserve"> på en plats </w:t>
      </w:r>
      <w:r w:rsidRPr="004C65CC">
        <w:rPr>
          <w:color w:val="auto"/>
        </w:rPr>
        <w:t>är en riktad fältundersökning önskvärd.</w:t>
      </w:r>
      <w:r w:rsidR="002842BE" w:rsidRPr="004C65CC">
        <w:rPr>
          <w:color w:val="auto"/>
        </w:rPr>
        <w:t xml:space="preserve"> Genom den fördjupade naturvärdesbedömningen lokaliser</w:t>
      </w:r>
      <w:r w:rsidR="00C73073" w:rsidRPr="004C65CC">
        <w:rPr>
          <w:color w:val="auto"/>
        </w:rPr>
        <w:t>as</w:t>
      </w:r>
      <w:r w:rsidR="002704BA" w:rsidRPr="004C65CC">
        <w:rPr>
          <w:color w:val="auto"/>
        </w:rPr>
        <w:t xml:space="preserve"> </w:t>
      </w:r>
      <w:r w:rsidR="00C73073" w:rsidRPr="004C65CC">
        <w:rPr>
          <w:color w:val="auto"/>
        </w:rPr>
        <w:t>även värdetrakter. Ett läns värdetrakter ska</w:t>
      </w:r>
      <w:r w:rsidR="002704BA" w:rsidRPr="004C65CC">
        <w:rPr>
          <w:color w:val="auto"/>
        </w:rPr>
        <w:t xml:space="preserve"> avgränsas så att de </w:t>
      </w:r>
      <w:r w:rsidR="00C73073" w:rsidRPr="004C65CC">
        <w:rPr>
          <w:color w:val="auto"/>
        </w:rPr>
        <w:t xml:space="preserve">tillsammans med </w:t>
      </w:r>
      <w:r w:rsidR="00023E7C" w:rsidRPr="004C65CC">
        <w:rPr>
          <w:color w:val="auto"/>
        </w:rPr>
        <w:t>sina</w:t>
      </w:r>
      <w:r w:rsidR="002704BA" w:rsidRPr="004C65CC">
        <w:rPr>
          <w:color w:val="auto"/>
        </w:rPr>
        <w:t xml:space="preserve"> värdekärnor</w:t>
      </w:r>
      <w:r w:rsidR="00C73073" w:rsidRPr="004C65CC">
        <w:rPr>
          <w:color w:val="auto"/>
        </w:rPr>
        <w:t xml:space="preserve"> sammantaget uppfyller kriterierna </w:t>
      </w:r>
      <w:r w:rsidR="00023E7C" w:rsidRPr="004C65CC">
        <w:rPr>
          <w:i/>
          <w:color w:val="auto"/>
        </w:rPr>
        <w:t xml:space="preserve">hög koncentration av </w:t>
      </w:r>
      <w:r w:rsidR="002704BA" w:rsidRPr="004C65CC">
        <w:rPr>
          <w:i/>
          <w:color w:val="auto"/>
        </w:rPr>
        <w:t>värdekärnor</w:t>
      </w:r>
      <w:r w:rsidR="00023E7C" w:rsidRPr="004C65CC">
        <w:rPr>
          <w:i/>
          <w:color w:val="auto"/>
        </w:rPr>
        <w:t>, konnektivitet, kvalitet/funktionalitet</w:t>
      </w:r>
      <w:r w:rsidR="00023E7C" w:rsidRPr="004C65CC">
        <w:rPr>
          <w:color w:val="auto"/>
        </w:rPr>
        <w:t xml:space="preserve"> och </w:t>
      </w:r>
      <w:r w:rsidR="00AF2972" w:rsidRPr="004C65CC">
        <w:rPr>
          <w:i/>
          <w:color w:val="auto"/>
        </w:rPr>
        <w:t>ekologisk representativitet</w:t>
      </w:r>
      <w:r w:rsidR="00023E7C" w:rsidRPr="004C65CC">
        <w:rPr>
          <w:i/>
          <w:color w:val="auto"/>
        </w:rPr>
        <w:t xml:space="preserve">. </w:t>
      </w:r>
      <w:r w:rsidR="00023E7C" w:rsidRPr="004C65CC">
        <w:rPr>
          <w:color w:val="auto"/>
        </w:rPr>
        <w:t xml:space="preserve">Det sistnämnda kriteriet är till för att försäkra att </w:t>
      </w:r>
      <w:r w:rsidR="00224067" w:rsidRPr="004C65CC">
        <w:rPr>
          <w:color w:val="auto"/>
        </w:rPr>
        <w:t>olika biotiska ekosystemkomponenter är ekologiskt representerade i värdetrakter.</w:t>
      </w:r>
      <w:r w:rsidR="00023E7C" w:rsidRPr="004C65CC">
        <w:rPr>
          <w:color w:val="auto"/>
        </w:rPr>
        <w:t xml:space="preserve"> </w:t>
      </w:r>
      <w:r w:rsidR="000362DA" w:rsidRPr="004C65CC">
        <w:rPr>
          <w:color w:val="auto"/>
        </w:rPr>
        <w:t>Dessa analyser förklaras närmare nedan.</w:t>
      </w:r>
    </w:p>
    <w:p w14:paraId="721F0402" w14:textId="153D9B79" w:rsidR="004E2A31" w:rsidRPr="004C65CC" w:rsidRDefault="008364A6" w:rsidP="00E64E1D">
      <w:pPr>
        <w:pStyle w:val="Brd1"/>
        <w:spacing w:after="240"/>
        <w:rPr>
          <w:color w:val="auto"/>
        </w:rPr>
      </w:pPr>
      <w:r w:rsidRPr="004C65CC">
        <w:rPr>
          <w:color w:val="auto"/>
        </w:rPr>
        <w:t>Till skillnad från den grundläggande naturvärdesbedömningen</w:t>
      </w:r>
      <w:r w:rsidRPr="004C65CC">
        <w:rPr>
          <w:i/>
          <w:color w:val="auto"/>
        </w:rPr>
        <w:t xml:space="preserve"> </w:t>
      </w:r>
      <w:r w:rsidRPr="004C65CC">
        <w:rPr>
          <w:color w:val="auto"/>
        </w:rPr>
        <w:t xml:space="preserve">där alla kriterier ska bedömas, är </w:t>
      </w:r>
      <w:r w:rsidR="00F45260" w:rsidRPr="004C65CC">
        <w:rPr>
          <w:color w:val="auto"/>
        </w:rPr>
        <w:t>förutsättningarna</w:t>
      </w:r>
      <w:r w:rsidRPr="004C65CC">
        <w:rPr>
          <w:color w:val="auto"/>
        </w:rPr>
        <w:t xml:space="preserve"> </w:t>
      </w:r>
      <w:r w:rsidR="005774AA" w:rsidRPr="004C65CC">
        <w:rPr>
          <w:color w:val="auto"/>
        </w:rPr>
        <w:t xml:space="preserve">för </w:t>
      </w:r>
      <w:r w:rsidRPr="004C65CC">
        <w:rPr>
          <w:color w:val="auto"/>
        </w:rPr>
        <w:t>fördjupad naturvärdesbedömning</w:t>
      </w:r>
      <w:r w:rsidRPr="004C65CC">
        <w:rPr>
          <w:i/>
          <w:color w:val="auto"/>
        </w:rPr>
        <w:t xml:space="preserve"> </w:t>
      </w:r>
      <w:r w:rsidRPr="004C65CC">
        <w:rPr>
          <w:color w:val="auto"/>
        </w:rPr>
        <w:t>en annan</w:t>
      </w:r>
      <w:r w:rsidR="00F45260" w:rsidRPr="004C65CC">
        <w:rPr>
          <w:color w:val="auto"/>
        </w:rPr>
        <w:t xml:space="preserve"> </w:t>
      </w:r>
      <w:r w:rsidR="00C20D39" w:rsidRPr="004C65CC">
        <w:rPr>
          <w:color w:val="auto"/>
        </w:rPr>
        <w:t xml:space="preserve">eftersom </w:t>
      </w:r>
      <w:r w:rsidR="00F45260" w:rsidRPr="004C65CC">
        <w:rPr>
          <w:color w:val="auto"/>
        </w:rPr>
        <w:t xml:space="preserve">detaljkunskaper om specifika områden </w:t>
      </w:r>
      <w:r w:rsidR="00262C2A" w:rsidRPr="004C65CC">
        <w:rPr>
          <w:color w:val="auto"/>
        </w:rPr>
        <w:t xml:space="preserve">ofta </w:t>
      </w:r>
      <w:r w:rsidR="00CD2A51" w:rsidRPr="004C65CC">
        <w:rPr>
          <w:color w:val="auto"/>
        </w:rPr>
        <w:t>saknas</w:t>
      </w:r>
      <w:r w:rsidR="00262C2A" w:rsidRPr="004C65CC">
        <w:rPr>
          <w:color w:val="auto"/>
        </w:rPr>
        <w:t xml:space="preserve"> och</w:t>
      </w:r>
      <w:r w:rsidR="00F45260" w:rsidRPr="004C65CC">
        <w:rPr>
          <w:color w:val="auto"/>
        </w:rPr>
        <w:t xml:space="preserve"> </w:t>
      </w:r>
      <w:r w:rsidR="00651345" w:rsidRPr="004C65CC">
        <w:rPr>
          <w:color w:val="auto"/>
        </w:rPr>
        <w:t>fördjupade rumsliga analyser</w:t>
      </w:r>
      <w:r w:rsidR="00F45260" w:rsidRPr="004C65CC">
        <w:rPr>
          <w:color w:val="auto"/>
        </w:rPr>
        <w:t xml:space="preserve"> </w:t>
      </w:r>
      <w:r w:rsidR="00262C2A" w:rsidRPr="004C65CC">
        <w:rPr>
          <w:color w:val="auto"/>
        </w:rPr>
        <w:t>med</w:t>
      </w:r>
      <w:r w:rsidR="00F45260" w:rsidRPr="004C65CC">
        <w:rPr>
          <w:color w:val="auto"/>
        </w:rPr>
        <w:t xml:space="preserve"> hänsyn till olika komplicerade ekologiska mekanismer</w:t>
      </w:r>
      <w:r w:rsidR="00262C2A" w:rsidRPr="004C65CC">
        <w:rPr>
          <w:color w:val="auto"/>
        </w:rPr>
        <w:t xml:space="preserve"> ofta inte kan göras på grund av kunskapsbrist</w:t>
      </w:r>
      <w:r w:rsidR="00F45260" w:rsidRPr="004C65CC">
        <w:rPr>
          <w:color w:val="auto"/>
        </w:rPr>
        <w:t xml:space="preserve">. </w:t>
      </w:r>
      <w:r w:rsidR="000362DA" w:rsidRPr="004C65CC">
        <w:rPr>
          <w:color w:val="auto"/>
        </w:rPr>
        <w:t xml:space="preserve">De kunskapsunderlag som finns är ojämnt fördelade både geografiskt </w:t>
      </w:r>
      <w:r w:rsidR="00F43B68" w:rsidRPr="004C65CC">
        <w:rPr>
          <w:color w:val="auto"/>
        </w:rPr>
        <w:t>och</w:t>
      </w:r>
      <w:r w:rsidR="000362DA" w:rsidRPr="004C65CC">
        <w:rPr>
          <w:color w:val="auto"/>
        </w:rPr>
        <w:t xml:space="preserve"> mellan arter</w:t>
      </w:r>
      <w:r w:rsidR="002704BA" w:rsidRPr="004C65CC">
        <w:rPr>
          <w:color w:val="auto"/>
        </w:rPr>
        <w:t xml:space="preserve"> vilket premierar platser med kända värden och arter</w:t>
      </w:r>
      <w:r w:rsidR="000362DA" w:rsidRPr="004C65CC">
        <w:rPr>
          <w:color w:val="auto"/>
        </w:rPr>
        <w:t xml:space="preserve">. Trots </w:t>
      </w:r>
      <w:r w:rsidR="00F43B68" w:rsidRPr="004C65CC">
        <w:rPr>
          <w:color w:val="auto"/>
        </w:rPr>
        <w:t>att detta är ett problem</w:t>
      </w:r>
      <w:r w:rsidR="000362DA" w:rsidRPr="004C65CC">
        <w:rPr>
          <w:color w:val="auto"/>
        </w:rPr>
        <w:t xml:space="preserve"> vid prioritering av </w:t>
      </w:r>
      <w:r w:rsidR="000362DA" w:rsidRPr="004C65CC">
        <w:rPr>
          <w:i/>
          <w:color w:val="auto"/>
        </w:rPr>
        <w:t>var</w:t>
      </w:r>
      <w:r w:rsidR="000362DA" w:rsidRPr="004C65CC">
        <w:rPr>
          <w:color w:val="auto"/>
        </w:rPr>
        <w:t xml:space="preserve"> förvaltning ska ske</w:t>
      </w:r>
      <w:r w:rsidR="001D7A00" w:rsidRPr="004C65CC">
        <w:rPr>
          <w:color w:val="auto"/>
        </w:rPr>
        <w:t>,</w:t>
      </w:r>
      <w:r w:rsidR="000362DA" w:rsidRPr="004C65CC">
        <w:rPr>
          <w:color w:val="auto"/>
        </w:rPr>
        <w:t xml:space="preserve"> är </w:t>
      </w:r>
      <w:r w:rsidR="002842BE" w:rsidRPr="004C65CC">
        <w:rPr>
          <w:color w:val="auto"/>
        </w:rPr>
        <w:t>denna</w:t>
      </w:r>
      <w:r w:rsidR="00CD2A51" w:rsidRPr="004C65CC">
        <w:rPr>
          <w:color w:val="auto"/>
        </w:rPr>
        <w:t xml:space="preserve"> </w:t>
      </w:r>
      <w:r w:rsidR="000362DA" w:rsidRPr="004C65CC">
        <w:rPr>
          <w:color w:val="auto"/>
        </w:rPr>
        <w:t>kunskap</w:t>
      </w:r>
      <w:r w:rsidR="002842BE" w:rsidRPr="004C65CC">
        <w:rPr>
          <w:color w:val="auto"/>
        </w:rPr>
        <w:t xml:space="preserve"> </w:t>
      </w:r>
      <w:r w:rsidR="00322D88" w:rsidRPr="004C65CC">
        <w:rPr>
          <w:color w:val="auto"/>
        </w:rPr>
        <w:t>särskilt</w:t>
      </w:r>
      <w:r w:rsidR="002842BE" w:rsidRPr="004C65CC">
        <w:rPr>
          <w:color w:val="auto"/>
        </w:rPr>
        <w:t xml:space="preserve"> viktig att fånga upp för </w:t>
      </w:r>
      <w:r w:rsidR="002704BA" w:rsidRPr="004C65CC">
        <w:rPr>
          <w:color w:val="auto"/>
        </w:rPr>
        <w:t xml:space="preserve">att möjliggöra ekosystembaserad förvaltning genom </w:t>
      </w:r>
      <w:r w:rsidR="002842BE" w:rsidRPr="004C65CC">
        <w:rPr>
          <w:color w:val="auto"/>
        </w:rPr>
        <w:t xml:space="preserve">att ta hänsyn till rumslig variation </w:t>
      </w:r>
      <w:r w:rsidR="002704BA" w:rsidRPr="004C65CC">
        <w:rPr>
          <w:color w:val="auto"/>
        </w:rPr>
        <w:t>av naturvärden och mer komplexa ekologiska mekanismer</w:t>
      </w:r>
      <w:r w:rsidR="002842BE" w:rsidRPr="004C65CC">
        <w:rPr>
          <w:color w:val="auto"/>
        </w:rPr>
        <w:t xml:space="preserve">. </w:t>
      </w:r>
    </w:p>
    <w:p w14:paraId="7B9EEF80" w14:textId="4442DC5C" w:rsidR="00E737CC" w:rsidRPr="004C65CC" w:rsidRDefault="00E737CC" w:rsidP="00E64E1D">
      <w:pPr>
        <w:pStyle w:val="Brd1"/>
        <w:spacing w:after="240"/>
        <w:rPr>
          <w:color w:val="auto"/>
        </w:rPr>
      </w:pPr>
      <w:r w:rsidRPr="004C65CC">
        <w:rPr>
          <w:color w:val="auto"/>
        </w:rPr>
        <w:t xml:space="preserve">Bedömningen av kriterierna i den fördjupade naturvärdesbedömningen får göras genom en expertbedömning med undantag för det första kriteriet </w:t>
      </w:r>
      <w:r w:rsidRPr="004C65CC">
        <w:rPr>
          <w:i/>
          <w:color w:val="auto"/>
        </w:rPr>
        <w:t>hög koncentration av ekosystemkomponenters naturvärden</w:t>
      </w:r>
      <w:r w:rsidRPr="004C65CC">
        <w:rPr>
          <w:color w:val="auto"/>
        </w:rPr>
        <w:t xml:space="preserve"> som tas fram via en grundläggande naturvärdeskarta. På grund av detta är det viktigt att den fördjupade naturvärdesbedömningen utgår från den grundläggande naturvärdeskartan och motiverar eventuella förändringar i de områden som slutligen väljs som värdekärnor och värdetrakter </w:t>
      </w:r>
      <w:r w:rsidR="00397706" w:rsidRPr="004C65CC">
        <w:rPr>
          <w:color w:val="auto"/>
        </w:rPr>
        <w:t>jämfört med den grundläggande naturvärdeskartan.</w:t>
      </w:r>
    </w:p>
    <w:p w14:paraId="733CAFE5" w14:textId="4D891E72" w:rsidR="00E737CC" w:rsidRPr="004C65CC" w:rsidRDefault="00E737CC" w:rsidP="00E64E1D">
      <w:pPr>
        <w:pStyle w:val="Brd1"/>
        <w:spacing w:after="240"/>
        <w:rPr>
          <w:color w:val="auto"/>
        </w:rPr>
      </w:pPr>
      <w:r w:rsidRPr="004C65CC">
        <w:rPr>
          <w:color w:val="auto"/>
        </w:rPr>
        <w:t xml:space="preserve">I dag saknas </w:t>
      </w:r>
      <w:r w:rsidR="006E5ECE" w:rsidRPr="004C65CC">
        <w:rPr>
          <w:color w:val="auto"/>
        </w:rPr>
        <w:t>fullständiga</w:t>
      </w:r>
      <w:r w:rsidRPr="004C65CC">
        <w:rPr>
          <w:color w:val="auto"/>
        </w:rPr>
        <w:t xml:space="preserve"> riktlinjer för hur kriterierna </w:t>
      </w:r>
      <w:r w:rsidRPr="004C65CC">
        <w:rPr>
          <w:i/>
          <w:color w:val="auto"/>
        </w:rPr>
        <w:t>konnektivitet</w:t>
      </w:r>
      <w:r w:rsidRPr="004C65CC">
        <w:rPr>
          <w:color w:val="auto"/>
        </w:rPr>
        <w:t xml:space="preserve"> och </w:t>
      </w:r>
      <w:r w:rsidRPr="004C65CC">
        <w:rPr>
          <w:i/>
          <w:color w:val="auto"/>
        </w:rPr>
        <w:t>kvalitet/funktionalitet</w:t>
      </w:r>
      <w:r w:rsidRPr="004C65CC">
        <w:rPr>
          <w:color w:val="auto"/>
        </w:rPr>
        <w:t xml:space="preserve"> ska utvärderas i den fördjupade naturvärdesbedömningen</w:t>
      </w:r>
      <w:r w:rsidR="00BE6FE8" w:rsidRPr="004C65CC">
        <w:rPr>
          <w:color w:val="auto"/>
        </w:rPr>
        <w:t xml:space="preserve"> samt hur verifiering/undersökning av kriterierna i fält bäst görs</w:t>
      </w:r>
      <w:r w:rsidRPr="004C65CC">
        <w:rPr>
          <w:color w:val="auto"/>
        </w:rPr>
        <w:t>.</w:t>
      </w:r>
    </w:p>
    <w:p w14:paraId="5E111A38" w14:textId="6E8090AF" w:rsidR="002C4ADA" w:rsidRPr="004C65CC" w:rsidRDefault="006F458F" w:rsidP="002C4ADA">
      <w:pPr>
        <w:pStyle w:val="Brd2"/>
        <w:keepNext/>
        <w:ind w:firstLine="0"/>
        <w:rPr>
          <w:color w:val="auto"/>
        </w:rPr>
      </w:pPr>
      <w:r w:rsidRPr="004C65CC">
        <w:rPr>
          <w:noProof/>
          <w:color w:val="auto"/>
          <w:lang w:eastAsia="sv-SE"/>
        </w:rPr>
        <w:lastRenderedPageBreak/>
        <w:drawing>
          <wp:inline distT="0" distB="0" distL="0" distR="0" wp14:anchorId="2FF05001" wp14:editId="6B4F668E">
            <wp:extent cx="4616238" cy="3246634"/>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20008" cy="3249285"/>
                    </a:xfrm>
                    <a:prstGeom prst="rect">
                      <a:avLst/>
                    </a:prstGeom>
                    <a:noFill/>
                  </pic:spPr>
                </pic:pic>
              </a:graphicData>
            </a:graphic>
          </wp:inline>
        </w:drawing>
      </w:r>
    </w:p>
    <w:p w14:paraId="447331BC" w14:textId="16B5AEC4" w:rsidR="002C4ADA" w:rsidRPr="004C65CC" w:rsidRDefault="002C4ADA" w:rsidP="00EE5599">
      <w:pPr>
        <w:pStyle w:val="Beskrivning"/>
      </w:pPr>
      <w:r w:rsidRPr="004C65CC">
        <w:t xml:space="preserve">Figur </w:t>
      </w:r>
      <w:fldSimple w:instr=" SEQ Figur \* ARABIC ">
        <w:r w:rsidR="00B24693" w:rsidRPr="004C65CC">
          <w:rPr>
            <w:noProof/>
          </w:rPr>
          <w:t>9</w:t>
        </w:r>
      </w:fldSimple>
      <w:r w:rsidRPr="004C65CC">
        <w:t xml:space="preserve">. Överblick över den fördjupade naturvärdesbedömningen i </w:t>
      </w:r>
      <w:r w:rsidR="00A14CA9" w:rsidRPr="004C65CC">
        <w:t>Mosaic</w:t>
      </w:r>
      <w:r w:rsidRPr="004C65CC">
        <w:t xml:space="preserve"> för marin miljö. </w:t>
      </w:r>
      <w:r w:rsidR="002A0394" w:rsidRPr="004C65CC">
        <w:t xml:space="preserve">I den fördjupade naturvärdesbedömningen värderas specifika platser utifrån rumsliga analyser och platsspecifika detaljkunskaper för att identifiera </w:t>
      </w:r>
      <w:r w:rsidR="002A0394" w:rsidRPr="004C65CC">
        <w:rPr>
          <w:b/>
        </w:rPr>
        <w:t xml:space="preserve">var </w:t>
      </w:r>
      <w:r w:rsidR="002A0394" w:rsidRPr="004C65CC">
        <w:t xml:space="preserve">förvaltning bör prioriteras baserat på naturvärden. </w:t>
      </w:r>
      <w:r w:rsidRPr="004C65CC">
        <w:t xml:space="preserve">Den fördjupade naturvärdesbedömningen utgår från den grundläggande naturvärdesbedömningen av fördefinierade ekosystemkomponenter genom att </w:t>
      </w:r>
      <w:r w:rsidR="00B70056" w:rsidRPr="004C65CC">
        <w:t xml:space="preserve">tillsammans med yttäckande förekomstkartor av ekosystemkomponenter </w:t>
      </w:r>
      <w:r w:rsidRPr="004C65CC">
        <w:t>identifiera var</w:t>
      </w:r>
      <w:r w:rsidRPr="004C65CC">
        <w:rPr>
          <w:b/>
        </w:rPr>
        <w:t xml:space="preserve"> </w:t>
      </w:r>
      <w:r w:rsidR="004B46C3" w:rsidRPr="004C65CC">
        <w:t>det finns hög koncentration av deras naturvärden.</w:t>
      </w:r>
      <w:r w:rsidRPr="004C65CC">
        <w:t xml:space="preserve"> </w:t>
      </w:r>
      <w:r w:rsidR="004B46C3" w:rsidRPr="004C65CC">
        <w:t xml:space="preserve">Detta </w:t>
      </w:r>
      <w:r w:rsidRPr="004C65CC">
        <w:t>sker</w:t>
      </w:r>
      <w:r w:rsidR="00B70056" w:rsidRPr="004C65CC">
        <w:t xml:space="preserve"> genom att skapa en grundläggande naturvärdeskarta</w:t>
      </w:r>
      <w:r w:rsidRPr="004C65CC">
        <w:t>. Därefter görs vidare platsspecifik</w:t>
      </w:r>
      <w:r w:rsidR="002A0394" w:rsidRPr="004C65CC">
        <w:t>a</w:t>
      </w:r>
      <w:r w:rsidRPr="004C65CC">
        <w:t xml:space="preserve"> bedömning</w:t>
      </w:r>
      <w:r w:rsidR="002A0394" w:rsidRPr="004C65CC">
        <w:t>ar och analyser</w:t>
      </w:r>
      <w:r w:rsidR="006F405F" w:rsidRPr="004C65CC">
        <w:t xml:space="preserve"> genom expertbedömning.</w:t>
      </w:r>
      <w:r w:rsidR="00B70056" w:rsidRPr="004C65CC">
        <w:t xml:space="preserve"> </w:t>
      </w:r>
      <w:r w:rsidR="006F405F" w:rsidRPr="004C65CC">
        <w:t>V</w:t>
      </w:r>
      <w:r w:rsidR="00B70056" w:rsidRPr="004C65CC">
        <w:t>ärdekärnor, potentiella värdekärnor och värdetrakter</w:t>
      </w:r>
      <w:r w:rsidR="006F405F" w:rsidRPr="004C65CC">
        <w:t xml:space="preserve"> identifieras</w:t>
      </w:r>
      <w:r w:rsidR="00B70056" w:rsidRPr="004C65CC">
        <w:t xml:space="preserve"> genom kriterierna konnektivitet, kvalitet/funktionalitet och ekologisk representativitet.</w:t>
      </w:r>
      <w:r w:rsidR="00F408D6" w:rsidRPr="004C65CC">
        <w:t xml:space="preserve"> Slutligen verifieras och undersöks kriterierna i fält.</w:t>
      </w:r>
      <w:r w:rsidR="00B70056" w:rsidRPr="004C65CC">
        <w:t xml:space="preserve"> Den fördjupade naturvärdesbedömningen samordnas av respektive länsstyrelse</w:t>
      </w:r>
      <w:r w:rsidRPr="004C65CC">
        <w:t xml:space="preserve">. </w:t>
      </w:r>
    </w:p>
    <w:p w14:paraId="271F434E" w14:textId="07BF0234" w:rsidR="003A1F80" w:rsidRPr="004C65CC" w:rsidRDefault="003A1F80" w:rsidP="003A1F80"/>
    <w:p w14:paraId="3281326C" w14:textId="4FBF69F3" w:rsidR="00F71F8A" w:rsidRPr="004C65CC" w:rsidRDefault="006764C9" w:rsidP="00BF572F">
      <w:pPr>
        <w:pStyle w:val="Rubrik3"/>
      </w:pPr>
      <w:bookmarkStart w:id="75" w:name="_Toc485924750"/>
      <w:r w:rsidRPr="004C65CC">
        <w:t>Del</w:t>
      </w:r>
      <w:r w:rsidR="00CA1C59" w:rsidRPr="004C65CC">
        <w:t xml:space="preserve"> 3 – </w:t>
      </w:r>
      <w:r w:rsidR="00F95519" w:rsidRPr="004C65CC">
        <w:t>platsspecifik bedömning</w:t>
      </w:r>
      <w:bookmarkEnd w:id="75"/>
    </w:p>
    <w:p w14:paraId="1AC79E54" w14:textId="401CD619" w:rsidR="008364A6" w:rsidRPr="004C65CC" w:rsidRDefault="00BE6FE8" w:rsidP="00E64E1D">
      <w:pPr>
        <w:pStyle w:val="Brd1"/>
        <w:spacing w:after="240"/>
        <w:rPr>
          <w:color w:val="auto"/>
        </w:rPr>
      </w:pPr>
      <w:r w:rsidRPr="004C65CC">
        <w:rPr>
          <w:color w:val="auto"/>
        </w:rPr>
        <w:t>Nedan beskrivs kriterier och steg</w:t>
      </w:r>
      <w:r w:rsidR="004E2A31" w:rsidRPr="004C65CC">
        <w:rPr>
          <w:color w:val="auto"/>
        </w:rPr>
        <w:t xml:space="preserve"> i den fördjupade naturvärdesbedömningen. </w:t>
      </w:r>
    </w:p>
    <w:p w14:paraId="7711C2DF" w14:textId="08B65043" w:rsidR="00F71F8A" w:rsidRPr="004C65CC" w:rsidRDefault="00F71F8A" w:rsidP="00BF572F">
      <w:pPr>
        <w:pStyle w:val="Rubrik4"/>
      </w:pPr>
      <w:bookmarkStart w:id="76" w:name="_Ref464836072"/>
      <w:bookmarkStart w:id="77" w:name="_Toc485924751"/>
      <w:r w:rsidRPr="004C65CC">
        <w:t>Hög koncentration av ekosystemkomponenters naturvärden</w:t>
      </w:r>
      <w:bookmarkEnd w:id="76"/>
      <w:bookmarkEnd w:id="77"/>
      <w:r w:rsidRPr="004C65CC">
        <w:t xml:space="preserve"> </w:t>
      </w:r>
    </w:p>
    <w:p w14:paraId="62CB33D6" w14:textId="5D94EB8A" w:rsidR="001356D4" w:rsidRPr="004C65CC" w:rsidRDefault="00F6278C" w:rsidP="00E64E1D">
      <w:pPr>
        <w:pStyle w:val="Brd1"/>
        <w:spacing w:after="240"/>
        <w:rPr>
          <w:color w:val="auto"/>
        </w:rPr>
      </w:pPr>
      <w:r w:rsidRPr="004C65CC">
        <w:rPr>
          <w:color w:val="auto"/>
        </w:rPr>
        <w:t>Det första kriteriet i den f</w:t>
      </w:r>
      <w:r w:rsidR="008364A6" w:rsidRPr="004C65CC">
        <w:rPr>
          <w:color w:val="auto"/>
        </w:rPr>
        <w:t>ördjupad naturvärdesbedömning</w:t>
      </w:r>
      <w:r w:rsidRPr="004C65CC">
        <w:rPr>
          <w:color w:val="auto"/>
        </w:rPr>
        <w:t xml:space="preserve"> är </w:t>
      </w:r>
      <w:r w:rsidRPr="004C65CC">
        <w:rPr>
          <w:i/>
          <w:color w:val="auto"/>
        </w:rPr>
        <w:t>hög koncentration av ekosystemkomponenters naturvärden</w:t>
      </w:r>
      <w:r w:rsidR="00EB4C11" w:rsidRPr="004C65CC">
        <w:rPr>
          <w:color w:val="auto"/>
        </w:rPr>
        <w:t xml:space="preserve"> och är ett av de kriterier</w:t>
      </w:r>
      <w:r w:rsidR="001356D4" w:rsidRPr="004C65CC">
        <w:rPr>
          <w:color w:val="auto"/>
        </w:rPr>
        <w:t xml:space="preserve"> som pekar ut var värdekärnor finns i det marina landskapet</w:t>
      </w:r>
      <w:r w:rsidRPr="004C65CC">
        <w:rPr>
          <w:color w:val="auto"/>
        </w:rPr>
        <w:t>.</w:t>
      </w:r>
      <w:r w:rsidR="008364A6" w:rsidRPr="004C65CC">
        <w:rPr>
          <w:color w:val="auto"/>
        </w:rPr>
        <w:t xml:space="preserve"> </w:t>
      </w:r>
      <w:r w:rsidR="006764E5" w:rsidRPr="004C65CC">
        <w:rPr>
          <w:color w:val="auto"/>
        </w:rPr>
        <w:t xml:space="preserve">Med kunskap om de fördefinierade ekosystemkomponenternas geografiska förekomst </w:t>
      </w:r>
      <w:r w:rsidR="00E060B5" w:rsidRPr="004C65CC">
        <w:rPr>
          <w:color w:val="auto"/>
        </w:rPr>
        <w:t>i</w:t>
      </w:r>
      <w:r w:rsidR="00706AEE" w:rsidRPr="004C65CC">
        <w:rPr>
          <w:color w:val="auto"/>
        </w:rPr>
        <w:t xml:space="preserve"> yttäckande kartunderlag</w:t>
      </w:r>
      <w:r w:rsidR="00706AEE" w:rsidRPr="004C65CC">
        <w:rPr>
          <w:rStyle w:val="Fotnotsreferens"/>
          <w:color w:val="auto"/>
        </w:rPr>
        <w:footnoteReference w:id="31"/>
      </w:r>
      <w:r w:rsidR="00706AEE" w:rsidRPr="004C65CC">
        <w:rPr>
          <w:color w:val="auto"/>
        </w:rPr>
        <w:t xml:space="preserve"> </w:t>
      </w:r>
      <w:r w:rsidR="006764E5" w:rsidRPr="004C65CC">
        <w:rPr>
          <w:color w:val="auto"/>
        </w:rPr>
        <w:t>kan deras</w:t>
      </w:r>
      <w:r w:rsidR="001356D4" w:rsidRPr="004C65CC">
        <w:rPr>
          <w:color w:val="auto"/>
        </w:rPr>
        <w:t xml:space="preserve"> bedömda naturvärdespoäng </w:t>
      </w:r>
      <w:r w:rsidR="00CB04B6" w:rsidRPr="004C65CC">
        <w:rPr>
          <w:color w:val="auto"/>
        </w:rPr>
        <w:t xml:space="preserve">från den grundläggande naturvärdesbedömningen </w:t>
      </w:r>
      <w:r w:rsidR="006764E5" w:rsidRPr="004C65CC">
        <w:rPr>
          <w:color w:val="auto"/>
        </w:rPr>
        <w:t xml:space="preserve">karteras </w:t>
      </w:r>
      <w:r w:rsidR="00CC6449" w:rsidRPr="004C65CC">
        <w:rPr>
          <w:color w:val="auto"/>
        </w:rPr>
        <w:t xml:space="preserve">till en grundläggande naturvärdeskarta (figur </w:t>
      </w:r>
      <w:r w:rsidR="00CC6449" w:rsidRPr="004C65CC">
        <w:rPr>
          <w:noProof/>
          <w:color w:val="auto"/>
        </w:rPr>
        <w:t>10</w:t>
      </w:r>
      <w:r w:rsidR="00CC6449" w:rsidRPr="004C65CC">
        <w:rPr>
          <w:color w:val="auto"/>
        </w:rPr>
        <w:t>)</w:t>
      </w:r>
      <w:r w:rsidR="00CC6449" w:rsidRPr="004C65CC">
        <w:rPr>
          <w:rStyle w:val="Fotnotsreferens"/>
          <w:color w:val="auto"/>
        </w:rPr>
        <w:t xml:space="preserve"> </w:t>
      </w:r>
      <w:r w:rsidR="00CC6449" w:rsidRPr="004C65CC">
        <w:rPr>
          <w:rStyle w:val="Fotnotsreferens"/>
          <w:color w:val="auto"/>
        </w:rPr>
        <w:footnoteReference w:id="32"/>
      </w:r>
      <w:r w:rsidR="006764E5" w:rsidRPr="004C65CC">
        <w:rPr>
          <w:color w:val="auto"/>
        </w:rPr>
        <w:t xml:space="preserve">. </w:t>
      </w:r>
    </w:p>
    <w:p w14:paraId="30082A0D" w14:textId="52AB978A" w:rsidR="00BA0C34" w:rsidRPr="004C65CC" w:rsidRDefault="006764E5" w:rsidP="00E64E1D">
      <w:pPr>
        <w:pStyle w:val="Brd1"/>
        <w:spacing w:after="240"/>
        <w:rPr>
          <w:color w:val="auto"/>
        </w:rPr>
      </w:pPr>
      <w:r w:rsidRPr="004C65CC">
        <w:rPr>
          <w:color w:val="auto"/>
        </w:rPr>
        <w:t xml:space="preserve">Eftersom flera ekosystemkomponenter kan </w:t>
      </w:r>
      <w:r w:rsidR="002C4ADA" w:rsidRPr="004C65CC">
        <w:rPr>
          <w:color w:val="auto"/>
        </w:rPr>
        <w:t>överlappa</w:t>
      </w:r>
      <w:r w:rsidRPr="004C65CC">
        <w:rPr>
          <w:color w:val="auto"/>
        </w:rPr>
        <w:t xml:space="preserve"> varandra i det tredimensionella havet behövs en vägledning för hur ekosystemkomponenternas naturvärden ska vägas samman till en karta. </w:t>
      </w:r>
      <w:r w:rsidR="00F6278C" w:rsidRPr="004C65CC">
        <w:rPr>
          <w:color w:val="auto"/>
        </w:rPr>
        <w:t xml:space="preserve">En </w:t>
      </w:r>
      <w:r w:rsidR="00BA0C34" w:rsidRPr="004C65CC">
        <w:rPr>
          <w:color w:val="auto"/>
        </w:rPr>
        <w:t>sådan karta</w:t>
      </w:r>
      <w:r w:rsidR="00F6278C" w:rsidRPr="004C65CC">
        <w:rPr>
          <w:color w:val="auto"/>
        </w:rPr>
        <w:t xml:space="preserve"> kan göras på flera olika sätt </w:t>
      </w:r>
      <w:r w:rsidR="00BA0C34" w:rsidRPr="004C65CC">
        <w:rPr>
          <w:color w:val="auto"/>
        </w:rPr>
        <w:t>med</w:t>
      </w:r>
      <w:r w:rsidR="00F6278C" w:rsidRPr="004C65CC">
        <w:rPr>
          <w:color w:val="auto"/>
        </w:rPr>
        <w:t xml:space="preserve"> olika fördelar och nackdelar. </w:t>
      </w:r>
      <w:r w:rsidR="00BA0C34" w:rsidRPr="004C65CC">
        <w:rPr>
          <w:color w:val="auto"/>
        </w:rPr>
        <w:t xml:space="preserve">Först och främst går det att välja </w:t>
      </w:r>
      <w:r w:rsidR="00F66656" w:rsidRPr="004C65CC">
        <w:rPr>
          <w:color w:val="auto"/>
        </w:rPr>
        <w:t xml:space="preserve">om </w:t>
      </w:r>
      <w:r w:rsidR="00BA0C34" w:rsidRPr="004C65CC">
        <w:rPr>
          <w:color w:val="auto"/>
        </w:rPr>
        <w:t xml:space="preserve">kartan </w:t>
      </w:r>
      <w:r w:rsidR="00E0405E" w:rsidRPr="004C65CC">
        <w:rPr>
          <w:color w:val="auto"/>
        </w:rPr>
        <w:t xml:space="preserve">enbart ska bygga på ekologiska/biologiska värden (och </w:t>
      </w:r>
      <w:r w:rsidR="00693A9E" w:rsidRPr="004C65CC">
        <w:rPr>
          <w:color w:val="auto"/>
        </w:rPr>
        <w:t>indirekta</w:t>
      </w:r>
      <w:r w:rsidR="00E0405E" w:rsidRPr="004C65CC">
        <w:rPr>
          <w:color w:val="auto"/>
        </w:rPr>
        <w:t xml:space="preserve"> </w:t>
      </w:r>
      <w:r w:rsidR="00E0405E" w:rsidRPr="004C65CC">
        <w:rPr>
          <w:color w:val="auto"/>
        </w:rPr>
        <w:lastRenderedPageBreak/>
        <w:t xml:space="preserve">ekosystemtjänster då de är svåra att skilja åt) eller </w:t>
      </w:r>
      <w:r w:rsidR="00C67A1B" w:rsidRPr="004C65CC">
        <w:rPr>
          <w:color w:val="auto"/>
        </w:rPr>
        <w:t xml:space="preserve">även </w:t>
      </w:r>
      <w:r w:rsidR="00E0405E" w:rsidRPr="004C65CC">
        <w:rPr>
          <w:color w:val="auto"/>
        </w:rPr>
        <w:t xml:space="preserve">inkludera </w:t>
      </w:r>
      <w:r w:rsidR="00E060B5" w:rsidRPr="004C65CC">
        <w:rPr>
          <w:color w:val="auto"/>
        </w:rPr>
        <w:t xml:space="preserve">de värden som tillkommer om ekosystemkomponenter också representerar </w:t>
      </w:r>
      <w:r w:rsidR="00693A9E" w:rsidRPr="004C65CC">
        <w:rPr>
          <w:color w:val="auto"/>
        </w:rPr>
        <w:t>direkta</w:t>
      </w:r>
      <w:r w:rsidR="00E0405E" w:rsidRPr="004C65CC">
        <w:rPr>
          <w:color w:val="auto"/>
        </w:rPr>
        <w:t xml:space="preserve"> ekosystemtjänster.</w:t>
      </w:r>
      <w:r w:rsidR="00682747" w:rsidRPr="004C65CC">
        <w:rPr>
          <w:color w:val="auto"/>
        </w:rPr>
        <w:t xml:space="preserve"> </w:t>
      </w:r>
      <w:r w:rsidR="00DE60D7" w:rsidRPr="004C65CC">
        <w:rPr>
          <w:color w:val="auto"/>
        </w:rPr>
        <w:t xml:space="preserve">Riktlinjerna för </w:t>
      </w:r>
      <w:r w:rsidR="00682747" w:rsidRPr="004C65CC">
        <w:rPr>
          <w:color w:val="auto"/>
        </w:rPr>
        <w:t>grön infrastruktur är dock att ekosystemtjänster ska inkluderas i arbete</w:t>
      </w:r>
      <w:r w:rsidR="00DE60D7" w:rsidRPr="004C65CC">
        <w:rPr>
          <w:color w:val="auto"/>
        </w:rPr>
        <w:t>t</w:t>
      </w:r>
      <w:r w:rsidR="00682747" w:rsidRPr="004C65CC">
        <w:rPr>
          <w:color w:val="auto"/>
        </w:rPr>
        <w:t>.</w:t>
      </w:r>
      <w:r w:rsidR="00E0405E" w:rsidRPr="004C65CC">
        <w:rPr>
          <w:color w:val="auto"/>
        </w:rPr>
        <w:t xml:space="preserve"> </w:t>
      </w:r>
      <w:r w:rsidR="00682747" w:rsidRPr="004C65CC">
        <w:rPr>
          <w:color w:val="auto"/>
        </w:rPr>
        <w:t>Observer</w:t>
      </w:r>
      <w:r w:rsidR="008F40F6" w:rsidRPr="004C65CC">
        <w:rPr>
          <w:color w:val="auto"/>
        </w:rPr>
        <w:t>a</w:t>
      </w:r>
      <w:r w:rsidR="00682747" w:rsidRPr="004C65CC">
        <w:rPr>
          <w:color w:val="auto"/>
        </w:rPr>
        <w:t xml:space="preserve"> att en karta </w:t>
      </w:r>
      <w:r w:rsidR="00224067" w:rsidRPr="004C65CC">
        <w:rPr>
          <w:color w:val="auto"/>
        </w:rPr>
        <w:t xml:space="preserve">endast </w:t>
      </w:r>
      <w:r w:rsidR="00682747" w:rsidRPr="004C65CC">
        <w:rPr>
          <w:color w:val="auto"/>
        </w:rPr>
        <w:t xml:space="preserve">över värdena bedömda i </w:t>
      </w:r>
      <w:r w:rsidR="006764C9" w:rsidRPr="004C65CC">
        <w:rPr>
          <w:color w:val="auto"/>
        </w:rPr>
        <w:t>Del</w:t>
      </w:r>
      <w:r w:rsidR="00682747" w:rsidRPr="004C65CC">
        <w:rPr>
          <w:color w:val="auto"/>
        </w:rPr>
        <w:t xml:space="preserve"> 1b </w:t>
      </w:r>
      <w:r w:rsidR="0041397F" w:rsidRPr="004C65CC">
        <w:rPr>
          <w:color w:val="auto"/>
        </w:rPr>
        <w:t xml:space="preserve">– </w:t>
      </w:r>
      <w:r w:rsidR="00693A9E" w:rsidRPr="004C65CC">
        <w:rPr>
          <w:color w:val="auto"/>
        </w:rPr>
        <w:t>direkta</w:t>
      </w:r>
      <w:r w:rsidR="0041397F" w:rsidRPr="004C65CC">
        <w:rPr>
          <w:color w:val="auto"/>
        </w:rPr>
        <w:t xml:space="preserve"> ekosystemtjänster</w:t>
      </w:r>
      <w:r w:rsidR="00682747" w:rsidRPr="004C65CC">
        <w:rPr>
          <w:color w:val="auto"/>
        </w:rPr>
        <w:t xml:space="preserve"> är mycket olämplig eftersom det </w:t>
      </w:r>
      <w:r w:rsidR="00E24990" w:rsidRPr="004C65CC">
        <w:rPr>
          <w:color w:val="auto"/>
        </w:rPr>
        <w:t>exkluderar de</w:t>
      </w:r>
      <w:r w:rsidR="00682747" w:rsidRPr="004C65CC">
        <w:rPr>
          <w:color w:val="auto"/>
        </w:rPr>
        <w:t xml:space="preserve"> </w:t>
      </w:r>
      <w:r w:rsidR="00E24990" w:rsidRPr="004C65CC">
        <w:rPr>
          <w:color w:val="auto"/>
        </w:rPr>
        <w:t xml:space="preserve">helt essentiella </w:t>
      </w:r>
      <w:r w:rsidR="00693A9E" w:rsidRPr="004C65CC">
        <w:rPr>
          <w:color w:val="auto"/>
        </w:rPr>
        <w:t>indirekta</w:t>
      </w:r>
      <w:r w:rsidR="00682747" w:rsidRPr="004C65CC">
        <w:rPr>
          <w:color w:val="auto"/>
        </w:rPr>
        <w:t xml:space="preserve"> eko</w:t>
      </w:r>
      <w:r w:rsidR="00E24990" w:rsidRPr="004C65CC">
        <w:rPr>
          <w:color w:val="auto"/>
        </w:rPr>
        <w:t>systemtjänsterna</w:t>
      </w:r>
      <w:r w:rsidR="00682747" w:rsidRPr="004C65CC">
        <w:rPr>
          <w:color w:val="auto"/>
        </w:rPr>
        <w:t xml:space="preserve">. </w:t>
      </w:r>
    </w:p>
    <w:p w14:paraId="2EC7C40C" w14:textId="64295160" w:rsidR="00F234B8" w:rsidRPr="004C65CC" w:rsidRDefault="00553FE7" w:rsidP="00E64E1D">
      <w:pPr>
        <w:pStyle w:val="Brd2"/>
        <w:spacing w:after="240"/>
        <w:ind w:firstLine="0"/>
        <w:rPr>
          <w:color w:val="auto"/>
        </w:rPr>
      </w:pPr>
      <w:r w:rsidRPr="004C65CC">
        <w:rPr>
          <w:color w:val="auto"/>
        </w:rPr>
        <w:t>Vägledning för hur de</w:t>
      </w:r>
      <w:r w:rsidR="0012333E" w:rsidRPr="004C65CC">
        <w:rPr>
          <w:color w:val="auto"/>
        </w:rPr>
        <w:t>n grundläggande naturvärdeskartan ska tas fram ges i b</w:t>
      </w:r>
      <w:r w:rsidR="00D32B7D" w:rsidRPr="004C65CC">
        <w:rPr>
          <w:color w:val="auto"/>
        </w:rPr>
        <w:t>ilaga 4</w:t>
      </w:r>
      <w:r w:rsidR="0012333E" w:rsidRPr="004C65CC">
        <w:rPr>
          <w:color w:val="auto"/>
        </w:rPr>
        <w:t xml:space="preserve">. </w:t>
      </w:r>
    </w:p>
    <w:p w14:paraId="19D1527A" w14:textId="77777777" w:rsidR="002A0394" w:rsidRPr="004C65CC" w:rsidRDefault="002A0394" w:rsidP="002842BE">
      <w:pPr>
        <w:pStyle w:val="Brd2"/>
        <w:ind w:firstLine="0"/>
        <w:rPr>
          <w:color w:val="auto"/>
        </w:rPr>
      </w:pPr>
    </w:p>
    <w:p w14:paraId="59A0626C" w14:textId="7B4C1BA5" w:rsidR="00182002" w:rsidRPr="004C65CC" w:rsidRDefault="007F21F1" w:rsidP="002842BE">
      <w:pPr>
        <w:pStyle w:val="Brd2"/>
        <w:ind w:firstLine="0"/>
        <w:rPr>
          <w:color w:val="auto"/>
        </w:rPr>
      </w:pPr>
      <w:r w:rsidRPr="004C65CC">
        <w:rPr>
          <w:noProof/>
          <w:color w:val="auto"/>
          <w:lang w:eastAsia="sv-SE"/>
        </w:rPr>
        <w:drawing>
          <wp:inline distT="0" distB="0" distL="0" distR="0" wp14:anchorId="24B48137" wp14:editId="5434DFF2">
            <wp:extent cx="4674311" cy="2012479"/>
            <wp:effectExtent l="0" t="0" r="0" b="0"/>
            <wp:docPr id="453" name="Bildobjekt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4694" cy="2016949"/>
                    </a:xfrm>
                    <a:prstGeom prst="rect">
                      <a:avLst/>
                    </a:prstGeom>
                    <a:noFill/>
                  </pic:spPr>
                </pic:pic>
              </a:graphicData>
            </a:graphic>
          </wp:inline>
        </w:drawing>
      </w:r>
    </w:p>
    <w:p w14:paraId="169E5F8B" w14:textId="605AC76E" w:rsidR="00F234B8" w:rsidRPr="004C65CC" w:rsidRDefault="006C32E2" w:rsidP="006C32E2">
      <w:pPr>
        <w:pStyle w:val="Beskrivning"/>
      </w:pPr>
      <w:r w:rsidRPr="004C65CC">
        <w:t xml:space="preserve">Figur </w:t>
      </w:r>
      <w:fldSimple w:instr=" SEQ Figur \* ARABIC ">
        <w:r w:rsidR="00B24693" w:rsidRPr="004C65CC">
          <w:rPr>
            <w:noProof/>
          </w:rPr>
          <w:t>10</w:t>
        </w:r>
      </w:fldSimple>
      <w:r w:rsidRPr="004C65CC">
        <w:t xml:space="preserve">. </w:t>
      </w:r>
      <w:r w:rsidR="00734959" w:rsidRPr="004C65CC">
        <w:t>P</w:t>
      </w:r>
      <w:r w:rsidR="00553FE7" w:rsidRPr="004C65CC">
        <w:t>oängbedömningen</w:t>
      </w:r>
      <w:r w:rsidR="00734959" w:rsidRPr="004C65CC">
        <w:t xml:space="preserve"> av olika fördefinierade ekosystemkomponenter</w:t>
      </w:r>
      <w:r w:rsidR="00553FE7" w:rsidRPr="004C65CC">
        <w:t xml:space="preserve"> från den grundläggande naturvärdesbedömningen kan tillsammans med yttäckande förekomstkartor sammanställas till en grundläggande naturvärdeskarta. Detaljerad information hur denna grundläggande naturvärdeskarta tas fram redovisas i b</w:t>
      </w:r>
      <w:r w:rsidR="00D32B7D" w:rsidRPr="004C65CC">
        <w:t>ilaga 4</w:t>
      </w:r>
      <w:r w:rsidR="00553FE7" w:rsidRPr="004C65CC">
        <w:t xml:space="preserve">. </w:t>
      </w:r>
    </w:p>
    <w:p w14:paraId="6A90CF6E" w14:textId="77777777" w:rsidR="009F2303" w:rsidRPr="004C65CC" w:rsidRDefault="009F2303" w:rsidP="009F2303"/>
    <w:p w14:paraId="0AE64EB8" w14:textId="6D403CD1" w:rsidR="00182002" w:rsidRPr="004C65CC" w:rsidRDefault="00182002" w:rsidP="00E64E1D">
      <w:pPr>
        <w:pStyle w:val="Brd1"/>
        <w:spacing w:after="240"/>
        <w:rPr>
          <w:rFonts w:cstheme="minorBidi"/>
          <w:color w:val="auto"/>
        </w:rPr>
      </w:pPr>
      <w:r w:rsidRPr="004C65CC">
        <w:rPr>
          <w:color w:val="auto"/>
        </w:rPr>
        <w:t xml:space="preserve">Genom att identifiera områden med hög koncentration av naturvärdespoäng i den grundläggande naturvärdeskartan kan värdekärnor avgränsas vilka baseras på kriteriet </w:t>
      </w:r>
      <w:r w:rsidRPr="004C65CC">
        <w:rPr>
          <w:i/>
          <w:color w:val="auto"/>
        </w:rPr>
        <w:t>hög koncentration av ekosystemkomponenters naturvärden</w:t>
      </w:r>
      <w:r w:rsidRPr="004C65CC">
        <w:rPr>
          <w:color w:val="auto"/>
        </w:rPr>
        <w:t xml:space="preserve"> (</w:t>
      </w:r>
      <w:r w:rsidR="00E75933" w:rsidRPr="004C65CC">
        <w:rPr>
          <w:color w:val="auto"/>
        </w:rPr>
        <w:t>f</w:t>
      </w:r>
      <w:r w:rsidRPr="004C65CC">
        <w:rPr>
          <w:color w:val="auto"/>
        </w:rPr>
        <w:t>igur 11).</w:t>
      </w:r>
      <w:r w:rsidR="000F0890" w:rsidRPr="004C65CC">
        <w:rPr>
          <w:rStyle w:val="Fotnotsreferens"/>
          <w:color w:val="auto"/>
        </w:rPr>
        <w:footnoteReference w:id="33"/>
      </w:r>
      <w:r w:rsidRPr="004C65CC">
        <w:rPr>
          <w:rFonts w:cstheme="minorBidi"/>
          <w:color w:val="auto"/>
        </w:rPr>
        <w:t xml:space="preserve"> </w:t>
      </w:r>
      <w:r w:rsidR="00085E7F" w:rsidRPr="004C65CC">
        <w:rPr>
          <w:rFonts w:cstheme="minorBidi"/>
          <w:color w:val="auto"/>
        </w:rPr>
        <w:t>Eftersom</w:t>
      </w:r>
      <w:r w:rsidR="00287046" w:rsidRPr="004C65CC">
        <w:rPr>
          <w:rFonts w:cstheme="minorBidi"/>
          <w:color w:val="auto"/>
        </w:rPr>
        <w:t xml:space="preserve"> det inom</w:t>
      </w:r>
      <w:r w:rsidR="00085E7F" w:rsidRPr="004C65CC">
        <w:rPr>
          <w:rFonts w:cstheme="minorBidi"/>
          <w:color w:val="auto"/>
        </w:rPr>
        <w:t xml:space="preserve"> Mosaic </w:t>
      </w:r>
      <w:proofErr w:type="spellStart"/>
      <w:r w:rsidR="00085E7F" w:rsidRPr="004C65CC">
        <w:rPr>
          <w:rFonts w:cstheme="minorBidi"/>
          <w:color w:val="auto"/>
        </w:rPr>
        <w:t>rekommenderar</w:t>
      </w:r>
      <w:r w:rsidR="00287046" w:rsidRPr="004C65CC">
        <w:rPr>
          <w:rFonts w:cstheme="minorBidi"/>
          <w:color w:val="auto"/>
        </w:rPr>
        <w:t>s</w:t>
      </w:r>
      <w:proofErr w:type="spellEnd"/>
      <w:r w:rsidR="00085E7F" w:rsidRPr="004C65CC">
        <w:rPr>
          <w:rFonts w:cstheme="minorBidi"/>
          <w:color w:val="auto"/>
        </w:rPr>
        <w:t xml:space="preserve"> att arbetet i den fördjupade naturvärdesbed</w:t>
      </w:r>
      <w:r w:rsidR="00A50DBD" w:rsidRPr="004C65CC">
        <w:rPr>
          <w:rFonts w:cstheme="minorBidi"/>
          <w:color w:val="auto"/>
        </w:rPr>
        <w:t>ömningen görs på länsnivå ges</w:t>
      </w:r>
      <w:r w:rsidR="00085E7F" w:rsidRPr="004C65CC">
        <w:rPr>
          <w:rFonts w:cstheme="minorBidi"/>
          <w:color w:val="auto"/>
        </w:rPr>
        <w:t xml:space="preserve"> härefter exempel från Blekinge län. </w:t>
      </w:r>
    </w:p>
    <w:p w14:paraId="45511EF7" w14:textId="74828A19" w:rsidR="00182002" w:rsidRPr="004C65CC" w:rsidRDefault="00182002" w:rsidP="00E64E1D">
      <w:pPr>
        <w:pStyle w:val="Brd1"/>
        <w:spacing w:after="240"/>
        <w:jc w:val="both"/>
        <w:rPr>
          <w:color w:val="auto"/>
        </w:rPr>
      </w:pPr>
      <w:r w:rsidRPr="004C65CC">
        <w:rPr>
          <w:rFonts w:cstheme="minorBidi"/>
          <w:color w:val="auto"/>
        </w:rPr>
        <w:t xml:space="preserve">Beroende på syftet med förvaltningen kan olika stora </w:t>
      </w:r>
      <w:r w:rsidR="00160C06" w:rsidRPr="004C65CC">
        <w:rPr>
          <w:rFonts w:cstheme="minorBidi"/>
          <w:color w:val="auto"/>
        </w:rPr>
        <w:t xml:space="preserve">platser eller </w:t>
      </w:r>
      <w:r w:rsidRPr="004C65CC">
        <w:rPr>
          <w:rFonts w:cstheme="minorBidi"/>
          <w:color w:val="auto"/>
        </w:rPr>
        <w:t xml:space="preserve">områden preliminärt avgränsas som värdekärnor för fortsatta analyser. Som exempel kommer utgångspunkten </w:t>
      </w:r>
      <w:r w:rsidR="00085E7F" w:rsidRPr="004C65CC">
        <w:rPr>
          <w:rFonts w:cstheme="minorBidi"/>
          <w:color w:val="auto"/>
        </w:rPr>
        <w:t xml:space="preserve">fortsättningsvis </w:t>
      </w:r>
      <w:r w:rsidRPr="004C65CC">
        <w:rPr>
          <w:rFonts w:cstheme="minorBidi"/>
          <w:color w:val="auto"/>
        </w:rPr>
        <w:t xml:space="preserve">vara de </w:t>
      </w:r>
      <w:r w:rsidR="00085E7F" w:rsidRPr="004C65CC">
        <w:rPr>
          <w:rFonts w:cstheme="minorBidi"/>
          <w:color w:val="auto"/>
        </w:rPr>
        <w:t xml:space="preserve">ca. </w:t>
      </w:r>
      <w:r w:rsidRPr="004C65CC">
        <w:rPr>
          <w:rFonts w:cstheme="minorBidi"/>
          <w:color w:val="auto"/>
        </w:rPr>
        <w:t>10 % av</w:t>
      </w:r>
      <w:r w:rsidR="00085E7F" w:rsidRPr="004C65CC">
        <w:rPr>
          <w:rFonts w:cstheme="minorBidi"/>
          <w:color w:val="auto"/>
        </w:rPr>
        <w:t xml:space="preserve"> ett län</w:t>
      </w:r>
      <w:r w:rsidRPr="004C65CC">
        <w:rPr>
          <w:rFonts w:cstheme="minorBidi"/>
          <w:color w:val="auto"/>
        </w:rPr>
        <w:t>s havsområde som har bedömts ha högst naturvärden i form av naturvärdespoäng kopplade till ekosystemkomponenter (</w:t>
      </w:r>
      <w:r w:rsidR="00E75933" w:rsidRPr="004C65CC">
        <w:rPr>
          <w:color w:val="auto"/>
        </w:rPr>
        <w:t>f</w:t>
      </w:r>
      <w:r w:rsidRPr="004C65CC">
        <w:rPr>
          <w:color w:val="auto"/>
        </w:rPr>
        <w:t xml:space="preserve">igur </w:t>
      </w:r>
      <w:r w:rsidRPr="004C65CC">
        <w:rPr>
          <w:noProof/>
          <w:color w:val="auto"/>
        </w:rPr>
        <w:t>1</w:t>
      </w:r>
      <w:r w:rsidR="00085E7F" w:rsidRPr="004C65CC">
        <w:rPr>
          <w:noProof/>
          <w:color w:val="auto"/>
        </w:rPr>
        <w:t>1</w:t>
      </w:r>
      <w:r w:rsidRPr="004C65CC">
        <w:rPr>
          <w:rFonts w:cstheme="minorBidi"/>
          <w:color w:val="auto"/>
        </w:rPr>
        <w:t xml:space="preserve">). Siffran baseras på etappmålet inom det svenska miljömålssystemet om skydd av marina områden är att minst 10 % av Sveriges marina områden senast år 2020 bidrar till att nå nationella och internationella mål för biologisk mångfald. Detta ska ske genom skydd eller annat bevarande av områden som har särskild betydelse för biologisk mångfald eller ekosystemtjänster inom ramen för ett ekologiskt representativt och sammanhängande nätverk. </w:t>
      </w:r>
    </w:p>
    <w:p w14:paraId="28282EC2" w14:textId="5BD26F19" w:rsidR="00553FE7" w:rsidRPr="004C65CC" w:rsidRDefault="00A87E46" w:rsidP="00553FE7">
      <w:r w:rsidRPr="004C65CC">
        <w:rPr>
          <w:noProof/>
          <w:lang w:eastAsia="sv-SE"/>
        </w:rPr>
        <w:lastRenderedPageBreak/>
        <w:drawing>
          <wp:inline distT="0" distB="0" distL="0" distR="0" wp14:anchorId="2E6D1274" wp14:editId="600D7317">
            <wp:extent cx="4627880" cy="2032565"/>
            <wp:effectExtent l="0" t="0" r="1270" b="635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43911" cy="2039606"/>
                    </a:xfrm>
                    <a:prstGeom prst="rect">
                      <a:avLst/>
                    </a:prstGeom>
                    <a:noFill/>
                  </pic:spPr>
                </pic:pic>
              </a:graphicData>
            </a:graphic>
          </wp:inline>
        </w:drawing>
      </w:r>
    </w:p>
    <w:p w14:paraId="1F06C9B8" w14:textId="1997A5A2" w:rsidR="00A87E46" w:rsidRPr="004C65CC" w:rsidRDefault="00EE5599" w:rsidP="00BE6FE8">
      <w:pPr>
        <w:pStyle w:val="Beskrivning"/>
      </w:pPr>
      <w:r w:rsidRPr="004C65CC">
        <w:t xml:space="preserve">Figur </w:t>
      </w:r>
      <w:fldSimple w:instr=" SEQ Figur \* ARABIC ">
        <w:r w:rsidR="00B24693" w:rsidRPr="004C65CC">
          <w:rPr>
            <w:noProof/>
          </w:rPr>
          <w:t>11</w:t>
        </w:r>
      </w:fldSimple>
      <w:r w:rsidRPr="004C65CC">
        <w:t>. Den vänstra kartan visar en grundläggande naturvärdeskarta över Blekinge län där de naturvärdespoäng som getts till olika fördefinierade ekosystemkomponenter (EK) har sammanvägts efter deras föreko</w:t>
      </w:r>
      <w:r w:rsidR="00A87E46" w:rsidRPr="004C65CC">
        <w:t>mst. Den högra kartan visar de ca. 10</w:t>
      </w:r>
      <w:r w:rsidRPr="004C65CC">
        <w:t xml:space="preserve"> % av hela området som har bedömts ha högst naturvärdespoäng i den grundläggande naturvärdeskartan. Dessa platser pekas ut som värdekärnor baserat på kriteriet hög koncentration av ekosystemkomponenters naturvärden. </w:t>
      </w:r>
    </w:p>
    <w:p w14:paraId="317B246C" w14:textId="77777777" w:rsidR="009F2303" w:rsidRPr="004C65CC" w:rsidRDefault="009F2303" w:rsidP="009F2303"/>
    <w:p w14:paraId="3EFD166C" w14:textId="69027E06" w:rsidR="00A87E46" w:rsidRPr="004C65CC" w:rsidRDefault="00A87E46" w:rsidP="00766156">
      <w:pPr>
        <w:rPr>
          <w:vertAlign w:val="superscript"/>
        </w:rPr>
      </w:pPr>
      <w:r w:rsidRPr="004C65CC">
        <w:t>Värdekärnor kan också identifieras genom att vissa ovanliga ekosystemkompon</w:t>
      </w:r>
      <w:r w:rsidR="006C147E" w:rsidRPr="004C65CC">
        <w:t>en</w:t>
      </w:r>
      <w:r w:rsidRPr="004C65CC">
        <w:t>ter med höga naturvärden kan ha beslutats att all förekomst ska värderas till värdekärnor.</w:t>
      </w:r>
      <w:r w:rsidRPr="004C65CC">
        <w:rPr>
          <w:rStyle w:val="Fotnotsreferens"/>
        </w:rPr>
        <w:footnoteReference w:id="34"/>
      </w:r>
      <w:r w:rsidR="00A3663F" w:rsidRPr="004C65CC">
        <w:rPr>
          <w:vertAlign w:val="superscript"/>
        </w:rPr>
        <w:t xml:space="preserve">, </w:t>
      </w:r>
      <w:r w:rsidR="00A3663F" w:rsidRPr="004C65CC">
        <w:rPr>
          <w:rStyle w:val="Fotnotsreferens"/>
        </w:rPr>
        <w:footnoteReference w:id="35"/>
      </w:r>
    </w:p>
    <w:p w14:paraId="238C3717" w14:textId="53561718" w:rsidR="002A2B94" w:rsidRPr="004C65CC" w:rsidRDefault="00182002" w:rsidP="00766156">
      <w:r w:rsidRPr="004C65CC">
        <w:t xml:space="preserve">Utöver värdekärnor som har identifierats genom ansamling av naturvärdespoäng kopplade till fördefinierade ekosystemkomponenter </w:t>
      </w:r>
      <w:r w:rsidR="006C147E" w:rsidRPr="004C65CC">
        <w:t>kan värdekärnor identifieras genom</w:t>
      </w:r>
      <w:r w:rsidRPr="004C65CC">
        <w:t xml:space="preserve"> </w:t>
      </w:r>
      <w:r w:rsidR="00BE6FE8" w:rsidRPr="004C65CC">
        <w:t>”</w:t>
      </w:r>
      <w:r w:rsidR="00085E7F" w:rsidRPr="004C65CC">
        <w:t>kända värdefulla platser</w:t>
      </w:r>
      <w:r w:rsidR="00BE6FE8" w:rsidRPr="004C65CC">
        <w:t>”</w:t>
      </w:r>
      <w:r w:rsidR="00085E7F" w:rsidRPr="004C65CC">
        <w:t xml:space="preserve"> för</w:t>
      </w:r>
      <w:r w:rsidRPr="004C65CC">
        <w:t xml:space="preserve"> kriterierna </w:t>
      </w:r>
      <w:r w:rsidRPr="004C65CC">
        <w:rPr>
          <w:i/>
        </w:rPr>
        <w:t xml:space="preserve">konnektivitet </w:t>
      </w:r>
      <w:r w:rsidRPr="004C65CC">
        <w:t xml:space="preserve">och </w:t>
      </w:r>
      <w:r w:rsidRPr="004C65CC">
        <w:rPr>
          <w:i/>
        </w:rPr>
        <w:t>kvalitet/funktiona</w:t>
      </w:r>
      <w:r w:rsidRPr="004C65CC">
        <w:t>litet</w:t>
      </w:r>
      <w:r w:rsidR="002A2B94" w:rsidRPr="004C65CC">
        <w:rPr>
          <w:i/>
        </w:rPr>
        <w:t>.</w:t>
      </w:r>
      <w:r w:rsidR="00B87F2F" w:rsidRPr="004C65CC">
        <w:rPr>
          <w:rFonts w:ascii="Georgia" w:eastAsia="Times New Roman" w:hAnsi="Georgia" w:cs="Minion Pro"/>
        </w:rPr>
        <w:t xml:space="preserve"> </w:t>
      </w:r>
      <w:r w:rsidR="002A2B94" w:rsidRPr="004C65CC">
        <w:br/>
      </w:r>
    </w:p>
    <w:p w14:paraId="0DD936D6" w14:textId="77777777" w:rsidR="00766156" w:rsidRPr="004C65CC" w:rsidRDefault="00766156" w:rsidP="00766156">
      <w:pPr>
        <w:pStyle w:val="Rubrik4"/>
      </w:pPr>
      <w:bookmarkStart w:id="78" w:name="_Ref454836445"/>
      <w:bookmarkStart w:id="79" w:name="_Toc485924752"/>
      <w:r w:rsidRPr="004C65CC">
        <w:t>Konnektivitet</w:t>
      </w:r>
      <w:bookmarkEnd w:id="78"/>
      <w:bookmarkEnd w:id="79"/>
    </w:p>
    <w:p w14:paraId="66849B6D" w14:textId="77777777" w:rsidR="00BE6FE8" w:rsidRPr="004C65CC" w:rsidRDefault="00766156" w:rsidP="00E64E1D">
      <w:pPr>
        <w:pStyle w:val="Brd2"/>
        <w:spacing w:after="240"/>
        <w:ind w:firstLine="0"/>
        <w:rPr>
          <w:color w:val="auto"/>
        </w:rPr>
      </w:pPr>
      <w:r w:rsidRPr="004C65CC">
        <w:rPr>
          <w:color w:val="auto"/>
        </w:rPr>
        <w:t xml:space="preserve">Ett viktigt kriterium vid fördjupad naturvärdesbedömning är </w:t>
      </w:r>
      <w:r w:rsidRPr="004C65CC">
        <w:rPr>
          <w:i/>
          <w:color w:val="auto"/>
        </w:rPr>
        <w:t>konnektivitet</w:t>
      </w:r>
      <w:r w:rsidRPr="004C65CC">
        <w:rPr>
          <w:color w:val="auto"/>
        </w:rPr>
        <w:t xml:space="preserve">. </w:t>
      </w:r>
      <w:r w:rsidR="00D7686B" w:rsidRPr="004C65CC">
        <w:rPr>
          <w:color w:val="auto"/>
        </w:rPr>
        <w:t>Med</w:t>
      </w:r>
      <w:r w:rsidR="00D7686B" w:rsidRPr="004C65CC">
        <w:rPr>
          <w:i/>
          <w:color w:val="auto"/>
        </w:rPr>
        <w:t xml:space="preserve"> k</w:t>
      </w:r>
      <w:r w:rsidRPr="004C65CC">
        <w:rPr>
          <w:i/>
          <w:color w:val="auto"/>
        </w:rPr>
        <w:t>onnektivitet</w:t>
      </w:r>
      <w:r w:rsidRPr="004C65CC">
        <w:rPr>
          <w:color w:val="auto"/>
        </w:rPr>
        <w:t xml:space="preserve"> </w:t>
      </w:r>
      <w:r w:rsidR="005574F1" w:rsidRPr="004C65CC">
        <w:rPr>
          <w:color w:val="auto"/>
        </w:rPr>
        <w:t>åsyftar rapporten</w:t>
      </w:r>
      <w:r w:rsidR="00530965" w:rsidRPr="004C65CC">
        <w:rPr>
          <w:color w:val="auto"/>
        </w:rPr>
        <w:t xml:space="preserve"> </w:t>
      </w:r>
      <w:r w:rsidR="00BE6FE8" w:rsidRPr="004C65CC">
        <w:rPr>
          <w:color w:val="auto"/>
        </w:rPr>
        <w:t xml:space="preserve">till i vilken grad landskapet stödjer eller hindrar arter eller individers spridning mellan lämpliga livsmiljöer. Spridningen kan vara av daglig, säsongsmässig, småskalig, storskalig eller av livshistorisk karaktär (vid behov av olika habitat vid olika livsstadier) samt av betydelse för genetiskt flöde mellan populationer. Målet med en god konnektivitet är att bevara naturvärden så som biologisk mångfald och ekologisk funktion. </w:t>
      </w:r>
    </w:p>
    <w:p w14:paraId="5574213A" w14:textId="15C2A95F" w:rsidR="00766156" w:rsidRPr="004C65CC" w:rsidRDefault="00112359" w:rsidP="00E64E1D">
      <w:pPr>
        <w:pStyle w:val="Brd2"/>
        <w:spacing w:after="240"/>
        <w:ind w:firstLine="0"/>
        <w:jc w:val="both"/>
        <w:rPr>
          <w:color w:val="auto"/>
        </w:rPr>
      </w:pPr>
      <w:r w:rsidRPr="004C65CC">
        <w:rPr>
          <w:color w:val="auto"/>
        </w:rPr>
        <w:t>Bedömningen om en plats, ett område eller en sträcka är viktig för kon</w:t>
      </w:r>
      <w:r w:rsidR="005F5CAC" w:rsidRPr="004C65CC">
        <w:rPr>
          <w:color w:val="auto"/>
        </w:rPr>
        <w:t>nektivitet ska både baseras på</w:t>
      </w:r>
      <w:r w:rsidRPr="004C65CC">
        <w:rPr>
          <w:color w:val="auto"/>
        </w:rPr>
        <w:t xml:space="preserve"> hur viktigt den är f</w:t>
      </w:r>
      <w:r w:rsidR="005F5CAC" w:rsidRPr="004C65CC">
        <w:rPr>
          <w:color w:val="auto"/>
        </w:rPr>
        <w:t>ör arters spridningsbiologi i</w:t>
      </w:r>
      <w:r w:rsidRPr="004C65CC">
        <w:rPr>
          <w:color w:val="auto"/>
        </w:rPr>
        <w:t xml:space="preserve"> närliggande områden (gäller kanske särskilt stationära arter) men också om platsen eller området är viktig</w:t>
      </w:r>
      <w:r w:rsidR="005F5CAC" w:rsidRPr="004C65CC">
        <w:rPr>
          <w:color w:val="auto"/>
        </w:rPr>
        <w:t>t</w:t>
      </w:r>
      <w:r w:rsidRPr="004C65CC">
        <w:rPr>
          <w:color w:val="auto"/>
        </w:rPr>
        <w:t xml:space="preserve"> för arters spridningsbiologi i en större geografisk skala. </w:t>
      </w:r>
      <w:r w:rsidR="00766156" w:rsidRPr="004C65CC">
        <w:rPr>
          <w:color w:val="auto"/>
        </w:rPr>
        <w:t>P</w:t>
      </w:r>
      <w:r w:rsidR="008A2783" w:rsidRPr="004C65CC">
        <w:rPr>
          <w:color w:val="auto"/>
        </w:rPr>
        <w:t>å grund av</w:t>
      </w:r>
      <w:r w:rsidR="00766156" w:rsidRPr="004C65CC">
        <w:rPr>
          <w:color w:val="auto"/>
        </w:rPr>
        <w:t xml:space="preserve"> att flertalet marina arter sprider sig långväga med strömmar föreslås att spridningsvägar används som begrepp för att beskriva konnektivitet i marin miljö. </w:t>
      </w:r>
      <w:r w:rsidR="00766156" w:rsidRPr="004C65CC">
        <w:rPr>
          <w:color w:val="auto"/>
        </w:rPr>
        <w:lastRenderedPageBreak/>
        <w:t xml:space="preserve">Med </w:t>
      </w:r>
      <w:r w:rsidR="00766156" w:rsidRPr="004C65CC">
        <w:rPr>
          <w:b/>
          <w:color w:val="auto"/>
        </w:rPr>
        <w:t>spridningsvägar</w:t>
      </w:r>
      <w:r w:rsidR="00766156" w:rsidRPr="004C65CC">
        <w:rPr>
          <w:color w:val="auto"/>
        </w:rPr>
        <w:t xml:space="preserve"> avses sträckor mellan områden med fungerande spridningsbiologiska kopplingar för en eller flera arter.</w:t>
      </w:r>
    </w:p>
    <w:p w14:paraId="7BB19BAB" w14:textId="1C53472D" w:rsidR="006C30E3" w:rsidRPr="004C65CC" w:rsidRDefault="002A2B94" w:rsidP="00E64E1D">
      <w:pPr>
        <w:pStyle w:val="Brd2"/>
        <w:spacing w:after="240"/>
        <w:ind w:firstLine="0"/>
        <w:jc w:val="both"/>
        <w:rPr>
          <w:rStyle w:val="Stark"/>
          <w:b w:val="0"/>
          <w:color w:val="auto"/>
        </w:rPr>
      </w:pPr>
      <w:r w:rsidRPr="004C65CC">
        <w:rPr>
          <w:color w:val="auto"/>
        </w:rPr>
        <w:t xml:space="preserve">Kriteriet </w:t>
      </w:r>
      <w:r w:rsidRPr="004C65CC">
        <w:rPr>
          <w:i/>
          <w:color w:val="auto"/>
        </w:rPr>
        <w:t>konnektivitet</w:t>
      </w:r>
      <w:r w:rsidRPr="004C65CC">
        <w:rPr>
          <w:color w:val="auto"/>
        </w:rPr>
        <w:t xml:space="preserve"> utvärderas genom tre olika metoder/analyser som går under rubrikerna</w:t>
      </w:r>
      <w:r w:rsidR="00D51FDA" w:rsidRPr="004C65CC">
        <w:rPr>
          <w:color w:val="auto"/>
        </w:rPr>
        <w:t>:</w:t>
      </w:r>
      <w:r w:rsidRPr="004C65CC">
        <w:rPr>
          <w:color w:val="auto"/>
        </w:rPr>
        <w:t xml:space="preserve"> </w:t>
      </w:r>
      <w:r w:rsidR="00287046" w:rsidRPr="004C65CC">
        <w:rPr>
          <w:color w:val="auto"/>
        </w:rPr>
        <w:t>”</w:t>
      </w:r>
      <w:r w:rsidRPr="004C65CC">
        <w:rPr>
          <w:color w:val="auto"/>
        </w:rPr>
        <w:t>känd värdefull plats</w:t>
      </w:r>
      <w:r w:rsidR="00287046" w:rsidRPr="004C65CC">
        <w:rPr>
          <w:color w:val="auto"/>
        </w:rPr>
        <w:t>”</w:t>
      </w:r>
      <w:r w:rsidRPr="004C65CC">
        <w:rPr>
          <w:color w:val="auto"/>
        </w:rPr>
        <w:t xml:space="preserve"> för </w:t>
      </w:r>
      <w:r w:rsidRPr="004C65CC">
        <w:rPr>
          <w:i/>
          <w:color w:val="auto"/>
        </w:rPr>
        <w:t>konnektivitet</w:t>
      </w:r>
      <w:r w:rsidRPr="004C65CC">
        <w:rPr>
          <w:rStyle w:val="Fotnotsreferens"/>
          <w:i/>
          <w:color w:val="auto"/>
        </w:rPr>
        <w:footnoteReference w:id="36"/>
      </w:r>
      <w:r w:rsidRPr="004C65CC">
        <w:rPr>
          <w:color w:val="auto"/>
        </w:rPr>
        <w:t>, spridningsanalyser</w:t>
      </w:r>
      <w:r w:rsidRPr="004C65CC">
        <w:rPr>
          <w:rStyle w:val="Fotnotsreferens"/>
          <w:color w:val="auto"/>
        </w:rPr>
        <w:footnoteReference w:id="37"/>
      </w:r>
      <w:r w:rsidRPr="004C65CC">
        <w:rPr>
          <w:color w:val="auto"/>
        </w:rPr>
        <w:t xml:space="preserve"> samt verifiering/undersökning av </w:t>
      </w:r>
      <w:r w:rsidRPr="004C65CC">
        <w:rPr>
          <w:i/>
          <w:color w:val="auto"/>
        </w:rPr>
        <w:t>konnektivitet</w:t>
      </w:r>
      <w:r w:rsidRPr="004C65CC">
        <w:rPr>
          <w:color w:val="auto"/>
        </w:rPr>
        <w:t xml:space="preserve"> i fält</w:t>
      </w:r>
      <w:r w:rsidRPr="004C65CC">
        <w:rPr>
          <w:rStyle w:val="Fotnotsreferens"/>
          <w:color w:val="auto"/>
        </w:rPr>
        <w:footnoteReference w:id="38"/>
      </w:r>
      <w:r w:rsidRPr="004C65CC">
        <w:rPr>
          <w:color w:val="auto"/>
        </w:rPr>
        <w:t xml:space="preserve">. </w:t>
      </w:r>
      <w:r w:rsidR="006C30E3" w:rsidRPr="004C65CC">
        <w:rPr>
          <w:rStyle w:val="Stark"/>
          <w:b w:val="0"/>
          <w:color w:val="auto"/>
        </w:rPr>
        <w:t xml:space="preserve">Dessa tre analyser har olika förutsättningar och funktioner när naturvärden ska identifieras. Därför görs analyserna också vid olika tillfällen i arbetsflödet som vi beskriver i bilaga 1. </w:t>
      </w:r>
      <w:r w:rsidR="001939FB" w:rsidRPr="004C65CC">
        <w:rPr>
          <w:color w:val="auto"/>
        </w:rPr>
        <w:t xml:space="preserve">Verifiering/undersökning av </w:t>
      </w:r>
      <w:r w:rsidR="001939FB" w:rsidRPr="004C65CC">
        <w:rPr>
          <w:rStyle w:val="Stark"/>
          <w:b w:val="0"/>
          <w:i/>
          <w:color w:val="auto"/>
        </w:rPr>
        <w:t>konnektivitet</w:t>
      </w:r>
      <w:r w:rsidR="001939FB" w:rsidRPr="004C65CC">
        <w:rPr>
          <w:rStyle w:val="Stark"/>
          <w:b w:val="0"/>
          <w:color w:val="auto"/>
        </w:rPr>
        <w:t xml:space="preserve"> </w:t>
      </w:r>
      <w:r w:rsidR="001939FB" w:rsidRPr="004C65CC">
        <w:rPr>
          <w:color w:val="auto"/>
        </w:rPr>
        <w:t xml:space="preserve">i fält tas upp </w:t>
      </w:r>
      <w:r w:rsidR="00DD078F" w:rsidRPr="004C65CC">
        <w:rPr>
          <w:color w:val="auto"/>
        </w:rPr>
        <w:t>i avsnitt 5.3.1.6</w:t>
      </w:r>
      <w:r w:rsidR="001939FB" w:rsidRPr="004C65CC">
        <w:rPr>
          <w:color w:val="auto"/>
        </w:rPr>
        <w:t>.</w:t>
      </w:r>
    </w:p>
    <w:p w14:paraId="1B2CA85E" w14:textId="49FB9D08" w:rsidR="005F5CAC" w:rsidRPr="004C65CC" w:rsidRDefault="00112359" w:rsidP="00C4207A">
      <w:pPr>
        <w:pStyle w:val="Brd1"/>
        <w:tabs>
          <w:tab w:val="left" w:pos="5529"/>
        </w:tabs>
        <w:spacing w:after="240"/>
        <w:rPr>
          <w:color w:val="auto"/>
        </w:rPr>
      </w:pPr>
      <w:r w:rsidRPr="004C65CC">
        <w:rPr>
          <w:rStyle w:val="Stark"/>
          <w:color w:val="auto"/>
        </w:rPr>
        <w:t>Känd värdefull plats för konnektivitet</w:t>
      </w:r>
      <w:r w:rsidRPr="004C65CC">
        <w:rPr>
          <w:rStyle w:val="Stark"/>
          <w:color w:val="auto"/>
        </w:rPr>
        <w:br/>
      </w:r>
      <w:r w:rsidR="00DF5401" w:rsidRPr="004C65CC">
        <w:rPr>
          <w:rStyle w:val="Stark"/>
          <w:b w:val="0"/>
          <w:color w:val="auto"/>
        </w:rPr>
        <w:t xml:space="preserve">Om en plats är </w:t>
      </w:r>
      <w:r w:rsidR="00903AA0" w:rsidRPr="004C65CC">
        <w:rPr>
          <w:rStyle w:val="Stark"/>
          <w:b w:val="0"/>
          <w:color w:val="auto"/>
        </w:rPr>
        <w:t xml:space="preserve">en </w:t>
      </w:r>
      <w:r w:rsidR="00287046" w:rsidRPr="004C65CC">
        <w:rPr>
          <w:rStyle w:val="Stark"/>
          <w:b w:val="0"/>
          <w:color w:val="auto"/>
        </w:rPr>
        <w:t>”</w:t>
      </w:r>
      <w:r w:rsidR="00903AA0" w:rsidRPr="004C65CC">
        <w:rPr>
          <w:rStyle w:val="Stark"/>
          <w:b w:val="0"/>
          <w:color w:val="auto"/>
        </w:rPr>
        <w:t>känd värdefull plats</w:t>
      </w:r>
      <w:r w:rsidR="00287046" w:rsidRPr="004C65CC">
        <w:rPr>
          <w:rStyle w:val="Stark"/>
          <w:b w:val="0"/>
          <w:color w:val="auto"/>
        </w:rPr>
        <w:t>”</w:t>
      </w:r>
      <w:r w:rsidR="00903AA0" w:rsidRPr="004C65CC">
        <w:rPr>
          <w:rStyle w:val="Stark"/>
          <w:b w:val="0"/>
          <w:color w:val="auto"/>
        </w:rPr>
        <w:t xml:space="preserve"> </w:t>
      </w:r>
      <w:r w:rsidR="00DF5401" w:rsidRPr="004C65CC">
        <w:rPr>
          <w:rStyle w:val="Stark"/>
          <w:b w:val="0"/>
          <w:color w:val="auto"/>
        </w:rPr>
        <w:t xml:space="preserve">för </w:t>
      </w:r>
      <w:r w:rsidR="00DF5401" w:rsidRPr="004C65CC">
        <w:rPr>
          <w:rStyle w:val="Stark"/>
          <w:b w:val="0"/>
          <w:i/>
          <w:color w:val="auto"/>
        </w:rPr>
        <w:t xml:space="preserve">konnektivitet </w:t>
      </w:r>
      <w:r w:rsidR="00E4434C" w:rsidRPr="004C65CC">
        <w:rPr>
          <w:rStyle w:val="Stark"/>
          <w:b w:val="0"/>
          <w:color w:val="auto"/>
        </w:rPr>
        <w:t>kan</w:t>
      </w:r>
      <w:r w:rsidR="00DF5401" w:rsidRPr="004C65CC">
        <w:rPr>
          <w:rStyle w:val="Stark"/>
          <w:b w:val="0"/>
          <w:color w:val="auto"/>
        </w:rPr>
        <w:t xml:space="preserve"> den värderas till att vara en värdekärna</w:t>
      </w:r>
      <w:r w:rsidR="001C0B6F" w:rsidRPr="004C65CC">
        <w:rPr>
          <w:color w:val="auto"/>
          <w:vertAlign w:val="superscript"/>
        </w:rPr>
        <w:t>3</w:t>
      </w:r>
      <w:r w:rsidR="00287046" w:rsidRPr="004C65CC">
        <w:rPr>
          <w:color w:val="auto"/>
          <w:vertAlign w:val="superscript"/>
        </w:rPr>
        <w:t>5</w:t>
      </w:r>
      <w:r w:rsidR="00256B7E" w:rsidRPr="004C65CC">
        <w:rPr>
          <w:rStyle w:val="Stark"/>
          <w:b w:val="0"/>
          <w:color w:val="auto"/>
        </w:rPr>
        <w:t xml:space="preserve"> (</w:t>
      </w:r>
      <w:r w:rsidR="00E75933" w:rsidRPr="004C65CC">
        <w:rPr>
          <w:rStyle w:val="Stark"/>
          <w:b w:val="0"/>
          <w:color w:val="auto"/>
        </w:rPr>
        <w:t>f</w:t>
      </w:r>
      <w:r w:rsidR="00256B7E" w:rsidRPr="004C65CC">
        <w:rPr>
          <w:rStyle w:val="Stark"/>
          <w:b w:val="0"/>
          <w:color w:val="auto"/>
        </w:rPr>
        <w:t>igur 12)</w:t>
      </w:r>
      <w:r w:rsidR="00DF5401" w:rsidRPr="004C65CC">
        <w:rPr>
          <w:rStyle w:val="Stark"/>
          <w:b w:val="0"/>
          <w:color w:val="auto"/>
        </w:rPr>
        <w:t xml:space="preserve">. </w:t>
      </w:r>
      <w:r w:rsidR="00FB7B48" w:rsidRPr="004C65CC">
        <w:rPr>
          <w:rStyle w:val="Stark"/>
          <w:b w:val="0"/>
          <w:color w:val="auto"/>
        </w:rPr>
        <w:t xml:space="preserve">Kriteriet som helhet ska dock uppfyllas inom värdetrakter genom att </w:t>
      </w:r>
      <w:r w:rsidR="00FB7B48" w:rsidRPr="004C65CC">
        <w:rPr>
          <w:color w:val="auto"/>
        </w:rPr>
        <w:t xml:space="preserve">flertalet av de kända värdefulla platserna för </w:t>
      </w:r>
      <w:r w:rsidR="00FB7B48" w:rsidRPr="004C65CC">
        <w:rPr>
          <w:i/>
          <w:color w:val="auto"/>
        </w:rPr>
        <w:t>konnektivitet</w:t>
      </w:r>
      <w:r w:rsidR="00FB7B48" w:rsidRPr="004C65CC">
        <w:rPr>
          <w:color w:val="auto"/>
        </w:rPr>
        <w:t xml:space="preserve"> (</w:t>
      </w:r>
      <w:r w:rsidR="007B5B06" w:rsidRPr="004C65CC">
        <w:rPr>
          <w:color w:val="auto"/>
        </w:rPr>
        <w:t>det vill säga</w:t>
      </w:r>
      <w:r w:rsidR="00FB7B48" w:rsidRPr="004C65CC">
        <w:rPr>
          <w:color w:val="auto"/>
        </w:rPr>
        <w:t xml:space="preserve"> värdekärnor) är inkluderade</w:t>
      </w:r>
      <w:r w:rsidR="00FB7B48" w:rsidRPr="004C65CC">
        <w:rPr>
          <w:rStyle w:val="Stark"/>
          <w:b w:val="0"/>
          <w:color w:val="auto"/>
        </w:rPr>
        <w:t xml:space="preserve"> i värdetrakterna så att de sammantaget bildar ett fungerande nätverk för arters spridningsvägar</w:t>
      </w:r>
      <w:r w:rsidR="00CB0D91" w:rsidRPr="004C65CC">
        <w:rPr>
          <w:rStyle w:val="Stark"/>
          <w:b w:val="0"/>
          <w:color w:val="auto"/>
        </w:rPr>
        <w:t>.</w:t>
      </w:r>
      <w:r w:rsidR="00C67AA1" w:rsidRPr="004C65CC">
        <w:rPr>
          <w:rStyle w:val="Stark"/>
          <w:b w:val="0"/>
          <w:color w:val="auto"/>
        </w:rPr>
        <w:t xml:space="preserve"> </w:t>
      </w:r>
      <w:r w:rsidR="00882A98" w:rsidRPr="004C65CC">
        <w:rPr>
          <w:color w:val="auto"/>
        </w:rPr>
        <w:t xml:space="preserve">En </w:t>
      </w:r>
      <w:r w:rsidR="00287046" w:rsidRPr="004C65CC">
        <w:rPr>
          <w:color w:val="auto"/>
        </w:rPr>
        <w:t>”</w:t>
      </w:r>
      <w:r w:rsidR="00882A98" w:rsidRPr="004C65CC">
        <w:rPr>
          <w:color w:val="auto"/>
        </w:rPr>
        <w:t>känd värdefull plats</w:t>
      </w:r>
      <w:r w:rsidR="00287046" w:rsidRPr="004C65CC">
        <w:rPr>
          <w:color w:val="auto"/>
        </w:rPr>
        <w:t>”</w:t>
      </w:r>
      <w:r w:rsidR="00882A98" w:rsidRPr="004C65CC">
        <w:rPr>
          <w:color w:val="auto"/>
        </w:rPr>
        <w:t xml:space="preserve"> för </w:t>
      </w:r>
      <w:r w:rsidR="00882A98" w:rsidRPr="004C65CC">
        <w:rPr>
          <w:i/>
          <w:color w:val="auto"/>
        </w:rPr>
        <w:t>konnektivitet</w:t>
      </w:r>
      <w:r w:rsidRPr="004C65CC">
        <w:rPr>
          <w:color w:val="auto"/>
        </w:rPr>
        <w:t xml:space="preserve"> kan </w:t>
      </w:r>
      <w:r w:rsidR="007B5B06" w:rsidRPr="004C65CC">
        <w:rPr>
          <w:color w:val="auto"/>
        </w:rPr>
        <w:t>till exempel</w:t>
      </w:r>
      <w:r w:rsidRPr="004C65CC">
        <w:rPr>
          <w:color w:val="auto"/>
        </w:rPr>
        <w:t xml:space="preserve"> vara en essentiell länk för en eller flera arter. Med essentiell länk menas en sträcka eller nod som är av mycket stor vikt för en eller flera arters spridningsvägar.</w:t>
      </w:r>
      <w:r w:rsidRPr="004C65CC">
        <w:rPr>
          <w:rStyle w:val="Fotnotsreferens"/>
          <w:color w:val="auto"/>
        </w:rPr>
        <w:t xml:space="preserve"> </w:t>
      </w:r>
      <w:r w:rsidRPr="004C65CC">
        <w:rPr>
          <w:color w:val="auto"/>
        </w:rPr>
        <w:t xml:space="preserve">Till exempel är många </w:t>
      </w:r>
      <w:r w:rsidR="0047565D" w:rsidRPr="004C65CC">
        <w:rPr>
          <w:color w:val="auto"/>
        </w:rPr>
        <w:t>å- och älv</w:t>
      </w:r>
      <w:r w:rsidR="00655407" w:rsidRPr="004C65CC">
        <w:rPr>
          <w:color w:val="auto"/>
        </w:rPr>
        <w:t xml:space="preserve">mynningar essentiella länkar. </w:t>
      </w:r>
    </w:p>
    <w:p w14:paraId="59D92B2D" w14:textId="3876C376" w:rsidR="00DF5401" w:rsidRPr="004C65CC" w:rsidRDefault="00B813B5" w:rsidP="002B50F2">
      <w:pPr>
        <w:pStyle w:val="Brd1"/>
        <w:tabs>
          <w:tab w:val="left" w:pos="5529"/>
        </w:tabs>
        <w:rPr>
          <w:b/>
          <w:color w:val="auto"/>
        </w:rPr>
      </w:pPr>
      <w:r w:rsidRPr="004C65CC">
        <w:rPr>
          <w:b/>
          <w:color w:val="auto"/>
        </w:rPr>
        <w:t>Spridningsanalyser</w:t>
      </w:r>
    </w:p>
    <w:p w14:paraId="49D62A06" w14:textId="439C4CB4" w:rsidR="00766156" w:rsidRPr="004C65CC" w:rsidRDefault="00B813B5" w:rsidP="00C4207A">
      <w:pPr>
        <w:pStyle w:val="Brd1"/>
        <w:tabs>
          <w:tab w:val="left" w:pos="5529"/>
        </w:tabs>
        <w:spacing w:after="240"/>
        <w:rPr>
          <w:color w:val="auto"/>
        </w:rPr>
      </w:pPr>
      <w:r w:rsidRPr="004C65CC">
        <w:rPr>
          <w:color w:val="auto"/>
        </w:rPr>
        <w:t>Spridningsa</w:t>
      </w:r>
      <w:r w:rsidR="00766156" w:rsidRPr="004C65CC">
        <w:rPr>
          <w:color w:val="auto"/>
        </w:rPr>
        <w:t>nalyser</w:t>
      </w:r>
      <w:r w:rsidR="001C0B6F" w:rsidRPr="004C65CC">
        <w:rPr>
          <w:color w:val="auto"/>
          <w:vertAlign w:val="superscript"/>
        </w:rPr>
        <w:t>3</w:t>
      </w:r>
      <w:r w:rsidR="00EE3739" w:rsidRPr="004C65CC">
        <w:rPr>
          <w:color w:val="auto"/>
          <w:vertAlign w:val="superscript"/>
        </w:rPr>
        <w:t>6</w:t>
      </w:r>
      <w:r w:rsidR="00766156" w:rsidRPr="004C65CC">
        <w:rPr>
          <w:color w:val="auto"/>
        </w:rPr>
        <w:t xml:space="preserve"> bör utföras både utan och med hänsyn till påverkanstryck</w:t>
      </w:r>
      <w:r w:rsidR="001C0B6F" w:rsidRPr="004C65CC">
        <w:rPr>
          <w:rStyle w:val="Fotnotsreferens"/>
          <w:i/>
          <w:color w:val="auto"/>
        </w:rPr>
        <w:footnoteReference w:id="39"/>
      </w:r>
      <w:r w:rsidR="00766156" w:rsidRPr="004C65CC">
        <w:rPr>
          <w:color w:val="auto"/>
        </w:rPr>
        <w:t xml:space="preserve"> </w:t>
      </w:r>
      <w:r w:rsidR="00530965" w:rsidRPr="004C65CC">
        <w:rPr>
          <w:color w:val="auto"/>
        </w:rPr>
        <w:t xml:space="preserve">(se </w:t>
      </w:r>
      <w:r w:rsidR="001C0B6F" w:rsidRPr="004C65CC">
        <w:rPr>
          <w:color w:val="auto"/>
        </w:rPr>
        <w:t xml:space="preserve">kriteriet </w:t>
      </w:r>
      <w:r w:rsidR="001C0B6F" w:rsidRPr="004C65CC">
        <w:rPr>
          <w:i/>
          <w:color w:val="auto"/>
        </w:rPr>
        <w:t xml:space="preserve">kvalitet/funktionalitet och analysen av naturlighet, sårbarhet och utsatthet, </w:t>
      </w:r>
      <w:r w:rsidR="00530965" w:rsidRPr="004C65CC">
        <w:rPr>
          <w:color w:val="auto"/>
        </w:rPr>
        <w:t xml:space="preserve">avsnitt </w:t>
      </w:r>
      <w:r w:rsidR="001C0B6F" w:rsidRPr="004C65CC">
        <w:rPr>
          <w:color w:val="auto"/>
        </w:rPr>
        <w:t>5.3.1.3</w:t>
      </w:r>
      <w:r w:rsidRPr="004C65CC">
        <w:rPr>
          <w:color w:val="auto"/>
        </w:rPr>
        <w:t>)</w:t>
      </w:r>
      <w:r w:rsidR="00530965" w:rsidRPr="004C65CC">
        <w:rPr>
          <w:color w:val="auto"/>
        </w:rPr>
        <w:t xml:space="preserve"> </w:t>
      </w:r>
      <w:r w:rsidR="00766156" w:rsidRPr="004C65CC">
        <w:rPr>
          <w:color w:val="auto"/>
        </w:rPr>
        <w:t xml:space="preserve">för att identifiera vilka områden som är värdefulla och vilka som </w:t>
      </w:r>
      <w:r w:rsidR="00A27454" w:rsidRPr="004C65CC">
        <w:rPr>
          <w:color w:val="auto"/>
        </w:rPr>
        <w:t>troligen skulle bli värdefulla för konnektivitet om</w:t>
      </w:r>
      <w:r w:rsidR="00766156" w:rsidRPr="004C65CC">
        <w:rPr>
          <w:color w:val="auto"/>
        </w:rPr>
        <w:t xml:space="preserve"> åtgärder </w:t>
      </w:r>
      <w:r w:rsidR="00A27454" w:rsidRPr="004C65CC">
        <w:rPr>
          <w:color w:val="auto"/>
        </w:rPr>
        <w:t>sätts in</w:t>
      </w:r>
      <w:r w:rsidR="00766156" w:rsidRPr="004C65CC">
        <w:rPr>
          <w:color w:val="auto"/>
        </w:rPr>
        <w:t>. De senare k</w:t>
      </w:r>
      <w:r w:rsidRPr="004C65CC">
        <w:rPr>
          <w:color w:val="auto"/>
        </w:rPr>
        <w:t>an pekas ut att vara potentiellt viktiga platser eller områden för konnektivitet</w:t>
      </w:r>
      <w:r w:rsidR="00766156" w:rsidRPr="004C65CC">
        <w:rPr>
          <w:color w:val="auto"/>
        </w:rPr>
        <w:t xml:space="preserve"> om åtgärder sätts in.</w:t>
      </w:r>
    </w:p>
    <w:p w14:paraId="68CEA7CB" w14:textId="5E7EEF62" w:rsidR="00766156" w:rsidRPr="004C65CC" w:rsidRDefault="00B813B5" w:rsidP="00C4207A">
      <w:pPr>
        <w:pStyle w:val="Brd2"/>
        <w:spacing w:after="240"/>
        <w:ind w:firstLine="0"/>
        <w:rPr>
          <w:color w:val="auto"/>
        </w:rPr>
      </w:pPr>
      <w:r w:rsidRPr="004C65CC">
        <w:rPr>
          <w:color w:val="auto"/>
        </w:rPr>
        <w:t>Vid spridningsanalyser</w:t>
      </w:r>
      <w:r w:rsidR="00DB33F0" w:rsidRPr="004C65CC">
        <w:rPr>
          <w:color w:val="auto"/>
        </w:rPr>
        <w:t xml:space="preserve"> är det viktigt</w:t>
      </w:r>
      <w:r w:rsidR="00766156" w:rsidRPr="004C65CC">
        <w:rPr>
          <w:color w:val="auto"/>
        </w:rPr>
        <w:t xml:space="preserve"> utvärdera om arterna kopplade till ekosystemkomponenten</w:t>
      </w:r>
      <w:r w:rsidR="00DB33F0" w:rsidRPr="004C65CC">
        <w:rPr>
          <w:color w:val="auto"/>
        </w:rPr>
        <w:t xml:space="preserve"> i fråga</w:t>
      </w:r>
      <w:r w:rsidR="00766156" w:rsidRPr="004C65CC">
        <w:rPr>
          <w:color w:val="auto"/>
        </w:rPr>
        <w:t xml:space="preserve"> är gynnad</w:t>
      </w:r>
      <w:r w:rsidR="00DB33F0" w:rsidRPr="004C65CC">
        <w:rPr>
          <w:color w:val="auto"/>
        </w:rPr>
        <w:t>e</w:t>
      </w:r>
      <w:r w:rsidR="00766156" w:rsidRPr="004C65CC">
        <w:rPr>
          <w:color w:val="auto"/>
        </w:rPr>
        <w:t xml:space="preserve"> av att </w:t>
      </w:r>
      <w:r w:rsidR="00DB33F0" w:rsidRPr="004C65CC">
        <w:rPr>
          <w:color w:val="auto"/>
        </w:rPr>
        <w:t>komponenten är</w:t>
      </w:r>
      <w:r w:rsidR="00766156" w:rsidRPr="004C65CC">
        <w:rPr>
          <w:color w:val="auto"/>
        </w:rPr>
        <w:t xml:space="preserve"> </w:t>
      </w:r>
      <w:r w:rsidR="00766156" w:rsidRPr="004C65CC">
        <w:rPr>
          <w:b/>
          <w:color w:val="auto"/>
        </w:rPr>
        <w:t>replikerad</w:t>
      </w:r>
      <w:r w:rsidR="00766156" w:rsidRPr="004C65CC">
        <w:rPr>
          <w:color w:val="auto"/>
        </w:rPr>
        <w:t xml:space="preserve"> </w:t>
      </w:r>
      <w:r w:rsidR="00DB33F0" w:rsidRPr="004C65CC">
        <w:rPr>
          <w:color w:val="auto"/>
        </w:rPr>
        <w:t>flera gånger, eller om de</w:t>
      </w:r>
      <w:r w:rsidR="00766156" w:rsidRPr="004C65CC">
        <w:rPr>
          <w:color w:val="auto"/>
        </w:rPr>
        <w:t xml:space="preserve"> snarare behöver ett fåtal platser av</w:t>
      </w:r>
      <w:r w:rsidR="00DB33F0" w:rsidRPr="004C65CC">
        <w:rPr>
          <w:color w:val="auto"/>
        </w:rPr>
        <w:t xml:space="preserve"> hög kvalitet och stora arealer för att säkra välfungerande spridningsvägar. </w:t>
      </w:r>
    </w:p>
    <w:p w14:paraId="00FFE1A7" w14:textId="7CF1AA32" w:rsidR="00C67AA1" w:rsidRPr="004C65CC" w:rsidRDefault="00DB33F0" w:rsidP="00C67AA1">
      <w:pPr>
        <w:rPr>
          <w:bCs/>
        </w:rPr>
      </w:pPr>
      <w:r w:rsidRPr="004C65CC">
        <w:t>Resultaten från spridningsanalyser ska vägas in när värdetr</w:t>
      </w:r>
      <w:r w:rsidR="00C67AA1" w:rsidRPr="004C65CC">
        <w:t>akter identifieras och väljs ut, b</w:t>
      </w:r>
      <w:r w:rsidR="00C67AA1" w:rsidRPr="004C65CC">
        <w:rPr>
          <w:rStyle w:val="Stark"/>
          <w:b w:val="0"/>
        </w:rPr>
        <w:t>åde de platser eller områden som identifierats samt de</w:t>
      </w:r>
      <w:r w:rsidR="00C67AA1" w:rsidRPr="004C65CC">
        <w:t xml:space="preserve"> spridningsvägar för vilka rumslig förvaltning är nödvändig</w:t>
      </w:r>
      <w:r w:rsidR="00282718" w:rsidRPr="004C65CC">
        <w:t xml:space="preserve">, </w:t>
      </w:r>
      <w:r w:rsidR="00282718" w:rsidRPr="004C65CC">
        <w:rPr>
          <w:rStyle w:val="Stark"/>
          <w:b w:val="0"/>
        </w:rPr>
        <w:t>så att värdetrakterna sammantaget bildar ett fungerande nätverk för arters spridningsvägar.</w:t>
      </w:r>
    </w:p>
    <w:p w14:paraId="2B06AFC3" w14:textId="704FDF1A" w:rsidR="00DB33F0" w:rsidRPr="004C65CC" w:rsidRDefault="00DB33F0" w:rsidP="00C4207A">
      <w:pPr>
        <w:pStyle w:val="Brd2"/>
        <w:spacing w:after="240"/>
        <w:ind w:firstLine="0"/>
        <w:rPr>
          <w:color w:val="auto"/>
        </w:rPr>
      </w:pPr>
      <w:r w:rsidRPr="004C65CC">
        <w:rPr>
          <w:color w:val="auto"/>
        </w:rPr>
        <w:t xml:space="preserve">Om en plats har identifierats att vara viktig för spridning via analyser samt därefter också blivit bekräftad via fältstudier, kan platsen i nästa förvaltningscykel värderas till att vara en känd värdefull plats för </w:t>
      </w:r>
      <w:r w:rsidRPr="004C65CC">
        <w:rPr>
          <w:i/>
          <w:color w:val="auto"/>
        </w:rPr>
        <w:t>konnektivitet</w:t>
      </w:r>
      <w:r w:rsidR="007214C1" w:rsidRPr="004C65CC">
        <w:rPr>
          <w:i/>
          <w:color w:val="auto"/>
        </w:rPr>
        <w:t>,</w:t>
      </w:r>
      <w:r w:rsidRPr="004C65CC">
        <w:rPr>
          <w:color w:val="auto"/>
        </w:rPr>
        <w:t xml:space="preserve"> vilket </w:t>
      </w:r>
      <w:r w:rsidR="007214C1" w:rsidRPr="004C65CC">
        <w:rPr>
          <w:color w:val="auto"/>
        </w:rPr>
        <w:t xml:space="preserve">också </w:t>
      </w:r>
      <w:r w:rsidRPr="004C65CC">
        <w:rPr>
          <w:color w:val="auto"/>
        </w:rPr>
        <w:t>gör att den kan klassificeras till</w:t>
      </w:r>
      <w:r w:rsidR="007214C1" w:rsidRPr="004C65CC">
        <w:rPr>
          <w:color w:val="auto"/>
        </w:rPr>
        <w:t xml:space="preserve"> att vara</w:t>
      </w:r>
      <w:r w:rsidRPr="004C65CC">
        <w:rPr>
          <w:color w:val="auto"/>
        </w:rPr>
        <w:t xml:space="preserve"> en värdekärna. </w:t>
      </w:r>
    </w:p>
    <w:p w14:paraId="5C99A5A9" w14:textId="67A1BECB" w:rsidR="00766156" w:rsidRPr="004C65CC" w:rsidRDefault="00766156" w:rsidP="00C4207A">
      <w:pPr>
        <w:pStyle w:val="Brd2"/>
        <w:spacing w:after="240"/>
        <w:ind w:firstLine="0"/>
        <w:rPr>
          <w:color w:val="auto"/>
        </w:rPr>
      </w:pPr>
      <w:r w:rsidRPr="004C65CC">
        <w:rPr>
          <w:color w:val="auto"/>
        </w:rPr>
        <w:t xml:space="preserve">Det saknas </w:t>
      </w:r>
      <w:r w:rsidR="00DB33F0" w:rsidRPr="004C65CC">
        <w:rPr>
          <w:color w:val="auto"/>
        </w:rPr>
        <w:t xml:space="preserve">dock </w:t>
      </w:r>
      <w:r w:rsidRPr="004C65CC">
        <w:rPr>
          <w:color w:val="auto"/>
        </w:rPr>
        <w:t xml:space="preserve">ännu mycket kunskap och metoder för att förvaltningen ska kunna </w:t>
      </w:r>
      <w:r w:rsidR="00DB33F0" w:rsidRPr="004C65CC">
        <w:rPr>
          <w:color w:val="auto"/>
        </w:rPr>
        <w:t xml:space="preserve">göra spridningsanalyser och därigenom </w:t>
      </w:r>
      <w:r w:rsidRPr="004C65CC">
        <w:rPr>
          <w:color w:val="auto"/>
        </w:rPr>
        <w:t xml:space="preserve">bedöma detta kriterium i marin </w:t>
      </w:r>
      <w:r w:rsidRPr="004C65CC">
        <w:rPr>
          <w:color w:val="auto"/>
        </w:rPr>
        <w:lastRenderedPageBreak/>
        <w:t>miljö. En mer detaljerad beskrivning av hur detta kriterium kan analyseras kommer förhoppningsvis</w:t>
      </w:r>
      <w:r w:rsidR="00A755A4" w:rsidRPr="004C65CC">
        <w:rPr>
          <w:color w:val="auto"/>
        </w:rPr>
        <w:t xml:space="preserve"> tas fram inom inte allt för lång tid men till dess får respektive länsstyrelse göra dessa analyser utan riktlinjer (eller avstå)</w:t>
      </w:r>
      <w:r w:rsidRPr="004C65CC">
        <w:rPr>
          <w:color w:val="auto"/>
        </w:rPr>
        <w:t xml:space="preserve">. </w:t>
      </w:r>
    </w:p>
    <w:p w14:paraId="26367D55" w14:textId="77777777" w:rsidR="00D80B06" w:rsidRPr="004C65CC" w:rsidRDefault="00BD5CF5" w:rsidP="00BF572F">
      <w:pPr>
        <w:pStyle w:val="Rubrik4"/>
      </w:pPr>
      <w:bookmarkStart w:id="80" w:name="_Toc485924753"/>
      <w:r w:rsidRPr="004C65CC">
        <w:t>Kvalitet/funktionalitet</w:t>
      </w:r>
      <w:bookmarkEnd w:id="80"/>
      <w:r w:rsidRPr="004C65CC">
        <w:t xml:space="preserve"> </w:t>
      </w:r>
    </w:p>
    <w:p w14:paraId="5914DF89" w14:textId="24BB7BD6" w:rsidR="00D80B06" w:rsidRPr="004C65CC" w:rsidRDefault="002A2B94" w:rsidP="00C4207A">
      <w:pPr>
        <w:pStyle w:val="Brd2"/>
        <w:spacing w:after="240"/>
        <w:ind w:firstLine="0"/>
        <w:jc w:val="both"/>
        <w:rPr>
          <w:rStyle w:val="Stark"/>
          <w:b w:val="0"/>
          <w:color w:val="auto"/>
        </w:rPr>
      </w:pPr>
      <w:r w:rsidRPr="004C65CC">
        <w:rPr>
          <w:color w:val="auto"/>
        </w:rPr>
        <w:t xml:space="preserve">Kriteriet </w:t>
      </w:r>
      <w:r w:rsidRPr="004C65CC">
        <w:rPr>
          <w:rStyle w:val="Stark"/>
          <w:b w:val="0"/>
          <w:i/>
          <w:color w:val="auto"/>
        </w:rPr>
        <w:t>kvalitet/funktionalitet</w:t>
      </w:r>
      <w:r w:rsidRPr="004C65CC">
        <w:rPr>
          <w:rStyle w:val="Stark"/>
          <w:b w:val="0"/>
          <w:color w:val="auto"/>
        </w:rPr>
        <w:t xml:space="preserve"> </w:t>
      </w:r>
      <w:r w:rsidRPr="004C65CC">
        <w:rPr>
          <w:color w:val="auto"/>
        </w:rPr>
        <w:t>utvärderas genom tre olika metoder/analyser som går under rubrikerna</w:t>
      </w:r>
      <w:r w:rsidR="00882A98" w:rsidRPr="004C65CC">
        <w:rPr>
          <w:color w:val="auto"/>
        </w:rPr>
        <w:t>:</w:t>
      </w:r>
      <w:r w:rsidRPr="004C65CC">
        <w:rPr>
          <w:color w:val="auto"/>
        </w:rPr>
        <w:t xml:space="preserve"> </w:t>
      </w:r>
      <w:r w:rsidR="00692AC0" w:rsidRPr="004C65CC">
        <w:rPr>
          <w:color w:val="auto"/>
        </w:rPr>
        <w:t>”</w:t>
      </w:r>
      <w:r w:rsidRPr="004C65CC">
        <w:rPr>
          <w:color w:val="auto"/>
        </w:rPr>
        <w:t>känd värdefull plats</w:t>
      </w:r>
      <w:r w:rsidR="00692AC0" w:rsidRPr="004C65CC">
        <w:rPr>
          <w:color w:val="auto"/>
        </w:rPr>
        <w:t>”</w:t>
      </w:r>
      <w:r w:rsidRPr="004C65CC">
        <w:rPr>
          <w:color w:val="auto"/>
        </w:rPr>
        <w:t xml:space="preserve"> på grund av </w:t>
      </w:r>
      <w:r w:rsidR="00A13DF3" w:rsidRPr="004C65CC">
        <w:rPr>
          <w:color w:val="auto"/>
        </w:rPr>
        <w:t>god</w:t>
      </w:r>
      <w:r w:rsidRPr="004C65CC">
        <w:rPr>
          <w:color w:val="auto"/>
        </w:rPr>
        <w:t xml:space="preserve"> </w:t>
      </w:r>
      <w:r w:rsidRPr="004C65CC">
        <w:rPr>
          <w:i/>
          <w:color w:val="auto"/>
        </w:rPr>
        <w:t>kvalitet/funktionalitet</w:t>
      </w:r>
      <w:r w:rsidRPr="004C65CC">
        <w:rPr>
          <w:rStyle w:val="Fotnotsreferens"/>
          <w:i/>
          <w:color w:val="auto"/>
        </w:rPr>
        <w:footnoteReference w:id="40"/>
      </w:r>
      <w:r w:rsidRPr="004C65CC">
        <w:rPr>
          <w:color w:val="auto"/>
        </w:rPr>
        <w:t xml:space="preserve">, analyser av </w:t>
      </w:r>
      <w:r w:rsidR="00D33CC9">
        <w:rPr>
          <w:color w:val="auto"/>
        </w:rPr>
        <w:t>”</w:t>
      </w:r>
      <w:r w:rsidRPr="004C65CC">
        <w:rPr>
          <w:color w:val="auto"/>
        </w:rPr>
        <w:t>naturlighet, sårbarhet och utsatthet</w:t>
      </w:r>
      <w:r w:rsidR="00692AC0" w:rsidRPr="004C65CC">
        <w:rPr>
          <w:color w:val="auto"/>
        </w:rPr>
        <w:t>”</w:t>
      </w:r>
      <w:r w:rsidRPr="004C65CC">
        <w:rPr>
          <w:rStyle w:val="Fotnotsreferens"/>
          <w:color w:val="auto"/>
        </w:rPr>
        <w:footnoteReference w:id="41"/>
      </w:r>
      <w:r w:rsidRPr="004C65CC">
        <w:rPr>
          <w:color w:val="auto"/>
        </w:rPr>
        <w:t xml:space="preserve"> samt verifiering/undersökning av </w:t>
      </w:r>
      <w:r w:rsidRPr="004C65CC">
        <w:rPr>
          <w:rStyle w:val="Stark"/>
          <w:b w:val="0"/>
          <w:i/>
          <w:color w:val="auto"/>
        </w:rPr>
        <w:t>kvalitet/funktionalitet</w:t>
      </w:r>
      <w:r w:rsidRPr="004C65CC">
        <w:rPr>
          <w:rStyle w:val="Stark"/>
          <w:b w:val="0"/>
          <w:color w:val="auto"/>
        </w:rPr>
        <w:t xml:space="preserve"> </w:t>
      </w:r>
      <w:r w:rsidRPr="004C65CC">
        <w:rPr>
          <w:color w:val="auto"/>
        </w:rPr>
        <w:t>i fält</w:t>
      </w:r>
      <w:r w:rsidRPr="004C65CC">
        <w:rPr>
          <w:rStyle w:val="Fotnotsreferens"/>
          <w:color w:val="auto"/>
        </w:rPr>
        <w:footnoteReference w:id="42"/>
      </w:r>
      <w:r w:rsidRPr="004C65CC">
        <w:rPr>
          <w:color w:val="auto"/>
        </w:rPr>
        <w:t xml:space="preserve">. </w:t>
      </w:r>
      <w:r w:rsidR="002B50F2" w:rsidRPr="004C65CC">
        <w:rPr>
          <w:rStyle w:val="Stark"/>
          <w:b w:val="0"/>
          <w:color w:val="auto"/>
        </w:rPr>
        <w:t xml:space="preserve">Dessa tre analyser har olika förutsättningar och funktioner när naturvärden ska identifieras. Därför görs analyserna också vid olika tillfällen i arbetsflödet som vi beskriver i </w:t>
      </w:r>
      <w:r w:rsidR="002B349A" w:rsidRPr="004C65CC">
        <w:rPr>
          <w:rStyle w:val="Stark"/>
          <w:b w:val="0"/>
          <w:color w:val="auto"/>
        </w:rPr>
        <w:t>bilaga</w:t>
      </w:r>
      <w:r w:rsidR="002B50F2" w:rsidRPr="004C65CC">
        <w:rPr>
          <w:rStyle w:val="Stark"/>
          <w:b w:val="0"/>
          <w:color w:val="auto"/>
        </w:rPr>
        <w:t xml:space="preserve"> </w:t>
      </w:r>
      <w:r w:rsidR="00BB31F0" w:rsidRPr="004C65CC">
        <w:rPr>
          <w:rStyle w:val="Stark"/>
          <w:b w:val="0"/>
          <w:color w:val="auto"/>
        </w:rPr>
        <w:t>1</w:t>
      </w:r>
      <w:r w:rsidR="002B50F2" w:rsidRPr="004C65CC">
        <w:rPr>
          <w:rStyle w:val="Stark"/>
          <w:b w:val="0"/>
          <w:color w:val="auto"/>
        </w:rPr>
        <w:t xml:space="preserve">. </w:t>
      </w:r>
      <w:r w:rsidR="00FB7B48" w:rsidRPr="004C65CC">
        <w:rPr>
          <w:color w:val="auto"/>
        </w:rPr>
        <w:t xml:space="preserve">Verifiering/undersökning av </w:t>
      </w:r>
      <w:r w:rsidR="00FB7B48" w:rsidRPr="004C65CC">
        <w:rPr>
          <w:rStyle w:val="Stark"/>
          <w:b w:val="0"/>
          <w:i/>
          <w:color w:val="auto"/>
        </w:rPr>
        <w:t>kvalitet/funktionalitet</w:t>
      </w:r>
      <w:r w:rsidR="00FB7B48" w:rsidRPr="004C65CC">
        <w:rPr>
          <w:rStyle w:val="Stark"/>
          <w:b w:val="0"/>
          <w:color w:val="auto"/>
        </w:rPr>
        <w:t xml:space="preserve"> </w:t>
      </w:r>
      <w:r w:rsidR="00FB7B48" w:rsidRPr="004C65CC">
        <w:rPr>
          <w:color w:val="auto"/>
        </w:rPr>
        <w:t xml:space="preserve">i fält tas upp </w:t>
      </w:r>
      <w:r w:rsidR="000D7500" w:rsidRPr="004C65CC">
        <w:rPr>
          <w:color w:val="auto"/>
        </w:rPr>
        <w:t xml:space="preserve">i avsnitt </w:t>
      </w:r>
      <w:r w:rsidR="00F17183" w:rsidRPr="004C65CC">
        <w:rPr>
          <w:color w:val="auto"/>
        </w:rPr>
        <w:t>5.</w:t>
      </w:r>
      <w:r w:rsidR="00A13DF3" w:rsidRPr="004C65CC">
        <w:rPr>
          <w:color w:val="auto"/>
        </w:rPr>
        <w:t>3</w:t>
      </w:r>
      <w:r w:rsidR="00F17183" w:rsidRPr="004C65CC">
        <w:rPr>
          <w:color w:val="auto"/>
        </w:rPr>
        <w:t>.1.6</w:t>
      </w:r>
      <w:r w:rsidR="00FB7B48" w:rsidRPr="004C65CC">
        <w:rPr>
          <w:color w:val="auto"/>
        </w:rPr>
        <w:t>.</w:t>
      </w:r>
    </w:p>
    <w:p w14:paraId="54BB0974" w14:textId="554FBEDA" w:rsidR="00A06E7C" w:rsidRPr="004C65CC" w:rsidRDefault="002B50F2" w:rsidP="00D80B06">
      <w:pPr>
        <w:rPr>
          <w:rStyle w:val="Stark"/>
          <w:b w:val="0"/>
        </w:rPr>
      </w:pPr>
      <w:r w:rsidRPr="004C65CC">
        <w:rPr>
          <w:rStyle w:val="Stark"/>
        </w:rPr>
        <w:t>Känd värdefull plats</w:t>
      </w:r>
      <w:r w:rsidR="00C67AA1" w:rsidRPr="004C65CC">
        <w:rPr>
          <w:rStyle w:val="Stark"/>
        </w:rPr>
        <w:t xml:space="preserve"> på grund av god kvalitet/funktionalitet</w:t>
      </w:r>
      <w:r w:rsidR="00D80B06" w:rsidRPr="004C65CC">
        <w:rPr>
          <w:rStyle w:val="Stark"/>
        </w:rPr>
        <w:br/>
      </w:r>
      <w:r w:rsidR="00FB7B48" w:rsidRPr="004C65CC">
        <w:rPr>
          <w:rStyle w:val="Stark"/>
          <w:b w:val="0"/>
        </w:rPr>
        <w:t xml:space="preserve">Om en plats är en </w:t>
      </w:r>
      <w:r w:rsidR="00692AC0" w:rsidRPr="004C65CC">
        <w:rPr>
          <w:rStyle w:val="Stark"/>
          <w:b w:val="0"/>
        </w:rPr>
        <w:t>”</w:t>
      </w:r>
      <w:r w:rsidR="00FB7B48" w:rsidRPr="004C65CC">
        <w:rPr>
          <w:rStyle w:val="Stark"/>
          <w:b w:val="0"/>
        </w:rPr>
        <w:t>känd värdefull plats</w:t>
      </w:r>
      <w:r w:rsidR="00692AC0" w:rsidRPr="004C65CC">
        <w:rPr>
          <w:rStyle w:val="Stark"/>
          <w:b w:val="0"/>
        </w:rPr>
        <w:t>”</w:t>
      </w:r>
      <w:r w:rsidR="00FB7B48" w:rsidRPr="004C65CC">
        <w:rPr>
          <w:rStyle w:val="Stark"/>
          <w:b w:val="0"/>
        </w:rPr>
        <w:t xml:space="preserve"> på grund av god </w:t>
      </w:r>
      <w:r w:rsidR="00FB7B48" w:rsidRPr="004C65CC">
        <w:rPr>
          <w:rStyle w:val="Stark"/>
          <w:b w:val="0"/>
          <w:i/>
        </w:rPr>
        <w:t xml:space="preserve">kvalitet/funktionalitet </w:t>
      </w:r>
      <w:r w:rsidR="00FB7B48" w:rsidRPr="004C65CC">
        <w:rPr>
          <w:rStyle w:val="Stark"/>
          <w:b w:val="0"/>
        </w:rPr>
        <w:t>kan den värderas till att vara en värdekärna</w:t>
      </w:r>
      <w:r w:rsidR="00FB7B48" w:rsidRPr="004C65CC">
        <w:rPr>
          <w:rStyle w:val="Fotnotsreferens"/>
          <w:bCs/>
        </w:rPr>
        <w:footnoteReference w:id="43"/>
      </w:r>
      <w:r w:rsidR="00A06E7C" w:rsidRPr="004C65CC">
        <w:rPr>
          <w:rStyle w:val="Stark"/>
          <w:b w:val="0"/>
        </w:rPr>
        <w:t xml:space="preserve"> </w:t>
      </w:r>
      <w:r w:rsidR="00256B7E" w:rsidRPr="004C65CC">
        <w:rPr>
          <w:rStyle w:val="Stark"/>
          <w:b w:val="0"/>
        </w:rPr>
        <w:t>(</w:t>
      </w:r>
      <w:r w:rsidR="00F353BF" w:rsidRPr="004C65CC">
        <w:rPr>
          <w:rStyle w:val="Stark"/>
          <w:b w:val="0"/>
        </w:rPr>
        <w:t>f</w:t>
      </w:r>
      <w:r w:rsidR="00256B7E" w:rsidRPr="004C65CC">
        <w:rPr>
          <w:rStyle w:val="Stark"/>
          <w:b w:val="0"/>
        </w:rPr>
        <w:t>igur 12</w:t>
      </w:r>
      <w:r w:rsidR="00745F72" w:rsidRPr="004C65CC">
        <w:rPr>
          <w:rStyle w:val="Stark"/>
          <w:b w:val="0"/>
        </w:rPr>
        <w:t>)</w:t>
      </w:r>
      <w:r w:rsidR="00FB7B48" w:rsidRPr="004C65CC">
        <w:rPr>
          <w:rStyle w:val="Stark"/>
          <w:b w:val="0"/>
        </w:rPr>
        <w:t xml:space="preserve">. </w:t>
      </w:r>
      <w:r w:rsidR="007214C1" w:rsidRPr="004C65CC">
        <w:rPr>
          <w:rStyle w:val="Stark"/>
          <w:b w:val="0"/>
        </w:rPr>
        <w:t xml:space="preserve">En plats som är påverkad av mänskliga aktiviteter men som har förutsättningar för att omvärderas till en värdekärna om åtgärder sätts in klassificeras som en potentiell värdekärna. </w:t>
      </w:r>
    </w:p>
    <w:p w14:paraId="4D355412" w14:textId="10B23E54" w:rsidR="00A9106A" w:rsidRPr="004C65CC" w:rsidRDefault="00A06E7C" w:rsidP="00256B7E">
      <w:pPr>
        <w:rPr>
          <w:b/>
          <w:bCs/>
        </w:rPr>
      </w:pPr>
      <w:r w:rsidRPr="004C65CC">
        <w:rPr>
          <w:rStyle w:val="Stark"/>
          <w:b w:val="0"/>
        </w:rPr>
        <w:t xml:space="preserve">Syftet </w:t>
      </w:r>
      <w:r w:rsidR="00F17AC0" w:rsidRPr="004C65CC">
        <w:rPr>
          <w:rStyle w:val="Stark"/>
          <w:b w:val="0"/>
        </w:rPr>
        <w:t xml:space="preserve">med att värdera </w:t>
      </w:r>
      <w:r w:rsidR="00692AC0" w:rsidRPr="004C65CC">
        <w:rPr>
          <w:rStyle w:val="Stark"/>
          <w:b w:val="0"/>
        </w:rPr>
        <w:t>”</w:t>
      </w:r>
      <w:r w:rsidR="00F17AC0" w:rsidRPr="004C65CC">
        <w:rPr>
          <w:rStyle w:val="Stark"/>
          <w:b w:val="0"/>
        </w:rPr>
        <w:t>kända värdefulla platser</w:t>
      </w:r>
      <w:r w:rsidR="00692AC0" w:rsidRPr="004C65CC">
        <w:rPr>
          <w:rStyle w:val="Stark"/>
          <w:b w:val="0"/>
        </w:rPr>
        <w:t>”</w:t>
      </w:r>
      <w:r w:rsidR="00F17AC0" w:rsidRPr="004C65CC">
        <w:rPr>
          <w:rStyle w:val="Stark"/>
          <w:b w:val="0"/>
        </w:rPr>
        <w:t xml:space="preserve"> till värdekärnor </w:t>
      </w:r>
      <w:r w:rsidRPr="004C65CC">
        <w:rPr>
          <w:rStyle w:val="Stark"/>
          <w:b w:val="0"/>
        </w:rPr>
        <w:t>är</w:t>
      </w:r>
      <w:r w:rsidRPr="004C65CC">
        <w:t xml:space="preserve"> att </w:t>
      </w:r>
      <w:r w:rsidR="00F17AC0" w:rsidRPr="004C65CC">
        <w:t>försäkra</w:t>
      </w:r>
      <w:r w:rsidRPr="004C65CC">
        <w:t xml:space="preserve"> </w:t>
      </w:r>
      <w:r w:rsidR="00E80B04" w:rsidRPr="004C65CC">
        <w:t xml:space="preserve">att </w:t>
      </w:r>
      <w:r w:rsidRPr="004C65CC">
        <w:t>de platser som redan är kända för sina höga naturvärden, både ur ett natur- och ekosystemtjänstperspektiv</w:t>
      </w:r>
      <w:r w:rsidR="00E80B04" w:rsidRPr="004C65CC">
        <w:t xml:space="preserve"> fångas upp inom förvaltningen av den marina miljön</w:t>
      </w:r>
      <w:r w:rsidRPr="004C65CC">
        <w:rPr>
          <w:rStyle w:val="Stark"/>
          <w:b w:val="0"/>
        </w:rPr>
        <w:t xml:space="preserve">. </w:t>
      </w:r>
      <w:r w:rsidR="00E64A55" w:rsidRPr="004C65CC">
        <w:t>Det</w:t>
      </w:r>
      <w:r w:rsidR="005D41EF" w:rsidRPr="004C65CC">
        <w:t xml:space="preserve"> är också till för att fånga upp rariteter och </w:t>
      </w:r>
      <w:r w:rsidR="00DD7C99" w:rsidRPr="004C65CC">
        <w:t>unika värden</w:t>
      </w:r>
      <w:r w:rsidR="005D41EF" w:rsidRPr="004C65CC">
        <w:rPr>
          <w:rStyle w:val="Fotnotsreferens"/>
        </w:rPr>
        <w:footnoteReference w:id="44"/>
      </w:r>
      <w:r w:rsidRPr="004C65CC">
        <w:t>, så som bland annat hotade arter,</w:t>
      </w:r>
      <w:r w:rsidR="005D41EF" w:rsidRPr="004C65CC">
        <w:t xml:space="preserve"> </w:t>
      </w:r>
      <w:r w:rsidR="00864668" w:rsidRPr="004C65CC">
        <w:t xml:space="preserve">vars förekomster ofta är svåra att modellera </w:t>
      </w:r>
      <w:r w:rsidR="00E64A55" w:rsidRPr="004C65CC">
        <w:t>geografiskt yttäckande</w:t>
      </w:r>
      <w:r w:rsidR="00E64A55" w:rsidRPr="004C65CC">
        <w:rPr>
          <w:rStyle w:val="Fotnotsreferens"/>
        </w:rPr>
        <w:footnoteReference w:id="45"/>
      </w:r>
      <w:r w:rsidR="00864668" w:rsidRPr="004C65CC">
        <w:t xml:space="preserve">. Information om </w:t>
      </w:r>
      <w:r w:rsidR="00E64A55" w:rsidRPr="004C65CC">
        <w:t xml:space="preserve">deras förekomst finns oftast endast </w:t>
      </w:r>
      <w:r w:rsidR="00864668" w:rsidRPr="004C65CC">
        <w:t>i de fall</w:t>
      </w:r>
      <w:r w:rsidR="00E64A55" w:rsidRPr="004C65CC">
        <w:t xml:space="preserve"> de har påträffats i fält</w:t>
      </w:r>
      <w:r w:rsidR="005D41EF" w:rsidRPr="004C65CC">
        <w:t xml:space="preserve">. </w:t>
      </w:r>
      <w:r w:rsidR="00A54C1E" w:rsidRPr="004C65CC">
        <w:t>Vidare kan k</w:t>
      </w:r>
      <w:r w:rsidR="00E64A55" w:rsidRPr="004C65CC">
        <w:t>ända värdefulla platser</w:t>
      </w:r>
      <w:r w:rsidR="005D41EF" w:rsidRPr="004C65CC">
        <w:t xml:space="preserve"> röra sig om ett område som är känt för att vara ett ovanligt bra lekområde för fisk, ett område som nyttjas för </w:t>
      </w:r>
      <w:r w:rsidRPr="004C65CC">
        <w:t xml:space="preserve">fågelskådning och </w:t>
      </w:r>
      <w:r w:rsidR="005D41EF" w:rsidRPr="004C65CC">
        <w:t xml:space="preserve">rekreation </w:t>
      </w:r>
      <w:r w:rsidR="00F10A0F" w:rsidRPr="004C65CC">
        <w:t>tack vare</w:t>
      </w:r>
      <w:r w:rsidR="005D41EF" w:rsidRPr="004C65CC">
        <w:t xml:space="preserve"> av sin närhet till tätbebyggt område eller </w:t>
      </w:r>
      <w:r w:rsidRPr="004C65CC">
        <w:t>en blåmusselbank kring en</w:t>
      </w:r>
      <w:r w:rsidR="005D41EF" w:rsidRPr="004C65CC">
        <w:t xml:space="preserve"> </w:t>
      </w:r>
      <w:r w:rsidRPr="004C65CC">
        <w:t>fiskodling</w:t>
      </w:r>
      <w:r w:rsidR="005D41EF" w:rsidRPr="004C65CC">
        <w:t>. För de sista två e</w:t>
      </w:r>
      <w:r w:rsidRPr="004C65CC">
        <w:t>xemplen kan ekosystemkomponenterna (kustnärafågel och blåmusselbank)</w:t>
      </w:r>
      <w:r w:rsidR="005D41EF" w:rsidRPr="004C65CC">
        <w:t xml:space="preserve"> </w:t>
      </w:r>
      <w:r w:rsidRPr="004C65CC">
        <w:t xml:space="preserve">få </w:t>
      </w:r>
      <w:r w:rsidR="005D41EF" w:rsidRPr="004C65CC">
        <w:t xml:space="preserve">ett högre värde än vad komponenten i allmänhet </w:t>
      </w:r>
      <w:r w:rsidR="008A23AA" w:rsidRPr="004C65CC">
        <w:t>representerar</w:t>
      </w:r>
      <w:r w:rsidR="005D41EF" w:rsidRPr="004C65CC">
        <w:t xml:space="preserve"> </w:t>
      </w:r>
      <w:r w:rsidR="00F10A0F" w:rsidRPr="004C65CC">
        <w:t>tack vare</w:t>
      </w:r>
      <w:r w:rsidR="005D41EF" w:rsidRPr="004C65CC">
        <w:t xml:space="preserve"> av sin plats</w:t>
      </w:r>
      <w:r w:rsidR="005D41EF" w:rsidRPr="004C65CC">
        <w:softHyphen/>
        <w:t xml:space="preserve">specifika position. Just </w:t>
      </w:r>
      <w:r w:rsidR="00F10A0F" w:rsidRPr="004C65CC">
        <w:t>tack vare</w:t>
      </w:r>
      <w:r w:rsidR="005D41EF" w:rsidRPr="004C65CC">
        <w:t xml:space="preserve"> att det är en platsspecifik orsak till att värdet bedöms högre, är det inget som kan tas upp i den grundläggande naturvärdesbedömningen när fördefinierade ekosystem</w:t>
      </w:r>
      <w:r w:rsidR="005D41EF" w:rsidRPr="004C65CC">
        <w:softHyphen/>
        <w:t>komponenter bedöms, utan det görs i detta steg.</w:t>
      </w:r>
    </w:p>
    <w:p w14:paraId="18E67A81" w14:textId="76BACA20" w:rsidR="00A9106A" w:rsidRPr="004C65CC" w:rsidRDefault="00A9106A" w:rsidP="00A9106A">
      <w:pPr>
        <w:pStyle w:val="Brd2"/>
        <w:ind w:firstLine="0"/>
        <w:rPr>
          <w:rFonts w:asciiTheme="minorHAnsi" w:hAnsiTheme="minorHAnsi" w:cstheme="minorBidi"/>
          <w:color w:val="auto"/>
        </w:rPr>
      </w:pPr>
      <w:r w:rsidRPr="004C65CC">
        <w:rPr>
          <w:rFonts w:asciiTheme="minorHAnsi" w:hAnsiTheme="minorHAnsi" w:cstheme="minorBidi"/>
          <w:color w:val="auto"/>
        </w:rPr>
        <w:t xml:space="preserve">Genom </w:t>
      </w:r>
      <w:r w:rsidR="002D1681" w:rsidRPr="004C65CC">
        <w:rPr>
          <w:rFonts w:asciiTheme="minorHAnsi" w:hAnsiTheme="minorHAnsi" w:cstheme="minorBidi"/>
          <w:color w:val="auto"/>
        </w:rPr>
        <w:t xml:space="preserve">att identifiera </w:t>
      </w:r>
      <w:r w:rsidR="00342E6F" w:rsidRPr="004C65CC">
        <w:rPr>
          <w:rFonts w:asciiTheme="minorHAnsi" w:hAnsiTheme="minorHAnsi" w:cstheme="minorBidi"/>
          <w:color w:val="auto"/>
        </w:rPr>
        <w:t>”</w:t>
      </w:r>
      <w:r w:rsidR="002D1681" w:rsidRPr="004C65CC">
        <w:rPr>
          <w:rFonts w:asciiTheme="minorHAnsi" w:hAnsiTheme="minorHAnsi" w:cstheme="minorBidi"/>
          <w:color w:val="auto"/>
        </w:rPr>
        <w:t>kända värdefulla platser</w:t>
      </w:r>
      <w:r w:rsidR="00342E6F" w:rsidRPr="004C65CC">
        <w:rPr>
          <w:rFonts w:asciiTheme="minorHAnsi" w:hAnsiTheme="minorHAnsi" w:cstheme="minorBidi"/>
          <w:color w:val="auto"/>
        </w:rPr>
        <w:t>”</w:t>
      </w:r>
      <w:r w:rsidR="002D1681" w:rsidRPr="004C65CC">
        <w:rPr>
          <w:rFonts w:asciiTheme="minorHAnsi" w:hAnsiTheme="minorHAnsi" w:cstheme="minorBidi"/>
          <w:color w:val="auto"/>
        </w:rPr>
        <w:t xml:space="preserve"> som värdekärnor</w:t>
      </w:r>
      <w:r w:rsidRPr="004C65CC">
        <w:rPr>
          <w:rFonts w:asciiTheme="minorHAnsi" w:hAnsiTheme="minorHAnsi" w:cstheme="minorBidi"/>
          <w:color w:val="auto"/>
        </w:rPr>
        <w:t xml:space="preserve"> finns en risk att välinventerade områden prioriteras över </w:t>
      </w:r>
      <w:r w:rsidR="00F25DE1" w:rsidRPr="004C65CC">
        <w:rPr>
          <w:rFonts w:asciiTheme="minorHAnsi" w:hAnsiTheme="minorHAnsi" w:cstheme="minorBidi"/>
          <w:color w:val="auto"/>
        </w:rPr>
        <w:t xml:space="preserve">områden som inte </w:t>
      </w:r>
      <w:r w:rsidR="002D1681" w:rsidRPr="004C65CC">
        <w:rPr>
          <w:rFonts w:asciiTheme="minorHAnsi" w:hAnsiTheme="minorHAnsi" w:cstheme="minorBidi"/>
          <w:color w:val="auto"/>
        </w:rPr>
        <w:t>undersökts, trots okunskap om vilka områden som</w:t>
      </w:r>
      <w:r w:rsidR="00F25DE1" w:rsidRPr="004C65CC">
        <w:rPr>
          <w:rFonts w:asciiTheme="minorHAnsi" w:hAnsiTheme="minorHAnsi" w:cstheme="minorBidi"/>
          <w:color w:val="auto"/>
        </w:rPr>
        <w:t xml:space="preserve"> är </w:t>
      </w:r>
      <w:r w:rsidR="002D1681" w:rsidRPr="004C65CC">
        <w:rPr>
          <w:rFonts w:asciiTheme="minorHAnsi" w:hAnsiTheme="minorHAnsi" w:cstheme="minorBidi"/>
          <w:color w:val="auto"/>
        </w:rPr>
        <w:t>mest</w:t>
      </w:r>
      <w:r w:rsidR="00F25DE1" w:rsidRPr="004C65CC">
        <w:rPr>
          <w:rFonts w:asciiTheme="minorHAnsi" w:hAnsiTheme="minorHAnsi" w:cstheme="minorBidi"/>
          <w:color w:val="auto"/>
        </w:rPr>
        <w:t xml:space="preserve"> värdefulla. Därav ska detta kriterium användas med försiktighet och allra helst i kombination med modellerade yttäckande förekomstkartor</w:t>
      </w:r>
      <w:r w:rsidR="002D1681" w:rsidRPr="004C65CC">
        <w:rPr>
          <w:rFonts w:asciiTheme="minorHAnsi" w:hAnsiTheme="minorHAnsi" w:cstheme="minorBidi"/>
          <w:color w:val="auto"/>
        </w:rPr>
        <w:t xml:space="preserve">. </w:t>
      </w:r>
      <w:r w:rsidR="00E560A0" w:rsidRPr="004C65CC">
        <w:rPr>
          <w:rFonts w:asciiTheme="minorHAnsi" w:hAnsiTheme="minorHAnsi" w:cstheme="minorBidi"/>
          <w:color w:val="auto"/>
        </w:rPr>
        <w:t xml:space="preserve">Dock är det viktigt att även kunna fånga upp detaljkunskaper om platser för de naturvärden som det inte finns eller inte går </w:t>
      </w:r>
      <w:r w:rsidR="00E560A0" w:rsidRPr="004C65CC">
        <w:rPr>
          <w:rFonts w:asciiTheme="minorHAnsi" w:hAnsiTheme="minorHAnsi" w:cstheme="minorBidi"/>
          <w:color w:val="auto"/>
        </w:rPr>
        <w:lastRenderedPageBreak/>
        <w:t>att ta fram yttäckande underlag för. Vidare så kan m</w:t>
      </w:r>
      <w:r w:rsidR="002D1681" w:rsidRPr="004C65CC">
        <w:rPr>
          <w:rFonts w:asciiTheme="minorHAnsi" w:hAnsiTheme="minorHAnsi" w:cstheme="minorBidi"/>
          <w:color w:val="auto"/>
        </w:rPr>
        <w:t>odellerade yttäckande förekomstkartor peka ut vilka områden som troligen har höga naturvärden vilket kan verifieras eller vederläggas genom riktade fältundersökningar.</w:t>
      </w:r>
    </w:p>
    <w:p w14:paraId="11AF5CD2" w14:textId="4C8E020F" w:rsidR="00FA6D20" w:rsidRPr="004C65CC" w:rsidRDefault="00FA6D20" w:rsidP="00FA6D20">
      <w:pPr>
        <w:pStyle w:val="Brd2"/>
        <w:ind w:firstLine="0"/>
        <w:rPr>
          <w:color w:val="auto"/>
        </w:rPr>
      </w:pPr>
    </w:p>
    <w:p w14:paraId="2E05F813" w14:textId="165352B7" w:rsidR="00805C25" w:rsidRPr="004C65CC" w:rsidRDefault="006651EE" w:rsidP="00805C25">
      <w:pPr>
        <w:pStyle w:val="Brd2"/>
        <w:keepNext/>
        <w:ind w:firstLine="0"/>
        <w:rPr>
          <w:color w:val="auto"/>
        </w:rPr>
      </w:pPr>
      <w:r w:rsidRPr="004C65CC">
        <w:rPr>
          <w:noProof/>
          <w:color w:val="auto"/>
          <w:lang w:eastAsia="sv-SE"/>
        </w:rPr>
        <w:drawing>
          <wp:inline distT="0" distB="0" distL="0" distR="0" wp14:anchorId="6FBA4E6A" wp14:editId="514AF619">
            <wp:extent cx="4632568" cy="4327301"/>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39165" cy="4333464"/>
                    </a:xfrm>
                    <a:prstGeom prst="rect">
                      <a:avLst/>
                    </a:prstGeom>
                    <a:noFill/>
                  </pic:spPr>
                </pic:pic>
              </a:graphicData>
            </a:graphic>
          </wp:inline>
        </w:drawing>
      </w:r>
    </w:p>
    <w:p w14:paraId="125B4A89" w14:textId="296DE735" w:rsidR="00FA6D20" w:rsidRPr="004C65CC" w:rsidRDefault="00805C25" w:rsidP="00805C25">
      <w:pPr>
        <w:pStyle w:val="Beskrivning"/>
      </w:pPr>
      <w:bookmarkStart w:id="81" w:name="_Ref465601398"/>
      <w:r w:rsidRPr="004C65CC">
        <w:t xml:space="preserve">Figur </w:t>
      </w:r>
      <w:fldSimple w:instr=" SEQ Figur \* ARABIC ">
        <w:r w:rsidR="00B24693" w:rsidRPr="004C65CC">
          <w:rPr>
            <w:noProof/>
          </w:rPr>
          <w:t>12</w:t>
        </w:r>
      </w:fldSimple>
      <w:bookmarkEnd w:id="81"/>
      <w:r w:rsidRPr="004C65CC">
        <w:t xml:space="preserve">. </w:t>
      </w:r>
      <w:r w:rsidR="00042E21" w:rsidRPr="004C65CC">
        <w:t xml:space="preserve">Kartan visar exempel </w:t>
      </w:r>
      <w:r w:rsidR="00F71FC1" w:rsidRPr="004C65CC">
        <w:t xml:space="preserve">både </w:t>
      </w:r>
      <w:r w:rsidR="00042E21" w:rsidRPr="004C65CC">
        <w:t xml:space="preserve">på </w:t>
      </w:r>
      <w:r w:rsidR="00F71FC1" w:rsidRPr="004C65CC">
        <w:t>”</w:t>
      </w:r>
      <w:r w:rsidR="00042E21" w:rsidRPr="004C65CC">
        <w:t>kända värdefulla platser</w:t>
      </w:r>
      <w:r w:rsidR="00F71FC1" w:rsidRPr="004C65CC">
        <w:t>”</w:t>
      </w:r>
      <w:r w:rsidR="00256B7E" w:rsidRPr="004C65CC">
        <w:t xml:space="preserve"> för konnektivitet </w:t>
      </w:r>
      <w:r w:rsidR="00CA7B7E" w:rsidRPr="004C65CC">
        <w:t>(i detta exempel mynningar av vattendrag)</w:t>
      </w:r>
      <w:r w:rsidR="00FD4A84" w:rsidRPr="004C65CC">
        <w:t xml:space="preserve"> och</w:t>
      </w:r>
      <w:r w:rsidR="00256B7E" w:rsidRPr="004C65CC">
        <w:t xml:space="preserve"> på grund av att </w:t>
      </w:r>
      <w:r w:rsidR="00F71FC1" w:rsidRPr="004C65CC">
        <w:t>”kända värdefulla platser</w:t>
      </w:r>
      <w:r w:rsidR="001634BC" w:rsidRPr="004C65CC">
        <w:t>”</w:t>
      </w:r>
      <w:r w:rsidR="00256B7E" w:rsidRPr="004C65CC">
        <w:t xml:space="preserve"> för god kvalitet/funktionalitet</w:t>
      </w:r>
      <w:r w:rsidR="00CA7B7E" w:rsidRPr="004C65CC">
        <w:t xml:space="preserve"> (i exemplet platser där kransalger förekommer i minst 50 % täckningsgrad)</w:t>
      </w:r>
      <w:r w:rsidR="00042E21" w:rsidRPr="004C65CC">
        <w:t xml:space="preserve">. </w:t>
      </w:r>
      <w:r w:rsidR="00DD7C99" w:rsidRPr="004C65CC">
        <w:t xml:space="preserve">Om </w:t>
      </w:r>
      <w:r w:rsidR="00042E21" w:rsidRPr="004C65CC">
        <w:t>platserna</w:t>
      </w:r>
      <w:r w:rsidR="008935E3" w:rsidRPr="004C65CC">
        <w:t xml:space="preserve"> inte </w:t>
      </w:r>
      <w:r w:rsidR="00856F25" w:rsidRPr="004C65CC">
        <w:t>har identifierats som</w:t>
      </w:r>
      <w:r w:rsidR="008935E3" w:rsidRPr="004C65CC">
        <w:t xml:space="preserve"> </w:t>
      </w:r>
      <w:r w:rsidR="00B32EA5" w:rsidRPr="004C65CC">
        <w:t>värdekärnor</w:t>
      </w:r>
      <w:r w:rsidR="00DD7C99" w:rsidRPr="004C65CC">
        <w:t xml:space="preserve"> </w:t>
      </w:r>
      <w:r w:rsidR="00256B7E" w:rsidRPr="004C65CC">
        <w:t xml:space="preserve">via analysen av hög koncentration av ekosystemkomponenters naturvärde </w:t>
      </w:r>
      <w:r w:rsidR="008935E3" w:rsidRPr="004C65CC">
        <w:t>kan komplettering</w:t>
      </w:r>
      <w:r w:rsidR="00042E21" w:rsidRPr="004C65CC">
        <w:t xml:space="preserve"> av dessa områden</w:t>
      </w:r>
      <w:r w:rsidR="008935E3" w:rsidRPr="004C65CC">
        <w:t xml:space="preserve"> göras</w:t>
      </w:r>
      <w:r w:rsidR="00042E21" w:rsidRPr="004C65CC">
        <w:t xml:space="preserve"> </w:t>
      </w:r>
      <w:r w:rsidR="00256B7E" w:rsidRPr="004C65CC">
        <w:t xml:space="preserve">så att alla </w:t>
      </w:r>
      <w:r w:rsidR="00F71FC1" w:rsidRPr="004C65CC">
        <w:t>”</w:t>
      </w:r>
      <w:r w:rsidR="00256B7E" w:rsidRPr="004C65CC">
        <w:t>kända värdefulla platser</w:t>
      </w:r>
      <w:r w:rsidR="00F71FC1" w:rsidRPr="004C65CC">
        <w:t>”</w:t>
      </w:r>
      <w:r w:rsidR="00256B7E" w:rsidRPr="004C65CC">
        <w:t xml:space="preserve"> </w:t>
      </w:r>
      <w:r w:rsidR="002D1681" w:rsidRPr="004C65CC">
        <w:t>är utpekade som</w:t>
      </w:r>
      <w:r w:rsidR="00256B7E" w:rsidRPr="004C65CC">
        <w:t xml:space="preserve"> värdekärnor</w:t>
      </w:r>
      <w:r w:rsidR="008935E3" w:rsidRPr="004C65CC">
        <w:t>.</w:t>
      </w:r>
      <w:r w:rsidR="00CA7B7E" w:rsidRPr="004C65CC">
        <w:t xml:space="preserve"> I exemplet gjordes detta för en av mynningarna som inte redan var en värdekärna. Alla övriga </w:t>
      </w:r>
      <w:r w:rsidR="00F71FC1" w:rsidRPr="004C65CC">
        <w:t>”</w:t>
      </w:r>
      <w:r w:rsidR="00CA7B7E" w:rsidRPr="004C65CC">
        <w:t>kända värdefulla platser</w:t>
      </w:r>
      <w:r w:rsidR="00F71FC1" w:rsidRPr="004C65CC">
        <w:t>”</w:t>
      </w:r>
      <w:r w:rsidR="00CA7B7E" w:rsidRPr="004C65CC">
        <w:t xml:space="preserve"> var redan utpekade som värdekärnor.</w:t>
      </w:r>
      <w:r w:rsidR="008935E3" w:rsidRPr="004C65CC">
        <w:t xml:space="preserve"> </w:t>
      </w:r>
    </w:p>
    <w:p w14:paraId="1F72917C" w14:textId="77777777" w:rsidR="00445732" w:rsidRPr="004C65CC" w:rsidRDefault="00445732" w:rsidP="00856F25">
      <w:pPr>
        <w:rPr>
          <w:b/>
        </w:rPr>
      </w:pPr>
    </w:p>
    <w:p w14:paraId="405309FA" w14:textId="735874FC" w:rsidR="009C0542" w:rsidRPr="004C65CC" w:rsidRDefault="00256B7E" w:rsidP="009C0542">
      <w:pPr>
        <w:pStyle w:val="Brd2"/>
        <w:spacing w:after="240"/>
        <w:ind w:firstLine="0"/>
        <w:rPr>
          <w:b/>
          <w:color w:val="auto"/>
        </w:rPr>
      </w:pPr>
      <w:r w:rsidRPr="004C65CC">
        <w:rPr>
          <w:b/>
          <w:color w:val="auto"/>
        </w:rPr>
        <w:t>Analys av n</w:t>
      </w:r>
      <w:r w:rsidR="00856F25" w:rsidRPr="004C65CC">
        <w:rPr>
          <w:b/>
          <w:color w:val="auto"/>
        </w:rPr>
        <w:t>aturlighet, sårbarhet och utsatthet</w:t>
      </w:r>
      <w:r w:rsidR="00856F25" w:rsidRPr="004C65CC">
        <w:rPr>
          <w:b/>
          <w:color w:val="auto"/>
        </w:rPr>
        <w:br/>
      </w:r>
      <w:r w:rsidR="00856F25" w:rsidRPr="004C65CC">
        <w:rPr>
          <w:color w:val="auto"/>
        </w:rPr>
        <w:t xml:space="preserve">En annan metod/analys för att bedöma kriteriet </w:t>
      </w:r>
      <w:r w:rsidR="00856F25" w:rsidRPr="004C65CC">
        <w:rPr>
          <w:i/>
          <w:color w:val="auto"/>
        </w:rPr>
        <w:t>kvalitet/funktionalitet</w:t>
      </w:r>
      <w:r w:rsidR="00856F25" w:rsidRPr="004C65CC">
        <w:rPr>
          <w:color w:val="auto"/>
        </w:rPr>
        <w:t xml:space="preserve"> går under rubriken</w:t>
      </w:r>
      <w:r w:rsidR="002D1681" w:rsidRPr="004C65CC">
        <w:rPr>
          <w:color w:val="auto"/>
        </w:rPr>
        <w:t xml:space="preserve"> analys av</w:t>
      </w:r>
      <w:r w:rsidR="00856F25" w:rsidRPr="004C65CC">
        <w:rPr>
          <w:color w:val="auto"/>
        </w:rPr>
        <w:t xml:space="preserve"> naturlighet, sårbarhet och utsatthet</w:t>
      </w:r>
      <w:r w:rsidR="00303C2A" w:rsidRPr="004C65CC">
        <w:rPr>
          <w:rStyle w:val="Fotnotsreferens"/>
          <w:color w:val="auto"/>
        </w:rPr>
        <w:footnoteReference w:id="46"/>
      </w:r>
      <w:r w:rsidR="00303C2A" w:rsidRPr="004C65CC">
        <w:rPr>
          <w:color w:val="auto"/>
        </w:rPr>
        <w:t xml:space="preserve"> vilket </w:t>
      </w:r>
      <w:r w:rsidR="00045C89" w:rsidRPr="004C65CC">
        <w:rPr>
          <w:color w:val="auto"/>
        </w:rPr>
        <w:t>primärt anal</w:t>
      </w:r>
      <w:r w:rsidR="00F327D1" w:rsidRPr="004C65CC">
        <w:rPr>
          <w:color w:val="auto"/>
        </w:rPr>
        <w:t>yseras genom</w:t>
      </w:r>
      <w:r w:rsidR="00C97AA1" w:rsidRPr="004C65CC">
        <w:rPr>
          <w:color w:val="auto"/>
        </w:rPr>
        <w:t xml:space="preserve"> kartanalyser (det vill säga via</w:t>
      </w:r>
      <w:r w:rsidR="00F327D1" w:rsidRPr="004C65CC">
        <w:rPr>
          <w:color w:val="auto"/>
        </w:rPr>
        <w:t xml:space="preserve"> GIS-analyser; geografiskt informationssystem) av mänskliga påverkansfaktorer och förekomstkartor av ekosystemkomponenter. </w:t>
      </w:r>
      <w:r w:rsidR="009C0542" w:rsidRPr="004C65CC">
        <w:rPr>
          <w:color w:val="auto"/>
        </w:rPr>
        <w:t xml:space="preserve">Analysen syftar till att identifiera var naturvärden är och </w:t>
      </w:r>
      <w:r w:rsidR="009C0542" w:rsidRPr="004C65CC">
        <w:rPr>
          <w:color w:val="auto"/>
        </w:rPr>
        <w:lastRenderedPageBreak/>
        <w:t>inte är störda av mänskliga aktiviteter och påverkansfaktorer. Det vill säga analysera hur ”naturligt” eller ”utsatt” en plats eller ett område är för mänskliga aktiviteter som dess biotiska ekosystemkomponenter är ”sårbara” för.</w:t>
      </w:r>
    </w:p>
    <w:p w14:paraId="26DE4AC3" w14:textId="3018BE8E" w:rsidR="00303C2A" w:rsidRPr="004C65CC" w:rsidRDefault="00F327D1" w:rsidP="00856F25">
      <w:r w:rsidRPr="004C65CC">
        <w:t>Resultaten från analysen</w:t>
      </w:r>
      <w:r w:rsidRPr="004C65CC">
        <w:rPr>
          <w:rStyle w:val="Fotnotsreferens"/>
        </w:rPr>
        <w:footnoteReference w:id="47"/>
      </w:r>
      <w:r w:rsidRPr="004C65CC">
        <w:t xml:space="preserve"> bör användas tillsammans med resultaten från spridningsanalyser</w:t>
      </w:r>
      <w:r w:rsidRPr="004C65CC">
        <w:rPr>
          <w:rStyle w:val="Fotnotsreferens"/>
        </w:rPr>
        <w:footnoteReference w:id="48"/>
      </w:r>
      <w:r w:rsidRPr="004C65CC">
        <w:t xml:space="preserve"> för att lokalisera var värdetrakter bäst lokaliseras för att säkra ett ekologiskt representativt nätverk</w:t>
      </w:r>
      <w:r w:rsidR="007552A4" w:rsidRPr="004C65CC">
        <w:rPr>
          <w:rStyle w:val="Fotnotsreferens"/>
        </w:rPr>
        <w:footnoteReference w:id="49"/>
      </w:r>
      <w:r w:rsidRPr="004C65CC">
        <w:t>.</w:t>
      </w:r>
      <w:r w:rsidR="00C97AA1" w:rsidRPr="004C65CC">
        <w:t xml:space="preserve"> Vidare bör informationen från den rumsliga överlappsanalysen, om vilka biotiska ekosystemkomponenter som är mest utsatta för mänskliga aktiviteter</w:t>
      </w:r>
      <w:r w:rsidR="00C97AA1" w:rsidRPr="004C65CC">
        <w:rPr>
          <w:rStyle w:val="Fotnotsreferens"/>
        </w:rPr>
        <w:footnoteReference w:id="50"/>
      </w:r>
      <w:r w:rsidR="00C97AA1" w:rsidRPr="004C65CC">
        <w:t xml:space="preserve"> vägas med när det bedöms hur mycket olika ekosystemkomponenter ska vara representerade i värdetrakter</w:t>
      </w:r>
      <w:r w:rsidR="00C97AA1" w:rsidRPr="004C65CC">
        <w:rPr>
          <w:rStyle w:val="Fotnotsreferens"/>
        </w:rPr>
        <w:footnoteReference w:id="51"/>
      </w:r>
      <w:r w:rsidR="00C97AA1" w:rsidRPr="004C65CC">
        <w:t>.</w:t>
      </w:r>
    </w:p>
    <w:p w14:paraId="100B5A81" w14:textId="6ACE6B91" w:rsidR="00856F25" w:rsidRPr="004C65CC" w:rsidRDefault="00856F25" w:rsidP="00856F25">
      <w:pPr>
        <w:rPr>
          <w:b/>
        </w:rPr>
      </w:pPr>
      <w:r w:rsidRPr="004C65CC">
        <w:t>Inför denna analys ska en känslighetsmatris tas fram där olika ekosystemkomponenters känslighet för olika mänskliga påverkanstryck redovisas (</w:t>
      </w:r>
      <w:r w:rsidR="00E75933" w:rsidRPr="004C65CC">
        <w:t>f</w:t>
      </w:r>
      <w:r w:rsidRPr="004C65CC">
        <w:t xml:space="preserve">igur </w:t>
      </w:r>
      <w:r w:rsidR="002D1681" w:rsidRPr="004C65CC">
        <w:t>13</w:t>
      </w:r>
      <w:r w:rsidRPr="004C65CC">
        <w:t>)</w:t>
      </w:r>
      <w:r w:rsidR="00F327D1" w:rsidRPr="004C65CC">
        <w:rPr>
          <w:rStyle w:val="Fotnotsreferens"/>
        </w:rPr>
        <w:footnoteReference w:id="52"/>
      </w:r>
      <w:r w:rsidRPr="004C65CC">
        <w:t>. Kunskap om ekosystemkomponenternas nyckelfaktorer</w:t>
      </w:r>
      <w:r w:rsidRPr="004C65CC">
        <w:rPr>
          <w:rStyle w:val="Fotnotsreferens"/>
        </w:rPr>
        <w:footnoteReference w:id="53"/>
      </w:r>
      <w:r w:rsidRPr="004C65CC">
        <w:t xml:space="preserve"> hjälper till vid analys av olika effekter. För att minimera dubbelarbete och stödja lokalt arbete görs matrisen med fördel på nationell nivå för de biotiska ekosystemkomponenter som listas för de fyra olika havsområdena. Den exakta utformningen av matrisen kommer inom kort specificeras men inväntar parallellt pågående projekt (i första hand det nationella havsplaneringsprojektet Symphony</w:t>
      </w:r>
      <w:r w:rsidR="00F7274C" w:rsidRPr="004C65CC">
        <w:rPr>
          <w:rStyle w:val="Fotnotsreferens"/>
        </w:rPr>
        <w:footnoteReference w:id="54"/>
      </w:r>
      <w:r w:rsidRPr="004C65CC">
        <w:t xml:space="preserve"> och det arbete som görs inom </w:t>
      </w:r>
      <w:proofErr w:type="spellStart"/>
      <w:r w:rsidRPr="004C65CC">
        <w:t>Helcom</w:t>
      </w:r>
      <w:proofErr w:type="spellEnd"/>
      <w:r w:rsidRPr="004C65CC">
        <w:t xml:space="preserve"> </w:t>
      </w:r>
      <w:proofErr w:type="spellStart"/>
      <w:r w:rsidRPr="004C65CC">
        <w:t>Holas</w:t>
      </w:r>
      <w:proofErr w:type="spellEnd"/>
      <w:r w:rsidRPr="004C65CC">
        <w:t xml:space="preserve"> II) för nationell och internationell harmonisering.</w:t>
      </w:r>
      <w:r w:rsidR="00C97AA1" w:rsidRPr="004C65CC">
        <w:t xml:space="preserve"> </w:t>
      </w:r>
    </w:p>
    <w:p w14:paraId="56D85252" w14:textId="717F5BE9" w:rsidR="00856F25" w:rsidRPr="004C65CC" w:rsidRDefault="00856F25" w:rsidP="00C4207A">
      <w:pPr>
        <w:pStyle w:val="Brd1"/>
        <w:spacing w:after="240"/>
        <w:rPr>
          <w:color w:val="auto"/>
        </w:rPr>
      </w:pPr>
      <w:r w:rsidRPr="004C65CC">
        <w:rPr>
          <w:color w:val="auto"/>
        </w:rPr>
        <w:t xml:space="preserve">Informationen från matrisen används för att analysera </w:t>
      </w:r>
      <w:r w:rsidR="000C3D84" w:rsidRPr="004C65CC">
        <w:rPr>
          <w:color w:val="auto"/>
        </w:rPr>
        <w:t>effekter av</w:t>
      </w:r>
      <w:r w:rsidRPr="004C65CC">
        <w:rPr>
          <w:color w:val="auto"/>
        </w:rPr>
        <w:t xml:space="preserve"> geografiska överlapp mellan mänskliga </w:t>
      </w:r>
      <w:r w:rsidR="001E5685" w:rsidRPr="004C65CC">
        <w:rPr>
          <w:color w:val="auto"/>
        </w:rPr>
        <w:t>påverkanstryck</w:t>
      </w:r>
      <w:r w:rsidRPr="004C65CC">
        <w:rPr>
          <w:color w:val="auto"/>
        </w:rPr>
        <w:t xml:space="preserve"> och ekosystemkomponenter. </w:t>
      </w:r>
      <w:r w:rsidR="00797CA9" w:rsidRPr="004C65CC">
        <w:rPr>
          <w:color w:val="auto"/>
        </w:rPr>
        <w:t>Resultaten från dessa an</w:t>
      </w:r>
      <w:r w:rsidR="0022124A" w:rsidRPr="004C65CC">
        <w:rPr>
          <w:color w:val="auto"/>
        </w:rPr>
        <w:t>a</w:t>
      </w:r>
      <w:r w:rsidR="00797CA9" w:rsidRPr="004C65CC">
        <w:rPr>
          <w:color w:val="auto"/>
        </w:rPr>
        <w:t>lyser bör presenteras via känslighetskartor vilka visar var känsligheten i det marina landskapet är högt för olika mänskliga påverkansfaktorer</w:t>
      </w:r>
      <w:r w:rsidR="0022124A" w:rsidRPr="004C65CC">
        <w:rPr>
          <w:color w:val="auto"/>
        </w:rPr>
        <w:t xml:space="preserve"> samt påverkanskartor som visar var olika mänskliga påverkansfaktorer finns</w:t>
      </w:r>
      <w:r w:rsidR="00C4693D" w:rsidRPr="004C65CC">
        <w:rPr>
          <w:rStyle w:val="Fotnotsreferens"/>
          <w:color w:val="auto"/>
        </w:rPr>
        <w:footnoteReference w:id="55"/>
      </w:r>
      <w:r w:rsidR="00797CA9" w:rsidRPr="004C65CC">
        <w:rPr>
          <w:color w:val="auto"/>
        </w:rPr>
        <w:t xml:space="preserve">. </w:t>
      </w:r>
      <w:r w:rsidRPr="004C65CC">
        <w:rPr>
          <w:color w:val="auto"/>
        </w:rPr>
        <w:t xml:space="preserve">Detta för att undersöka var konflikter finns och var förenlighet mellan olika naturvärden och olika mänskligt nyttjande av havsmiljön finns. Utöver att denna information kan leda till att de områden som är mest naturliga/minst störda lokaliseras, kan informationen också användas till att lokalisera var åtgärder bör sättas in, </w:t>
      </w:r>
      <w:r w:rsidR="007B5B06" w:rsidRPr="004C65CC">
        <w:rPr>
          <w:color w:val="auto"/>
        </w:rPr>
        <w:t>det vill säga</w:t>
      </w:r>
      <w:r w:rsidRPr="004C65CC">
        <w:rPr>
          <w:color w:val="auto"/>
        </w:rPr>
        <w:t xml:space="preserve"> utse potentiella värdekärnor (områden som har potential att bli </w:t>
      </w:r>
      <w:r w:rsidR="001E5685" w:rsidRPr="004C65CC">
        <w:rPr>
          <w:color w:val="auto"/>
        </w:rPr>
        <w:t>en</w:t>
      </w:r>
      <w:r w:rsidRPr="004C65CC">
        <w:rPr>
          <w:color w:val="auto"/>
        </w:rPr>
        <w:t xml:space="preserve"> värdekärna om åtgärder sätts in) </w:t>
      </w:r>
      <w:r w:rsidR="00E75933" w:rsidRPr="004C65CC">
        <w:rPr>
          <w:color w:val="auto"/>
        </w:rPr>
        <w:t>(f</w:t>
      </w:r>
      <w:r w:rsidRPr="004C65CC">
        <w:rPr>
          <w:color w:val="auto"/>
        </w:rPr>
        <w:t xml:space="preserve">igur </w:t>
      </w:r>
      <w:r w:rsidR="00A035CC" w:rsidRPr="004C65CC">
        <w:rPr>
          <w:noProof/>
          <w:color w:val="auto"/>
        </w:rPr>
        <w:t>13</w:t>
      </w:r>
      <w:r w:rsidRPr="004C65CC">
        <w:rPr>
          <w:color w:val="auto"/>
        </w:rPr>
        <w:t>).</w:t>
      </w:r>
    </w:p>
    <w:p w14:paraId="41E09F64" w14:textId="4F93AC80" w:rsidR="00856F25" w:rsidRPr="004C65CC" w:rsidRDefault="00856F25" w:rsidP="007B0D30">
      <w:pPr>
        <w:pStyle w:val="Brd1"/>
        <w:spacing w:after="240"/>
        <w:rPr>
          <w:color w:val="auto"/>
        </w:rPr>
      </w:pPr>
      <w:r w:rsidRPr="004C65CC">
        <w:rPr>
          <w:color w:val="auto"/>
        </w:rPr>
        <w:t>Det finns mycket att vinna på om det i förväg går att peka ut var vissa mänskliga aktiviteter bör undvikas då de stör biotiska ekosystemkomponenter på platsen, och istället</w:t>
      </w:r>
      <w:r w:rsidR="001E5685" w:rsidRPr="004C65CC">
        <w:rPr>
          <w:color w:val="auto"/>
        </w:rPr>
        <w:t xml:space="preserve"> kunna</w:t>
      </w:r>
      <w:r w:rsidRPr="004C65CC">
        <w:rPr>
          <w:color w:val="auto"/>
        </w:rPr>
        <w:t xml:space="preserve"> peka ut platser där det är större chans att en verksamhet kan tillåtas</w:t>
      </w:r>
      <w:r w:rsidR="001E5685" w:rsidRPr="004C65CC">
        <w:rPr>
          <w:color w:val="auto"/>
        </w:rPr>
        <w:t xml:space="preserve"> (</w:t>
      </w:r>
      <w:r w:rsidR="00DE6405" w:rsidRPr="004C65CC">
        <w:rPr>
          <w:color w:val="auto"/>
        </w:rPr>
        <w:t>dock inte utan</w:t>
      </w:r>
      <w:r w:rsidR="001E5685" w:rsidRPr="004C65CC">
        <w:rPr>
          <w:color w:val="auto"/>
        </w:rPr>
        <w:t xml:space="preserve"> att en </w:t>
      </w:r>
      <w:r w:rsidR="000C3D84" w:rsidRPr="004C65CC">
        <w:rPr>
          <w:color w:val="auto"/>
        </w:rPr>
        <w:t xml:space="preserve">grundlig </w:t>
      </w:r>
      <w:r w:rsidR="001E5685" w:rsidRPr="004C65CC">
        <w:rPr>
          <w:color w:val="auto"/>
        </w:rPr>
        <w:t xml:space="preserve">miljökonsekvensbeskrivning </w:t>
      </w:r>
      <w:r w:rsidR="001E5685" w:rsidRPr="004C65CC">
        <w:rPr>
          <w:color w:val="auto"/>
        </w:rPr>
        <w:lastRenderedPageBreak/>
        <w:t>genomförts)</w:t>
      </w:r>
      <w:r w:rsidRPr="004C65CC">
        <w:rPr>
          <w:color w:val="auto"/>
        </w:rPr>
        <w:t>. Av denna anledning är det även bra om de mänskliga påverkanstryckena också är kopplade till verksamheter och mänskliga aktiviteter</w:t>
      </w:r>
      <w:r w:rsidR="00C97AA1" w:rsidRPr="004C65CC">
        <w:rPr>
          <w:color w:val="auto"/>
          <w:vertAlign w:val="superscript"/>
        </w:rPr>
        <w:t>5</w:t>
      </w:r>
      <w:r w:rsidR="008011CB" w:rsidRPr="004C65CC">
        <w:rPr>
          <w:color w:val="auto"/>
          <w:vertAlign w:val="superscript"/>
        </w:rPr>
        <w:t>6</w:t>
      </w:r>
      <w:r w:rsidRPr="004C65CC">
        <w:rPr>
          <w:color w:val="auto"/>
        </w:rPr>
        <w:t xml:space="preserve">. </w:t>
      </w:r>
    </w:p>
    <w:p w14:paraId="614FA155" w14:textId="5032C70E" w:rsidR="00856F25" w:rsidRPr="004C65CC" w:rsidRDefault="00611BAE" w:rsidP="00856F25">
      <w:pPr>
        <w:pStyle w:val="Brd2"/>
        <w:keepNext/>
        <w:ind w:firstLine="0"/>
        <w:rPr>
          <w:color w:val="auto"/>
        </w:rPr>
      </w:pPr>
      <w:r w:rsidRPr="004C65CC">
        <w:rPr>
          <w:noProof/>
          <w:color w:val="auto"/>
          <w:lang w:eastAsia="sv-SE"/>
        </w:rPr>
        <w:drawing>
          <wp:inline distT="0" distB="0" distL="0" distR="0" wp14:anchorId="39A6A3E8" wp14:editId="2ACF2717">
            <wp:extent cx="4610636" cy="3143354"/>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21375" cy="3150676"/>
                    </a:xfrm>
                    <a:prstGeom prst="rect">
                      <a:avLst/>
                    </a:prstGeom>
                    <a:noFill/>
                  </pic:spPr>
                </pic:pic>
              </a:graphicData>
            </a:graphic>
          </wp:inline>
        </w:drawing>
      </w:r>
    </w:p>
    <w:p w14:paraId="46ED2A32" w14:textId="06444ED1" w:rsidR="00856F25" w:rsidRPr="004C65CC" w:rsidRDefault="00856F25" w:rsidP="00856F25">
      <w:pPr>
        <w:pStyle w:val="Beskrivning"/>
      </w:pPr>
      <w:bookmarkStart w:id="82" w:name="_Ref454658593"/>
      <w:r w:rsidRPr="004C65CC">
        <w:t xml:space="preserve">Figur </w:t>
      </w:r>
      <w:fldSimple w:instr=" SEQ Figur \* ARABIC ">
        <w:r w:rsidR="00B24693" w:rsidRPr="004C65CC">
          <w:rPr>
            <w:noProof/>
          </w:rPr>
          <w:t>13</w:t>
        </w:r>
      </w:fldSimple>
      <w:bookmarkEnd w:id="82"/>
      <w:r w:rsidRPr="004C65CC">
        <w:t xml:space="preserve">. Överst är en förenklad figur på hur en känslighetsmatris kan se ut mellan olika </w:t>
      </w:r>
      <w:r w:rsidR="00893485" w:rsidRPr="004C65CC">
        <w:t xml:space="preserve">mänskliga påverkanstryck </w:t>
      </w:r>
      <w:r w:rsidRPr="004C65CC">
        <w:t xml:space="preserve">och </w:t>
      </w:r>
      <w:r w:rsidR="00893485" w:rsidRPr="004C65CC">
        <w:t xml:space="preserve">biotiska ekosystemkomponenter </w:t>
      </w:r>
      <w:r w:rsidRPr="004C65CC">
        <w:t xml:space="preserve">– om de sker på samma plats. </w:t>
      </w:r>
      <w:r w:rsidR="007B5B06" w:rsidRPr="004C65CC">
        <w:t>Till exempel</w:t>
      </w:r>
      <w:r w:rsidRPr="004C65CC">
        <w:t xml:space="preserve"> är tumlare känsliga för buller och lekområden</w:t>
      </w:r>
      <w:r w:rsidR="008B399F" w:rsidRPr="004C65CC">
        <w:t xml:space="preserve"> för fisk</w:t>
      </w:r>
      <w:r w:rsidRPr="004C65CC">
        <w:t xml:space="preserve"> </w:t>
      </w:r>
      <w:r w:rsidR="001D1614" w:rsidRPr="004C65CC">
        <w:t>är</w:t>
      </w:r>
      <w:r w:rsidRPr="004C65CC">
        <w:t xml:space="preserve"> </w:t>
      </w:r>
      <w:r w:rsidR="000C3D84" w:rsidRPr="004C65CC">
        <w:t xml:space="preserve">troligen </w:t>
      </w:r>
      <w:r w:rsidRPr="004C65CC">
        <w:t xml:space="preserve">känsliga för </w:t>
      </w:r>
      <w:r w:rsidR="001D1614" w:rsidRPr="004C65CC">
        <w:t>grumling</w:t>
      </w:r>
      <w:r w:rsidRPr="004C65CC">
        <w:t xml:space="preserve">. Denna känslighetsmatris kan därefter användas när </w:t>
      </w:r>
      <w:proofErr w:type="spellStart"/>
      <w:r w:rsidRPr="004C65CC">
        <w:t>kartlager</w:t>
      </w:r>
      <w:proofErr w:type="spellEnd"/>
      <w:r w:rsidRPr="004C65CC">
        <w:t xml:space="preserve"> över olika </w:t>
      </w:r>
      <w:r w:rsidR="00893485" w:rsidRPr="004C65CC">
        <w:t xml:space="preserve">mänskliga påverkanstryck </w:t>
      </w:r>
      <w:r w:rsidRPr="004C65CC">
        <w:t xml:space="preserve">och </w:t>
      </w:r>
      <w:r w:rsidR="00893485" w:rsidRPr="004C65CC">
        <w:t xml:space="preserve">biotiska ekosystemkomponenter </w:t>
      </w:r>
      <w:r w:rsidRPr="004C65CC">
        <w:t xml:space="preserve">analyseras för att hitta konflikter och förenligheter mellan mänskliga aktiviteter och naturvärden. I kartorna finns inte underlag för alla önskvärda </w:t>
      </w:r>
      <w:r w:rsidR="00893485" w:rsidRPr="004C65CC">
        <w:t xml:space="preserve">mänskliga påverkansfaktorer </w:t>
      </w:r>
      <w:r w:rsidRPr="004C65CC">
        <w:t xml:space="preserve">eller </w:t>
      </w:r>
      <w:r w:rsidR="00893485" w:rsidRPr="004C65CC">
        <w:t xml:space="preserve">biotiska ekosystemkomponenter </w:t>
      </w:r>
      <w:r w:rsidR="008B399F" w:rsidRPr="004C65CC">
        <w:t>och</w:t>
      </w:r>
      <w:r w:rsidRPr="004C65CC">
        <w:t xml:space="preserve"> ska därför inte beaktas som </w:t>
      </w:r>
      <w:r w:rsidR="0068518A" w:rsidRPr="004C65CC">
        <w:t>fullständiga</w:t>
      </w:r>
      <w:r w:rsidRPr="004C65CC">
        <w:t xml:space="preserve"> kartor över dessa i Hanöbukten.</w:t>
      </w:r>
    </w:p>
    <w:p w14:paraId="3F5F3D8E" w14:textId="05B8579E" w:rsidR="006643F7" w:rsidRPr="004C65CC" w:rsidRDefault="006643F7" w:rsidP="00125488"/>
    <w:p w14:paraId="6D3AC96B" w14:textId="0AFA709F" w:rsidR="0038208F" w:rsidRPr="004C65CC" w:rsidRDefault="0038208F" w:rsidP="0038208F">
      <w:pPr>
        <w:pStyle w:val="Rubrik4"/>
      </w:pPr>
      <w:bookmarkStart w:id="83" w:name="_Toc485924754"/>
      <w:r w:rsidRPr="004C65CC">
        <w:t>Identifiering av värdekärnor</w:t>
      </w:r>
      <w:r w:rsidR="000B4302" w:rsidRPr="004C65CC">
        <w:t>, potentiella värdekärnor</w:t>
      </w:r>
      <w:r w:rsidR="005F4B8E" w:rsidRPr="004C65CC">
        <w:t xml:space="preserve"> och preliminärt avgränsade värdetrakter</w:t>
      </w:r>
      <w:bookmarkEnd w:id="83"/>
    </w:p>
    <w:p w14:paraId="4CD358D7" w14:textId="49734633" w:rsidR="0041518A" w:rsidRPr="004C65CC" w:rsidRDefault="0041518A" w:rsidP="00CF3F84">
      <w:pPr>
        <w:pStyle w:val="Brd1"/>
        <w:rPr>
          <w:b/>
          <w:color w:val="auto"/>
        </w:rPr>
      </w:pPr>
      <w:r w:rsidRPr="004C65CC">
        <w:rPr>
          <w:b/>
          <w:color w:val="auto"/>
        </w:rPr>
        <w:t>Identifiering av värdekärnor</w:t>
      </w:r>
    </w:p>
    <w:p w14:paraId="511636E2" w14:textId="4E11226A" w:rsidR="00CF3F84" w:rsidRPr="004C65CC" w:rsidRDefault="0038208F" w:rsidP="007B0D30">
      <w:pPr>
        <w:pStyle w:val="Brd1"/>
        <w:spacing w:after="240"/>
        <w:rPr>
          <w:color w:val="auto"/>
        </w:rPr>
      </w:pPr>
      <w:r w:rsidRPr="004C65CC">
        <w:rPr>
          <w:color w:val="auto"/>
        </w:rPr>
        <w:t xml:space="preserve">Om en plats uppfyller ett av kriterierna </w:t>
      </w:r>
      <w:r w:rsidRPr="004C65CC">
        <w:rPr>
          <w:i/>
          <w:color w:val="auto"/>
        </w:rPr>
        <w:t xml:space="preserve">hög koncentration av ekosystemkomponenters naturvärden, </w:t>
      </w:r>
      <w:r w:rsidR="0068518A" w:rsidRPr="004C65CC">
        <w:rPr>
          <w:color w:val="auto"/>
        </w:rPr>
        <w:t>”</w:t>
      </w:r>
      <w:r w:rsidRPr="004C65CC">
        <w:rPr>
          <w:color w:val="auto"/>
        </w:rPr>
        <w:t>känd värdefull plats</w:t>
      </w:r>
      <w:r w:rsidR="0068518A" w:rsidRPr="004C65CC">
        <w:rPr>
          <w:color w:val="auto"/>
        </w:rPr>
        <w:t>”</w:t>
      </w:r>
      <w:r w:rsidRPr="004C65CC">
        <w:rPr>
          <w:color w:val="auto"/>
        </w:rPr>
        <w:t xml:space="preserve"> för </w:t>
      </w:r>
      <w:r w:rsidRPr="004C65CC">
        <w:rPr>
          <w:i/>
          <w:color w:val="auto"/>
        </w:rPr>
        <w:t>konnektivitet</w:t>
      </w:r>
      <w:r w:rsidRPr="004C65CC">
        <w:rPr>
          <w:color w:val="auto"/>
        </w:rPr>
        <w:t xml:space="preserve"> eller </w:t>
      </w:r>
      <w:r w:rsidR="0068518A" w:rsidRPr="004C65CC">
        <w:rPr>
          <w:color w:val="auto"/>
        </w:rPr>
        <w:t>”</w:t>
      </w:r>
      <w:r w:rsidR="005F4B8E" w:rsidRPr="004C65CC">
        <w:rPr>
          <w:color w:val="auto"/>
        </w:rPr>
        <w:t>känd värdefull plats</w:t>
      </w:r>
      <w:r w:rsidR="0068518A" w:rsidRPr="004C65CC">
        <w:rPr>
          <w:color w:val="auto"/>
        </w:rPr>
        <w:t>”</w:t>
      </w:r>
      <w:r w:rsidR="005F4B8E" w:rsidRPr="004C65CC">
        <w:rPr>
          <w:color w:val="auto"/>
        </w:rPr>
        <w:t xml:space="preserve"> för </w:t>
      </w:r>
      <w:r w:rsidR="005F4B8E" w:rsidRPr="004C65CC">
        <w:rPr>
          <w:i/>
          <w:color w:val="auto"/>
        </w:rPr>
        <w:t>kvalitet/funktionalitet</w:t>
      </w:r>
      <w:r w:rsidR="005F4B8E" w:rsidRPr="004C65CC">
        <w:rPr>
          <w:color w:val="auto"/>
        </w:rPr>
        <w:t>, kan platsen värderas till en värdekärna.</w:t>
      </w:r>
      <w:r w:rsidR="005F4B8E" w:rsidRPr="004C65CC">
        <w:rPr>
          <w:rStyle w:val="Fotnotsreferens"/>
          <w:color w:val="auto"/>
        </w:rPr>
        <w:footnoteReference w:id="56"/>
      </w:r>
    </w:p>
    <w:p w14:paraId="594B4D15" w14:textId="7830C2EB" w:rsidR="0041518A" w:rsidRPr="004C65CC" w:rsidRDefault="0041518A" w:rsidP="005F4B8E">
      <w:pPr>
        <w:pStyle w:val="Brd2"/>
        <w:ind w:firstLine="0"/>
        <w:rPr>
          <w:b/>
          <w:color w:val="auto"/>
        </w:rPr>
      </w:pPr>
      <w:r w:rsidRPr="004C65CC">
        <w:rPr>
          <w:b/>
          <w:color w:val="auto"/>
        </w:rPr>
        <w:t>Identifiering av potentiella värdekärnor</w:t>
      </w:r>
    </w:p>
    <w:p w14:paraId="19BBD1CB" w14:textId="1A8AE36D" w:rsidR="0041518A" w:rsidRPr="004C65CC" w:rsidRDefault="0041518A" w:rsidP="007B0D30">
      <w:pPr>
        <w:pStyle w:val="Brd2"/>
        <w:spacing w:after="240"/>
        <w:ind w:firstLine="0"/>
        <w:rPr>
          <w:color w:val="auto"/>
        </w:rPr>
      </w:pPr>
      <w:r w:rsidRPr="004C65CC">
        <w:rPr>
          <w:color w:val="auto"/>
        </w:rPr>
        <w:t xml:space="preserve">En plats eller ett område som har potential att bli en värdekärna om åtgärder sätts in kallas för potentiella värdekärnor. </w:t>
      </w:r>
    </w:p>
    <w:p w14:paraId="30AFCF41" w14:textId="45C1F55E" w:rsidR="0041518A" w:rsidRPr="004C65CC" w:rsidRDefault="0041518A" w:rsidP="007B0D30">
      <w:pPr>
        <w:pStyle w:val="Brd2"/>
        <w:spacing w:after="240"/>
        <w:ind w:firstLine="0"/>
        <w:rPr>
          <w:color w:val="auto"/>
        </w:rPr>
      </w:pPr>
      <w:r w:rsidRPr="004C65CC">
        <w:rPr>
          <w:color w:val="auto"/>
        </w:rPr>
        <w:t xml:space="preserve">Bedömningen om ett område har potential att bli en värdekärna om åtgärder sätts in bör grunda sig i om ett område historiskt har varit ett dokumenterat värdefullt område men som idag inte längre är det på grund av mänskliga påverkansfaktorer. I vissa fall kan det också grunda sig i att modellering, eller liknande, har visat att förutsättningarna för förekomst av värdefulla biotiska ekosystemkomponenter är mycket goda på en plats men att de troligen inte finns </w:t>
      </w:r>
      <w:r w:rsidRPr="004C65CC">
        <w:rPr>
          <w:color w:val="auto"/>
        </w:rPr>
        <w:lastRenderedPageBreak/>
        <w:t xml:space="preserve">där på grund av mänskliga påverkansfaktorer. </w:t>
      </w:r>
      <w:r w:rsidR="00FF724F" w:rsidRPr="004C65CC">
        <w:rPr>
          <w:color w:val="auto"/>
        </w:rPr>
        <w:t xml:space="preserve">Särskilt intressanta är områden som i spridningsanalyser, via kriteriet </w:t>
      </w:r>
      <w:r w:rsidR="00FF724F" w:rsidRPr="004C65CC">
        <w:rPr>
          <w:i/>
          <w:color w:val="auto"/>
        </w:rPr>
        <w:t xml:space="preserve">konnektivitet, </w:t>
      </w:r>
      <w:r w:rsidR="00FF724F" w:rsidRPr="004C65CC">
        <w:rPr>
          <w:color w:val="auto"/>
        </w:rPr>
        <w:t>visat sig vara viktiga för en eller flera arters spridningsbiologi (</w:t>
      </w:r>
      <w:r w:rsidR="007B5B06" w:rsidRPr="004C65CC">
        <w:rPr>
          <w:color w:val="auto"/>
        </w:rPr>
        <w:t>till exempel</w:t>
      </w:r>
      <w:r w:rsidR="0068518A" w:rsidRPr="004C65CC">
        <w:rPr>
          <w:color w:val="auto"/>
        </w:rPr>
        <w:t xml:space="preserve"> genom att vara</w:t>
      </w:r>
      <w:r w:rsidR="00FF724F" w:rsidRPr="004C65CC">
        <w:rPr>
          <w:color w:val="auto"/>
        </w:rPr>
        <w:t xml:space="preserve"> en essentiell länk</w:t>
      </w:r>
      <w:r w:rsidR="0068518A" w:rsidRPr="004C65CC">
        <w:rPr>
          <w:color w:val="auto"/>
        </w:rPr>
        <w:t xml:space="preserve"> om än i dålig funktion</w:t>
      </w:r>
      <w:r w:rsidR="00FF724F" w:rsidRPr="004C65CC">
        <w:rPr>
          <w:color w:val="auto"/>
        </w:rPr>
        <w:t>).</w:t>
      </w:r>
    </w:p>
    <w:p w14:paraId="429CA131" w14:textId="77777777" w:rsidR="0041518A" w:rsidRPr="004C65CC" w:rsidRDefault="0041518A" w:rsidP="007B0D30">
      <w:pPr>
        <w:pStyle w:val="Brd2"/>
        <w:spacing w:after="240"/>
        <w:ind w:firstLine="0"/>
        <w:rPr>
          <w:color w:val="auto"/>
        </w:rPr>
      </w:pPr>
      <w:r w:rsidRPr="004C65CC">
        <w:rPr>
          <w:color w:val="auto"/>
        </w:rPr>
        <w:t>Det kan också finnas platser eller områden där förekomsten av biotiska ekosystemkomponenter naturligt varierar över tid. Om osäkerhet finns kring om det är naturlig variation eller ej och om åtgärder eventuellt skulle kunna lyfta områdets naturvärden, kan platsen/området klassificeras som en potentiell värdekärna. Om det är känt att variationen är naturlig bör det bedömas huruvida den är tillräckligt värdefull för att klassificeras som en värdekärna eller inte.</w:t>
      </w:r>
    </w:p>
    <w:p w14:paraId="7D0258A7" w14:textId="12319544" w:rsidR="0041518A" w:rsidRPr="004C65CC" w:rsidRDefault="0041518A" w:rsidP="005F4B8E">
      <w:pPr>
        <w:pStyle w:val="Brd2"/>
        <w:ind w:firstLine="0"/>
        <w:rPr>
          <w:b/>
          <w:color w:val="auto"/>
        </w:rPr>
      </w:pPr>
      <w:r w:rsidRPr="004C65CC">
        <w:rPr>
          <w:b/>
          <w:color w:val="auto"/>
        </w:rPr>
        <w:t>Identifiering av preliminärt avgränsade värdetrakter</w:t>
      </w:r>
    </w:p>
    <w:p w14:paraId="57F76BE2" w14:textId="29AD037C" w:rsidR="005F4B8E" w:rsidRPr="004C65CC" w:rsidRDefault="005F4B8E" w:rsidP="007B0D30">
      <w:pPr>
        <w:pStyle w:val="Brd2"/>
        <w:spacing w:after="240"/>
        <w:ind w:firstLine="0"/>
        <w:rPr>
          <w:color w:val="auto"/>
        </w:rPr>
      </w:pPr>
      <w:r w:rsidRPr="004C65CC">
        <w:rPr>
          <w:color w:val="auto"/>
        </w:rPr>
        <w:t xml:space="preserve">När värdekärnor har </w:t>
      </w:r>
      <w:r w:rsidR="00113478" w:rsidRPr="004C65CC">
        <w:rPr>
          <w:color w:val="auto"/>
        </w:rPr>
        <w:t>identifierats</w:t>
      </w:r>
      <w:r w:rsidRPr="004C65CC">
        <w:rPr>
          <w:color w:val="auto"/>
        </w:rPr>
        <w:t xml:space="preserve"> kan värdetrakter preliminärt avgränsade utefter var det finns en </w:t>
      </w:r>
      <w:r w:rsidRPr="004C65CC">
        <w:rPr>
          <w:i/>
          <w:color w:val="auto"/>
        </w:rPr>
        <w:t>hög koncentration av värdekärnor</w:t>
      </w:r>
      <w:r w:rsidR="00552A85" w:rsidRPr="004C65CC">
        <w:rPr>
          <w:color w:val="auto"/>
        </w:rPr>
        <w:t xml:space="preserve"> (</w:t>
      </w:r>
      <w:r w:rsidR="00E75933" w:rsidRPr="004C65CC">
        <w:rPr>
          <w:color w:val="auto"/>
        </w:rPr>
        <w:t>f</w:t>
      </w:r>
      <w:r w:rsidR="00552A85" w:rsidRPr="004C65CC">
        <w:rPr>
          <w:color w:val="auto"/>
        </w:rPr>
        <w:t>igur 14)</w:t>
      </w:r>
      <w:r w:rsidRPr="004C65CC">
        <w:rPr>
          <w:color w:val="auto"/>
        </w:rPr>
        <w:t>,</w:t>
      </w:r>
      <w:r w:rsidR="00113478" w:rsidRPr="004C65CC">
        <w:rPr>
          <w:rStyle w:val="Fotnotsreferens"/>
          <w:color w:val="auto"/>
        </w:rPr>
        <w:footnoteReference w:id="57"/>
      </w:r>
      <w:r w:rsidRPr="004C65CC">
        <w:rPr>
          <w:color w:val="auto"/>
        </w:rPr>
        <w:t xml:space="preserve"> vilket är ett av kriterierna för värdetrakter. Dessa preliminärt avgränsade värdetrakter kan därefter analyseras och justeras så att de också lev</w:t>
      </w:r>
      <w:r w:rsidR="0068518A" w:rsidRPr="004C65CC">
        <w:rPr>
          <w:color w:val="auto"/>
        </w:rPr>
        <w:t>er</w:t>
      </w:r>
      <w:r w:rsidRPr="004C65CC">
        <w:rPr>
          <w:color w:val="auto"/>
        </w:rPr>
        <w:t xml:space="preserve"> upp till de andra kriterierna som de ska uppfylla, </w:t>
      </w:r>
      <w:r w:rsidR="00822B48" w:rsidRPr="004C65CC">
        <w:rPr>
          <w:color w:val="auto"/>
        </w:rPr>
        <w:t>det vill säga</w:t>
      </w:r>
      <w:r w:rsidRPr="004C65CC">
        <w:rPr>
          <w:color w:val="auto"/>
        </w:rPr>
        <w:t xml:space="preserve"> </w:t>
      </w:r>
      <w:r w:rsidRPr="004C65CC">
        <w:rPr>
          <w:i/>
          <w:color w:val="auto"/>
        </w:rPr>
        <w:t>konnektivitet, kvalitet/funktionalitet</w:t>
      </w:r>
      <w:r w:rsidRPr="004C65CC">
        <w:rPr>
          <w:color w:val="auto"/>
        </w:rPr>
        <w:t xml:space="preserve"> och </w:t>
      </w:r>
      <w:r w:rsidR="00AF2972" w:rsidRPr="004C65CC">
        <w:rPr>
          <w:i/>
          <w:color w:val="auto"/>
        </w:rPr>
        <w:t>ekologisk representativitet</w:t>
      </w:r>
      <w:r w:rsidRPr="004C65CC">
        <w:rPr>
          <w:color w:val="auto"/>
        </w:rPr>
        <w:t>. Observera att till skillnad från när värdekärnor pekas ut så måste alla värdetrakter sammantaget uppfylla dessa kriterier så att nä</w:t>
      </w:r>
      <w:r w:rsidR="00113478" w:rsidRPr="004C65CC">
        <w:rPr>
          <w:color w:val="auto"/>
        </w:rPr>
        <w:t>t</w:t>
      </w:r>
      <w:r w:rsidRPr="004C65CC">
        <w:rPr>
          <w:color w:val="auto"/>
        </w:rPr>
        <w:t xml:space="preserve">verket som helhet stödjer en väl fungerande </w:t>
      </w:r>
      <w:r w:rsidRPr="004C65CC">
        <w:rPr>
          <w:i/>
          <w:color w:val="auto"/>
        </w:rPr>
        <w:t xml:space="preserve">konnektivitet </w:t>
      </w:r>
      <w:r w:rsidRPr="004C65CC">
        <w:rPr>
          <w:color w:val="auto"/>
        </w:rPr>
        <w:t xml:space="preserve">i landskapet, att områden med hög </w:t>
      </w:r>
      <w:r w:rsidRPr="004C65CC">
        <w:rPr>
          <w:i/>
          <w:color w:val="auto"/>
        </w:rPr>
        <w:t>kvalitet/funktionalitet</w:t>
      </w:r>
      <w:r w:rsidRPr="004C65CC">
        <w:rPr>
          <w:color w:val="auto"/>
        </w:rPr>
        <w:t xml:space="preserve"> är inkluderade och att </w:t>
      </w:r>
      <w:r w:rsidR="00113478" w:rsidRPr="004C65CC">
        <w:rPr>
          <w:color w:val="auto"/>
        </w:rPr>
        <w:t>värdetrakterna</w:t>
      </w:r>
      <w:r w:rsidRPr="004C65CC">
        <w:rPr>
          <w:color w:val="auto"/>
        </w:rPr>
        <w:t xml:space="preserve"> består av ett </w:t>
      </w:r>
      <w:r w:rsidRPr="004C65CC">
        <w:rPr>
          <w:i/>
          <w:color w:val="auto"/>
        </w:rPr>
        <w:t>ekologiskt</w:t>
      </w:r>
      <w:r w:rsidRPr="004C65CC">
        <w:rPr>
          <w:color w:val="auto"/>
        </w:rPr>
        <w:t xml:space="preserve"> </w:t>
      </w:r>
      <w:r w:rsidRPr="004C65CC">
        <w:rPr>
          <w:i/>
          <w:color w:val="auto"/>
        </w:rPr>
        <w:t>representativt</w:t>
      </w:r>
      <w:r w:rsidRPr="004C65CC">
        <w:rPr>
          <w:color w:val="auto"/>
        </w:rPr>
        <w:t xml:space="preserve"> nätverk. </w:t>
      </w:r>
      <w:r w:rsidR="00113478" w:rsidRPr="004C65CC">
        <w:rPr>
          <w:color w:val="auto"/>
        </w:rPr>
        <w:t xml:space="preserve">Primärt ska dessa kriterier uppfyllas inom värdetrakternas värdekärnor för att möjliggöra en god rumslig förvaltning där kunskap finns om vilka platser som är mer värdefulla (värdekärnor) än andra och där det går att specificera vilka mänskliga aktiviteter som bör undvikas. </w:t>
      </w:r>
    </w:p>
    <w:p w14:paraId="418B525D" w14:textId="5E535D3E" w:rsidR="00F21E9D" w:rsidRPr="004C65CC" w:rsidRDefault="00F21E9D" w:rsidP="005F4B8E">
      <w:pPr>
        <w:pStyle w:val="Brd2"/>
        <w:ind w:firstLine="0"/>
        <w:rPr>
          <w:color w:val="auto"/>
        </w:rPr>
      </w:pPr>
    </w:p>
    <w:p w14:paraId="1BD2225E" w14:textId="6284282D" w:rsidR="00F21E9D" w:rsidRPr="004C65CC" w:rsidRDefault="005B40FC" w:rsidP="00F21E9D">
      <w:pPr>
        <w:pStyle w:val="Brd2"/>
        <w:keepNext/>
        <w:ind w:firstLine="0"/>
        <w:rPr>
          <w:color w:val="auto"/>
        </w:rPr>
      </w:pPr>
      <w:r w:rsidRPr="004C65CC">
        <w:rPr>
          <w:noProof/>
          <w:color w:val="auto"/>
          <w:lang w:eastAsia="sv-SE"/>
        </w:rPr>
        <w:lastRenderedPageBreak/>
        <w:drawing>
          <wp:inline distT="0" distB="0" distL="0" distR="0" wp14:anchorId="2EEDEA52" wp14:editId="4EBBA863">
            <wp:extent cx="4679950" cy="4007432"/>
            <wp:effectExtent l="0" t="0" r="6350" b="0"/>
            <wp:docPr id="15" name="Bildobjekt 15" descr="P:\PROJEKT\MOSAIC projekten 2015032_2016017\Arbetsdokument\Kartor\2017 mars\Uttag värdetrakte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KT\MOSAIC projekten 2015032_2016017\Arbetsdokument\Kartor\2017 mars\Uttag värdetrakter.t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79950" cy="4007432"/>
                    </a:xfrm>
                    <a:prstGeom prst="rect">
                      <a:avLst/>
                    </a:prstGeom>
                    <a:noFill/>
                    <a:ln>
                      <a:noFill/>
                    </a:ln>
                  </pic:spPr>
                </pic:pic>
              </a:graphicData>
            </a:graphic>
          </wp:inline>
        </w:drawing>
      </w:r>
    </w:p>
    <w:p w14:paraId="3F2CFC0C" w14:textId="15772DB8" w:rsidR="00F21E9D" w:rsidRPr="004C65CC" w:rsidRDefault="00F21E9D" w:rsidP="00F21E9D">
      <w:pPr>
        <w:pStyle w:val="Beskrivning"/>
      </w:pPr>
      <w:bookmarkStart w:id="84" w:name="_Hlk483913716"/>
      <w:r w:rsidRPr="004C65CC">
        <w:t xml:space="preserve">Figur </w:t>
      </w:r>
      <w:fldSimple w:instr=" SEQ Figur \* ARABIC ">
        <w:r w:rsidR="00B24693" w:rsidRPr="004C65CC">
          <w:rPr>
            <w:noProof/>
          </w:rPr>
          <w:t>14</w:t>
        </w:r>
      </w:fldSimple>
      <w:r w:rsidRPr="004C65CC">
        <w:t xml:space="preserve">. </w:t>
      </w:r>
      <w:r w:rsidR="00A846B6" w:rsidRPr="004C65CC">
        <w:t xml:space="preserve">Värdetrakter, preliminärt avgränsade baserade på var det finns hög koncentration av värdekärnor. </w:t>
      </w:r>
      <w:r w:rsidR="00822B48" w:rsidRPr="004C65CC">
        <w:t xml:space="preserve">Observera att dessa preliminärt avgränsade värdetrakter är framtagna utan djupare analys och utan lokal kännedom. De ska betraktas som ett demonstrativt exempel. </w:t>
      </w:r>
    </w:p>
    <w:bookmarkEnd w:id="84"/>
    <w:p w14:paraId="69F4B6C1" w14:textId="77777777" w:rsidR="00856F25" w:rsidRPr="004C65CC" w:rsidRDefault="00856F25" w:rsidP="00A81613">
      <w:pPr>
        <w:pStyle w:val="Brd2"/>
        <w:ind w:firstLine="0"/>
        <w:rPr>
          <w:color w:val="auto"/>
        </w:rPr>
      </w:pPr>
    </w:p>
    <w:p w14:paraId="46E4C7C3" w14:textId="664A1D2C" w:rsidR="00F71F8A" w:rsidRPr="004C65CC" w:rsidRDefault="00AF2972" w:rsidP="00BF572F">
      <w:pPr>
        <w:pStyle w:val="Rubrik4"/>
      </w:pPr>
      <w:bookmarkStart w:id="85" w:name="_Toc485924755"/>
      <w:bookmarkStart w:id="86" w:name="_Ref454539888"/>
      <w:bookmarkStart w:id="87" w:name="_Ref464743288"/>
      <w:bookmarkStart w:id="88" w:name="_Ref464746516"/>
      <w:bookmarkStart w:id="89" w:name="_Ref464747593"/>
      <w:bookmarkStart w:id="90" w:name="_Ref464754398"/>
      <w:bookmarkStart w:id="91" w:name="_GoBack"/>
      <w:bookmarkEnd w:id="91"/>
      <w:r w:rsidRPr="004C65CC">
        <w:t>Ekologisk representativitet</w:t>
      </w:r>
      <w:bookmarkEnd w:id="85"/>
      <w:r w:rsidR="00F71F8A" w:rsidRPr="004C65CC">
        <w:t xml:space="preserve"> </w:t>
      </w:r>
      <w:bookmarkEnd w:id="86"/>
      <w:bookmarkEnd w:id="87"/>
      <w:bookmarkEnd w:id="88"/>
      <w:bookmarkEnd w:id="89"/>
      <w:bookmarkEnd w:id="90"/>
    </w:p>
    <w:p w14:paraId="4AA00BB1" w14:textId="78346CE6" w:rsidR="004B2036" w:rsidRPr="004C65CC" w:rsidRDefault="001329AB" w:rsidP="007B0D30">
      <w:pPr>
        <w:pStyle w:val="Brd1"/>
        <w:spacing w:after="240"/>
        <w:rPr>
          <w:color w:val="auto"/>
        </w:rPr>
      </w:pPr>
      <w:r w:rsidRPr="004C65CC">
        <w:rPr>
          <w:color w:val="auto"/>
        </w:rPr>
        <w:t xml:space="preserve">Kriteriet </w:t>
      </w:r>
      <w:r w:rsidR="00AF2972" w:rsidRPr="004C65CC">
        <w:rPr>
          <w:i/>
          <w:color w:val="auto"/>
        </w:rPr>
        <w:t>ekologisk representativitet</w:t>
      </w:r>
      <w:r w:rsidR="00415CAF" w:rsidRPr="004C65CC">
        <w:rPr>
          <w:color w:val="auto"/>
        </w:rPr>
        <w:t xml:space="preserve"> är ett viktigt kriterium</w:t>
      </w:r>
      <w:r w:rsidR="00B55AD1" w:rsidRPr="004C65CC">
        <w:rPr>
          <w:color w:val="auto"/>
        </w:rPr>
        <w:t xml:space="preserve"> för att säkerställa</w:t>
      </w:r>
      <w:r w:rsidR="004B2036" w:rsidRPr="004C65CC">
        <w:rPr>
          <w:color w:val="auto"/>
        </w:rPr>
        <w:t xml:space="preserve"> ett</w:t>
      </w:r>
      <w:r w:rsidR="00B55AD1" w:rsidRPr="004C65CC">
        <w:rPr>
          <w:color w:val="auto"/>
        </w:rPr>
        <w:t xml:space="preserve"> ekologisk </w:t>
      </w:r>
      <w:r w:rsidR="004B2036" w:rsidRPr="004C65CC">
        <w:rPr>
          <w:color w:val="auto"/>
        </w:rPr>
        <w:t xml:space="preserve">representativt nätverk. Formulerat med denna rapports terminologi går kriteriet ut på att säkerställa ett representativt nätverk av biotiska ekosystemkomponenter inom </w:t>
      </w:r>
      <w:r w:rsidR="00062A94" w:rsidRPr="004C65CC">
        <w:rPr>
          <w:color w:val="auto"/>
        </w:rPr>
        <w:t>värdetrakter</w:t>
      </w:r>
      <w:r w:rsidR="00F6278C" w:rsidRPr="004C65CC">
        <w:rPr>
          <w:color w:val="auto"/>
        </w:rPr>
        <w:t>.</w:t>
      </w:r>
      <w:r w:rsidR="004B2036" w:rsidRPr="004C65CC">
        <w:rPr>
          <w:color w:val="auto"/>
        </w:rPr>
        <w:t xml:space="preserve"> </w:t>
      </w:r>
    </w:p>
    <w:p w14:paraId="53FFE820" w14:textId="78CFC177" w:rsidR="004B2036" w:rsidRPr="004C65CC" w:rsidRDefault="004B2036" w:rsidP="00027E10">
      <w:pPr>
        <w:pStyle w:val="Brd1"/>
        <w:rPr>
          <w:color w:val="auto"/>
        </w:rPr>
      </w:pPr>
      <w:r w:rsidRPr="004C65CC">
        <w:rPr>
          <w:color w:val="auto"/>
        </w:rPr>
        <w:t>Primärt ska kriteriet uppfyllas i de värdekärnor som ingår i värdetrakterna för att ge goda underlag till rumslig förvaltning om var</w:t>
      </w:r>
      <w:r w:rsidR="000D6778" w:rsidRPr="004C65CC">
        <w:rPr>
          <w:color w:val="auto"/>
        </w:rPr>
        <w:t xml:space="preserve"> vilken</w:t>
      </w:r>
      <w:r w:rsidR="00CD6A7E" w:rsidRPr="004C65CC">
        <w:rPr>
          <w:color w:val="auto"/>
        </w:rPr>
        <w:t xml:space="preserve"> </w:t>
      </w:r>
      <w:r w:rsidR="0068518A" w:rsidRPr="004C65CC">
        <w:rPr>
          <w:color w:val="auto"/>
        </w:rPr>
        <w:t xml:space="preserve">sorts </w:t>
      </w:r>
      <w:r w:rsidR="00CD6A7E" w:rsidRPr="004C65CC">
        <w:rPr>
          <w:color w:val="auto"/>
        </w:rPr>
        <w:t xml:space="preserve">hänsyn </w:t>
      </w:r>
      <w:r w:rsidR="000D6778" w:rsidRPr="004C65CC">
        <w:rPr>
          <w:color w:val="auto"/>
        </w:rPr>
        <w:t xml:space="preserve">som </w:t>
      </w:r>
      <w:r w:rsidR="00CD6A7E" w:rsidRPr="004C65CC">
        <w:rPr>
          <w:color w:val="auto"/>
        </w:rPr>
        <w:t>bör tas</w:t>
      </w:r>
      <w:r w:rsidRPr="004C65CC">
        <w:rPr>
          <w:color w:val="auto"/>
        </w:rPr>
        <w:t>.</w:t>
      </w:r>
      <w:r w:rsidR="00CD6A7E" w:rsidRPr="004C65CC">
        <w:rPr>
          <w:rStyle w:val="Fotnotsreferens"/>
          <w:color w:val="auto"/>
        </w:rPr>
        <w:footnoteReference w:id="58"/>
      </w:r>
      <w:r w:rsidRPr="004C65CC">
        <w:rPr>
          <w:color w:val="auto"/>
        </w:rPr>
        <w:t xml:space="preserve"> Dock är det inte alltid möjligt att kriteriet uppfylls tillfullo inom värdetrakternas värdekärnor</w:t>
      </w:r>
      <w:r w:rsidR="00470C13" w:rsidRPr="004C65CC">
        <w:rPr>
          <w:color w:val="auto"/>
        </w:rPr>
        <w:t>.</w:t>
      </w:r>
      <w:r w:rsidRPr="004C65CC">
        <w:rPr>
          <w:color w:val="auto"/>
        </w:rPr>
        <w:t xml:space="preserve"> </w:t>
      </w:r>
      <w:r w:rsidR="00470C13" w:rsidRPr="004C65CC">
        <w:rPr>
          <w:color w:val="auto"/>
        </w:rPr>
        <w:t>Då får även</w:t>
      </w:r>
      <w:r w:rsidRPr="004C65CC">
        <w:rPr>
          <w:color w:val="auto"/>
        </w:rPr>
        <w:t xml:space="preserve"> områden mellan värdekärnorna inom värdetrakter bidra till detta.</w:t>
      </w:r>
      <w:r w:rsidR="00CD6A7E" w:rsidRPr="004C65CC">
        <w:rPr>
          <w:rStyle w:val="Fotnotsreferens"/>
          <w:color w:val="auto"/>
        </w:rPr>
        <w:footnoteReference w:id="59"/>
      </w:r>
      <w:r w:rsidR="001B09FA" w:rsidRPr="004C65CC">
        <w:rPr>
          <w:color w:val="auto"/>
        </w:rPr>
        <w:t xml:space="preserve"> </w:t>
      </w:r>
    </w:p>
    <w:p w14:paraId="4FAC4CAE" w14:textId="77777777" w:rsidR="004B2036" w:rsidRPr="004C65CC" w:rsidRDefault="004B2036" w:rsidP="00027E10">
      <w:pPr>
        <w:pStyle w:val="Brd1"/>
        <w:rPr>
          <w:color w:val="auto"/>
        </w:rPr>
      </w:pPr>
    </w:p>
    <w:p w14:paraId="1E7E8372" w14:textId="360CD246" w:rsidR="00607BCC" w:rsidRPr="004C65CC" w:rsidRDefault="00492161" w:rsidP="007B0D30">
      <w:pPr>
        <w:pStyle w:val="Brd1"/>
        <w:spacing w:after="240"/>
        <w:rPr>
          <w:color w:val="auto"/>
        </w:rPr>
      </w:pPr>
      <w:r w:rsidRPr="004C65CC">
        <w:rPr>
          <w:color w:val="auto"/>
        </w:rPr>
        <w:t xml:space="preserve">För att </w:t>
      </w:r>
      <w:r w:rsidR="00213E99" w:rsidRPr="004C65CC">
        <w:rPr>
          <w:color w:val="auto"/>
        </w:rPr>
        <w:t xml:space="preserve">tillgodose kriteriet bör det </w:t>
      </w:r>
      <w:r w:rsidR="00000CE3" w:rsidRPr="004C65CC">
        <w:rPr>
          <w:color w:val="auto"/>
        </w:rPr>
        <w:t xml:space="preserve">dels </w:t>
      </w:r>
      <w:r w:rsidR="00213E99" w:rsidRPr="004C65CC">
        <w:rPr>
          <w:color w:val="auto"/>
        </w:rPr>
        <w:t xml:space="preserve">specificeras </w:t>
      </w:r>
      <w:r w:rsidR="00213E99" w:rsidRPr="004C65CC">
        <w:rPr>
          <w:i/>
          <w:color w:val="auto"/>
        </w:rPr>
        <w:t xml:space="preserve">hur mycket </w:t>
      </w:r>
      <w:r w:rsidR="00213E99" w:rsidRPr="004C65CC">
        <w:rPr>
          <w:color w:val="auto"/>
        </w:rPr>
        <w:t>eller hur stor del av ekosystemkomponenternas förekomst som bör vara representera</w:t>
      </w:r>
      <w:r w:rsidR="004B2036" w:rsidRPr="004C65CC">
        <w:rPr>
          <w:color w:val="auto"/>
        </w:rPr>
        <w:t>t</w:t>
      </w:r>
      <w:r w:rsidR="0025495F" w:rsidRPr="004C65CC">
        <w:rPr>
          <w:rStyle w:val="Fotnotsreferens"/>
          <w:color w:val="auto"/>
        </w:rPr>
        <w:footnoteReference w:id="60"/>
      </w:r>
      <w:r w:rsidR="00213E99" w:rsidRPr="004C65CC">
        <w:rPr>
          <w:color w:val="auto"/>
        </w:rPr>
        <w:t xml:space="preserve"> och dels bör det analyseras </w:t>
      </w:r>
      <w:r w:rsidR="00213E99" w:rsidRPr="004C65CC">
        <w:rPr>
          <w:i/>
          <w:color w:val="auto"/>
        </w:rPr>
        <w:t>var</w:t>
      </w:r>
      <w:r w:rsidR="00213E99" w:rsidRPr="004C65CC">
        <w:rPr>
          <w:color w:val="auto"/>
        </w:rPr>
        <w:t xml:space="preserve"> denna representativitet bäst sker</w:t>
      </w:r>
      <w:r w:rsidR="0025495F" w:rsidRPr="004C65CC">
        <w:rPr>
          <w:rStyle w:val="Fotnotsreferens"/>
          <w:color w:val="auto"/>
        </w:rPr>
        <w:footnoteReference w:id="61"/>
      </w:r>
      <w:r w:rsidR="00213E99" w:rsidRPr="004C65CC">
        <w:rPr>
          <w:color w:val="auto"/>
        </w:rPr>
        <w:t xml:space="preserve">. </w:t>
      </w:r>
    </w:p>
    <w:p w14:paraId="767B2FE0" w14:textId="2DC3F526" w:rsidR="001B09FA" w:rsidRPr="004C65CC" w:rsidRDefault="00607BCC" w:rsidP="007B0D30">
      <w:pPr>
        <w:pStyle w:val="Brd1"/>
        <w:spacing w:after="240"/>
        <w:rPr>
          <w:color w:val="auto"/>
        </w:rPr>
      </w:pPr>
      <w:r w:rsidRPr="004C65CC">
        <w:rPr>
          <w:color w:val="auto"/>
        </w:rPr>
        <w:t xml:space="preserve">Specificeringen av </w:t>
      </w:r>
      <w:r w:rsidRPr="004C65CC">
        <w:rPr>
          <w:i/>
          <w:color w:val="auto"/>
        </w:rPr>
        <w:t xml:space="preserve">hur mycket </w:t>
      </w:r>
      <w:r w:rsidRPr="004C65CC">
        <w:rPr>
          <w:color w:val="auto"/>
        </w:rPr>
        <w:t>av en ekosystemkomp</w:t>
      </w:r>
      <w:r w:rsidR="006A172A" w:rsidRPr="004C65CC">
        <w:rPr>
          <w:color w:val="auto"/>
        </w:rPr>
        <w:t>onent som bör vara representerat</w:t>
      </w:r>
      <w:r w:rsidRPr="004C65CC">
        <w:rPr>
          <w:color w:val="auto"/>
        </w:rPr>
        <w:t xml:space="preserve"> för att </w:t>
      </w:r>
      <w:r w:rsidR="004F4502" w:rsidRPr="004C65CC">
        <w:rPr>
          <w:color w:val="auto"/>
        </w:rPr>
        <w:t>anses</w:t>
      </w:r>
      <w:r w:rsidRPr="004C65CC">
        <w:rPr>
          <w:color w:val="auto"/>
        </w:rPr>
        <w:t xml:space="preserve"> godtagbart</w:t>
      </w:r>
      <w:r w:rsidR="008A0405" w:rsidRPr="004C65CC">
        <w:rPr>
          <w:color w:val="auto"/>
          <w:vertAlign w:val="superscript"/>
        </w:rPr>
        <w:t>59</w:t>
      </w:r>
      <w:r w:rsidR="00395A29" w:rsidRPr="004C65CC">
        <w:rPr>
          <w:color w:val="auto"/>
        </w:rPr>
        <w:t>,</w:t>
      </w:r>
      <w:r w:rsidRPr="004C65CC">
        <w:rPr>
          <w:color w:val="auto"/>
        </w:rPr>
        <w:t xml:space="preserve"> bör </w:t>
      </w:r>
      <w:r w:rsidR="00FD5BAF" w:rsidRPr="004C65CC">
        <w:rPr>
          <w:color w:val="auto"/>
        </w:rPr>
        <w:t xml:space="preserve">dels </w:t>
      </w:r>
      <w:r w:rsidRPr="004C65CC">
        <w:rPr>
          <w:color w:val="auto"/>
        </w:rPr>
        <w:t>utgå från ekosystemkomponentens naturvärdespoäng (bedömt i den grundläggande naturvärdesbedömningen)</w:t>
      </w:r>
      <w:r w:rsidR="0025495F" w:rsidRPr="004C65CC">
        <w:rPr>
          <w:rStyle w:val="Fotnotsreferens"/>
          <w:color w:val="auto"/>
        </w:rPr>
        <w:footnoteReference w:id="62"/>
      </w:r>
      <w:r w:rsidR="0025495F" w:rsidRPr="004C65CC">
        <w:rPr>
          <w:color w:val="auto"/>
        </w:rPr>
        <w:t>, hur</w:t>
      </w:r>
      <w:r w:rsidRPr="004C65CC">
        <w:rPr>
          <w:color w:val="auto"/>
        </w:rPr>
        <w:t xml:space="preserve"> </w:t>
      </w:r>
      <w:r w:rsidR="0025495F" w:rsidRPr="004C65CC">
        <w:rPr>
          <w:color w:val="auto"/>
        </w:rPr>
        <w:t xml:space="preserve">utsatt </w:t>
      </w:r>
      <w:r w:rsidRPr="004C65CC">
        <w:rPr>
          <w:color w:val="auto"/>
        </w:rPr>
        <w:t>ekosystemkomponenten är för mänskliga aktiviteter</w:t>
      </w:r>
      <w:r w:rsidR="0025495F" w:rsidRPr="004C65CC">
        <w:rPr>
          <w:rStyle w:val="Fotnotsreferens"/>
          <w:color w:val="auto"/>
        </w:rPr>
        <w:footnoteReference w:id="63"/>
      </w:r>
      <w:r w:rsidRPr="004C65CC">
        <w:rPr>
          <w:color w:val="auto"/>
        </w:rPr>
        <w:t xml:space="preserve"> och </w:t>
      </w:r>
      <w:r w:rsidR="001B09FA" w:rsidRPr="004C65CC">
        <w:rPr>
          <w:color w:val="auto"/>
        </w:rPr>
        <w:t>i fall av utsatthet</w:t>
      </w:r>
      <w:r w:rsidR="000D622E" w:rsidRPr="004C65CC">
        <w:rPr>
          <w:rStyle w:val="Fotnotsreferens"/>
          <w:color w:val="auto"/>
        </w:rPr>
        <w:footnoteReference w:id="64"/>
      </w:r>
      <w:r w:rsidR="001B09FA" w:rsidRPr="004C65CC">
        <w:rPr>
          <w:color w:val="auto"/>
        </w:rPr>
        <w:t xml:space="preserve"> – </w:t>
      </w:r>
      <w:r w:rsidRPr="004C65CC">
        <w:rPr>
          <w:color w:val="auto"/>
        </w:rPr>
        <w:t>hur mycket av ekosystemkomponenten som bör finnas</w:t>
      </w:r>
      <w:r w:rsidR="006A172A" w:rsidRPr="004C65CC">
        <w:rPr>
          <w:color w:val="auto"/>
        </w:rPr>
        <w:t xml:space="preserve"> representerat</w:t>
      </w:r>
      <w:r w:rsidRPr="004C65CC">
        <w:rPr>
          <w:color w:val="auto"/>
        </w:rPr>
        <w:t xml:space="preserve"> för att den </w:t>
      </w:r>
      <w:r w:rsidR="005B40FC" w:rsidRPr="004C65CC">
        <w:rPr>
          <w:color w:val="auto"/>
        </w:rPr>
        <w:t>ska vara bärkraftig för sin egen</w:t>
      </w:r>
      <w:r w:rsidRPr="004C65CC">
        <w:rPr>
          <w:color w:val="auto"/>
        </w:rPr>
        <w:t xml:space="preserve"> existens</w:t>
      </w:r>
      <w:r w:rsidR="00395A29" w:rsidRPr="004C65CC">
        <w:rPr>
          <w:color w:val="auto"/>
        </w:rPr>
        <w:t>,</w:t>
      </w:r>
      <w:r w:rsidRPr="004C65CC">
        <w:rPr>
          <w:color w:val="auto"/>
        </w:rPr>
        <w:t xml:space="preserve"> för de arter som ekosystemkomponenten är viktig för</w:t>
      </w:r>
      <w:r w:rsidR="00395A29" w:rsidRPr="004C65CC">
        <w:rPr>
          <w:color w:val="auto"/>
        </w:rPr>
        <w:t>, för ekosystemet som helhet och för</w:t>
      </w:r>
      <w:r w:rsidR="00E658D8" w:rsidRPr="004C65CC">
        <w:rPr>
          <w:color w:val="auto"/>
        </w:rPr>
        <w:t xml:space="preserve"> produktion av</w:t>
      </w:r>
      <w:r w:rsidR="00395A29" w:rsidRPr="004C65CC">
        <w:rPr>
          <w:color w:val="auto"/>
        </w:rPr>
        <w:t xml:space="preserve"> ekosystemtjän</w:t>
      </w:r>
      <w:r w:rsidR="00E658D8" w:rsidRPr="004C65CC">
        <w:rPr>
          <w:color w:val="auto"/>
        </w:rPr>
        <w:t>s</w:t>
      </w:r>
      <w:r w:rsidR="00395A29" w:rsidRPr="004C65CC">
        <w:rPr>
          <w:color w:val="auto"/>
        </w:rPr>
        <w:t>ter</w:t>
      </w:r>
      <w:r w:rsidR="00F3559B" w:rsidRPr="004C65CC">
        <w:rPr>
          <w:color w:val="auto"/>
        </w:rPr>
        <w:t xml:space="preserve">. </w:t>
      </w:r>
    </w:p>
    <w:p w14:paraId="33E61B3F" w14:textId="5CB70019" w:rsidR="0025495F" w:rsidRPr="004C65CC" w:rsidRDefault="0025495F" w:rsidP="007B0D30">
      <w:pPr>
        <w:pStyle w:val="Brd1"/>
        <w:spacing w:after="240"/>
        <w:rPr>
          <w:color w:val="auto"/>
        </w:rPr>
      </w:pPr>
      <w:r w:rsidRPr="004C65CC">
        <w:rPr>
          <w:color w:val="auto"/>
        </w:rPr>
        <w:t>Rekommendationer om hur mycket ekosystemkompon</w:t>
      </w:r>
      <w:r w:rsidR="00213FB7" w:rsidRPr="004C65CC">
        <w:rPr>
          <w:color w:val="auto"/>
        </w:rPr>
        <w:t>en</w:t>
      </w:r>
      <w:r w:rsidRPr="004C65CC">
        <w:rPr>
          <w:color w:val="auto"/>
        </w:rPr>
        <w:t xml:space="preserve">ter bör vara representerade ska ges av </w:t>
      </w:r>
      <w:r w:rsidR="008D2FE8" w:rsidRPr="004C65CC">
        <w:rPr>
          <w:color w:val="auto"/>
        </w:rPr>
        <w:t>expertgrupp</w:t>
      </w:r>
      <w:r w:rsidRPr="004C65CC">
        <w:rPr>
          <w:color w:val="auto"/>
        </w:rPr>
        <w:t>en som bedömer ekosystemkomponenters naturvärde per havsområde (Del 1).</w:t>
      </w:r>
      <w:r w:rsidRPr="004C65CC">
        <w:rPr>
          <w:rStyle w:val="Fotnotsreferens"/>
          <w:color w:val="auto"/>
        </w:rPr>
        <w:footnoteReference w:id="65"/>
      </w:r>
      <w:r w:rsidR="00627B91" w:rsidRPr="004C65CC">
        <w:rPr>
          <w:color w:val="auto"/>
          <w:vertAlign w:val="superscript"/>
        </w:rPr>
        <w:t xml:space="preserve">, </w:t>
      </w:r>
      <w:r w:rsidR="00627B91" w:rsidRPr="004C65CC">
        <w:rPr>
          <w:rStyle w:val="Fotnotsreferens"/>
          <w:color w:val="auto"/>
        </w:rPr>
        <w:footnoteReference w:id="66"/>
      </w:r>
      <w:r w:rsidRPr="004C65CC">
        <w:rPr>
          <w:color w:val="auto"/>
        </w:rPr>
        <w:t xml:space="preserve"> Dessa rekommendationer </w:t>
      </w:r>
      <w:r w:rsidR="00AD6432" w:rsidRPr="004C65CC">
        <w:rPr>
          <w:color w:val="auto"/>
        </w:rPr>
        <w:t xml:space="preserve">kan </w:t>
      </w:r>
      <w:r w:rsidRPr="004C65CC">
        <w:rPr>
          <w:color w:val="auto"/>
        </w:rPr>
        <w:t>dock justeras efter lokala/regionala aspekter här i den fördjupade naturvärdesbedömningen</w:t>
      </w:r>
      <w:r w:rsidR="00AD6432" w:rsidRPr="004C65CC">
        <w:rPr>
          <w:color w:val="auto"/>
        </w:rPr>
        <w:t xml:space="preserve"> och ska i sådant fall motiveras</w:t>
      </w:r>
      <w:r w:rsidRPr="004C65CC">
        <w:rPr>
          <w:color w:val="auto"/>
        </w:rPr>
        <w:t>.</w:t>
      </w:r>
    </w:p>
    <w:p w14:paraId="06933EB5" w14:textId="398C024E" w:rsidR="00E658D8" w:rsidRPr="004C65CC" w:rsidRDefault="00FC3255" w:rsidP="001C4AF6">
      <w:pPr>
        <w:pStyle w:val="Brd1"/>
        <w:spacing w:after="240"/>
        <w:rPr>
          <w:color w:val="auto"/>
        </w:rPr>
      </w:pPr>
      <w:r w:rsidRPr="004C65CC">
        <w:rPr>
          <w:color w:val="auto"/>
        </w:rPr>
        <w:t xml:space="preserve">Om ekosystemkomponenten är en naturvårdsart </w:t>
      </w:r>
      <w:r w:rsidR="00D660ED" w:rsidRPr="004C65CC">
        <w:rPr>
          <w:color w:val="auto"/>
        </w:rPr>
        <w:t>(</w:t>
      </w:r>
      <w:proofErr w:type="spellStart"/>
      <w:r w:rsidR="00D660ED" w:rsidRPr="004C65CC">
        <w:rPr>
          <w:color w:val="auto"/>
        </w:rPr>
        <w:t>Hallingbäck</w:t>
      </w:r>
      <w:proofErr w:type="spellEnd"/>
      <w:r w:rsidR="00D660ED" w:rsidRPr="004C65CC">
        <w:rPr>
          <w:color w:val="auto"/>
        </w:rPr>
        <w:t xml:space="preserve"> 2013) bör anledningen till detta</w:t>
      </w:r>
      <w:r w:rsidRPr="004C65CC">
        <w:rPr>
          <w:color w:val="auto"/>
        </w:rPr>
        <w:t xml:space="preserve"> tas med i bedömningen av för hur stor del av en arts utbredning som bör vara representerat</w:t>
      </w:r>
      <w:r w:rsidR="00CA1E4F" w:rsidRPr="004C65CC">
        <w:rPr>
          <w:color w:val="auto"/>
        </w:rPr>
        <w:t>.</w:t>
      </w:r>
      <w:r w:rsidR="00D660ED" w:rsidRPr="004C65CC">
        <w:rPr>
          <w:color w:val="auto"/>
        </w:rPr>
        <w:t xml:space="preserve"> </w:t>
      </w:r>
      <w:r w:rsidR="00CA1E4F" w:rsidRPr="004C65CC">
        <w:rPr>
          <w:color w:val="auto"/>
        </w:rPr>
        <w:t>T</w:t>
      </w:r>
      <w:r w:rsidR="007B5B06" w:rsidRPr="004C65CC">
        <w:rPr>
          <w:color w:val="auto"/>
        </w:rPr>
        <w:t>ill exempel</w:t>
      </w:r>
      <w:r w:rsidR="00D660ED" w:rsidRPr="004C65CC">
        <w:rPr>
          <w:color w:val="auto"/>
        </w:rPr>
        <w:t xml:space="preserve"> </w:t>
      </w:r>
      <w:r w:rsidR="00CA1E4F" w:rsidRPr="004C65CC">
        <w:rPr>
          <w:color w:val="auto"/>
        </w:rPr>
        <w:t xml:space="preserve">bör hänsyn tas till om </w:t>
      </w:r>
      <w:r w:rsidR="00515758" w:rsidRPr="004C65CC">
        <w:rPr>
          <w:color w:val="auto"/>
        </w:rPr>
        <w:t xml:space="preserve">ekosystemkomponenten </w:t>
      </w:r>
      <w:r w:rsidR="00D660ED" w:rsidRPr="004C65CC">
        <w:rPr>
          <w:color w:val="auto"/>
        </w:rPr>
        <w:t>är en ansvarsart</w:t>
      </w:r>
      <w:r w:rsidR="00515758" w:rsidRPr="004C65CC">
        <w:rPr>
          <w:color w:val="auto"/>
        </w:rPr>
        <w:t>, skyddad art eller rödlistad art</w:t>
      </w:r>
      <w:r w:rsidR="00CA1E4F" w:rsidRPr="004C65CC">
        <w:rPr>
          <w:color w:val="auto"/>
        </w:rPr>
        <w:t xml:space="preserve">. Om ekosystemkomponenten är en naturvårdsart så </w:t>
      </w:r>
      <w:r w:rsidR="00627B91" w:rsidRPr="004C65CC">
        <w:rPr>
          <w:color w:val="auto"/>
        </w:rPr>
        <w:t xml:space="preserve">ska </w:t>
      </w:r>
      <w:r w:rsidR="00CA1E4F" w:rsidRPr="004C65CC">
        <w:rPr>
          <w:color w:val="auto"/>
        </w:rPr>
        <w:t xml:space="preserve">det </w:t>
      </w:r>
      <w:r w:rsidR="00627B91" w:rsidRPr="004C65CC">
        <w:rPr>
          <w:color w:val="auto"/>
        </w:rPr>
        <w:t>noteras</w:t>
      </w:r>
      <w:r w:rsidR="00D52344" w:rsidRPr="004C65CC">
        <w:rPr>
          <w:color w:val="auto"/>
        </w:rPr>
        <w:t xml:space="preserve"> </w:t>
      </w:r>
      <w:r w:rsidR="00D911D4" w:rsidRPr="004C65CC">
        <w:rPr>
          <w:color w:val="auto"/>
        </w:rPr>
        <w:t xml:space="preserve">i </w:t>
      </w:r>
      <w:r w:rsidR="00A43C2F" w:rsidRPr="004C65CC">
        <w:rPr>
          <w:color w:val="auto"/>
        </w:rPr>
        <w:t>tabell</w:t>
      </w:r>
      <w:r w:rsidR="00CA1E4F" w:rsidRPr="004C65CC">
        <w:rPr>
          <w:color w:val="auto"/>
        </w:rPr>
        <w:t xml:space="preserve"> 1</w:t>
      </w:r>
      <w:r w:rsidR="00D911D4" w:rsidRPr="004C65CC">
        <w:rPr>
          <w:color w:val="auto"/>
        </w:rPr>
        <w:t>,</w:t>
      </w:r>
      <w:r w:rsidR="00627B91" w:rsidRPr="004C65CC">
        <w:rPr>
          <w:color w:val="auto"/>
        </w:rPr>
        <w:t xml:space="preserve"> </w:t>
      </w:r>
      <w:r w:rsidR="00FA627E" w:rsidRPr="004C65CC">
        <w:rPr>
          <w:color w:val="auto"/>
        </w:rPr>
        <w:t xml:space="preserve">tredje </w:t>
      </w:r>
      <w:r w:rsidR="00627B91" w:rsidRPr="004C65CC">
        <w:rPr>
          <w:color w:val="auto"/>
        </w:rPr>
        <w:t>kolumn</w:t>
      </w:r>
      <w:r w:rsidR="00FA627E" w:rsidRPr="004C65CC">
        <w:rPr>
          <w:color w:val="auto"/>
        </w:rPr>
        <w:t>en</w:t>
      </w:r>
      <w:r w:rsidR="00D911D4" w:rsidRPr="004C65CC">
        <w:rPr>
          <w:color w:val="auto"/>
        </w:rPr>
        <w:t xml:space="preserve"> </w:t>
      </w:r>
      <w:r w:rsidR="00627B91" w:rsidRPr="004C65CC">
        <w:rPr>
          <w:color w:val="auto"/>
        </w:rPr>
        <w:t>(</w:t>
      </w:r>
      <w:r w:rsidR="00D911D4" w:rsidRPr="004C65CC">
        <w:rPr>
          <w:color w:val="auto"/>
        </w:rPr>
        <w:t>avsnitt</w:t>
      </w:r>
      <w:r w:rsidR="00CA1E4F" w:rsidRPr="004C65CC">
        <w:rPr>
          <w:color w:val="auto"/>
        </w:rPr>
        <w:t xml:space="preserve"> 5.2.</w:t>
      </w:r>
      <w:r w:rsidR="005A2772" w:rsidRPr="004C65CC">
        <w:rPr>
          <w:color w:val="auto"/>
        </w:rPr>
        <w:t>3</w:t>
      </w:r>
      <w:r w:rsidR="00D52344" w:rsidRPr="004C65CC">
        <w:rPr>
          <w:color w:val="auto"/>
        </w:rPr>
        <w:t>)</w:t>
      </w:r>
      <w:r w:rsidR="00D660ED" w:rsidRPr="004C65CC">
        <w:rPr>
          <w:color w:val="auto"/>
        </w:rPr>
        <w:t xml:space="preserve">. </w:t>
      </w:r>
    </w:p>
    <w:p w14:paraId="554F4108" w14:textId="70CFEA02" w:rsidR="00031358" w:rsidRPr="004C65CC" w:rsidRDefault="00F3559B" w:rsidP="001C4AF6">
      <w:pPr>
        <w:pStyle w:val="Brd1"/>
        <w:spacing w:after="240"/>
        <w:jc w:val="both"/>
        <w:rPr>
          <w:color w:val="auto"/>
        </w:rPr>
      </w:pPr>
      <w:r w:rsidRPr="004C65CC">
        <w:rPr>
          <w:color w:val="auto"/>
        </w:rPr>
        <w:t xml:space="preserve">I </w:t>
      </w:r>
      <w:r w:rsidR="00335BEA" w:rsidRPr="004C65CC">
        <w:rPr>
          <w:color w:val="auto"/>
        </w:rPr>
        <w:t>den</w:t>
      </w:r>
      <w:r w:rsidR="00FA627E" w:rsidRPr="004C65CC">
        <w:rPr>
          <w:color w:val="auto"/>
        </w:rPr>
        <w:t xml:space="preserve"> andra kolumnen</w:t>
      </w:r>
      <w:r w:rsidR="00335BEA" w:rsidRPr="004C65CC">
        <w:rPr>
          <w:color w:val="auto"/>
        </w:rPr>
        <w:t xml:space="preserve"> i tabell 1, </w:t>
      </w:r>
      <w:r w:rsidR="00456349" w:rsidRPr="004C65CC">
        <w:rPr>
          <w:color w:val="auto"/>
        </w:rPr>
        <w:t>avsnitt</w:t>
      </w:r>
      <w:r w:rsidR="00877F1C" w:rsidRPr="004C65CC">
        <w:rPr>
          <w:color w:val="auto"/>
        </w:rPr>
        <w:t xml:space="preserve"> </w:t>
      </w:r>
      <w:r w:rsidR="00E75933" w:rsidRPr="004C65CC">
        <w:rPr>
          <w:color w:val="auto"/>
        </w:rPr>
        <w:t>5.2.</w:t>
      </w:r>
      <w:r w:rsidR="005A2772" w:rsidRPr="004C65CC">
        <w:rPr>
          <w:color w:val="auto"/>
        </w:rPr>
        <w:t>3</w:t>
      </w:r>
      <w:r w:rsidRPr="004C65CC">
        <w:rPr>
          <w:color w:val="auto"/>
        </w:rPr>
        <w:t xml:space="preserve">, ges exempel på </w:t>
      </w:r>
      <w:r w:rsidR="00213FB7" w:rsidRPr="004C65CC">
        <w:rPr>
          <w:color w:val="auto"/>
        </w:rPr>
        <w:t xml:space="preserve">hur </w:t>
      </w:r>
      <w:r w:rsidRPr="004C65CC">
        <w:rPr>
          <w:color w:val="auto"/>
        </w:rPr>
        <w:t xml:space="preserve">specificering av </w:t>
      </w:r>
      <w:r w:rsidR="003C0982" w:rsidRPr="004C65CC">
        <w:rPr>
          <w:i/>
          <w:color w:val="auto"/>
        </w:rPr>
        <w:t>hur mycket</w:t>
      </w:r>
      <w:r w:rsidR="0025495F" w:rsidRPr="004C65CC">
        <w:rPr>
          <w:color w:val="auto"/>
        </w:rPr>
        <w:t xml:space="preserve">, eller snarare hur stor andel av </w:t>
      </w:r>
      <w:r w:rsidR="00213FB7" w:rsidRPr="004C65CC">
        <w:rPr>
          <w:color w:val="auto"/>
        </w:rPr>
        <w:t>olika ekosystemkomponenters förekomst som</w:t>
      </w:r>
      <w:r w:rsidR="003C0982" w:rsidRPr="004C65CC">
        <w:rPr>
          <w:color w:val="auto"/>
        </w:rPr>
        <w:t xml:space="preserve"> bör vara </w:t>
      </w:r>
      <w:r w:rsidR="003C0982" w:rsidRPr="004C65CC">
        <w:rPr>
          <w:i/>
          <w:color w:val="auto"/>
        </w:rPr>
        <w:t>representerade</w:t>
      </w:r>
      <w:r w:rsidR="00213FB7" w:rsidRPr="004C65CC">
        <w:rPr>
          <w:color w:val="auto"/>
        </w:rPr>
        <w:t xml:space="preserve"> </w:t>
      </w:r>
      <w:r w:rsidR="00113478" w:rsidRPr="004C65CC">
        <w:rPr>
          <w:color w:val="auto"/>
        </w:rPr>
        <w:t xml:space="preserve">i värdetrakter </w:t>
      </w:r>
      <w:r w:rsidR="00213FB7" w:rsidRPr="004C65CC">
        <w:rPr>
          <w:color w:val="auto"/>
        </w:rPr>
        <w:t xml:space="preserve">skulle kunna </w:t>
      </w:r>
      <w:r w:rsidR="00335BEA" w:rsidRPr="004C65CC">
        <w:rPr>
          <w:color w:val="auto"/>
        </w:rPr>
        <w:t>specificeras</w:t>
      </w:r>
      <w:r w:rsidR="00031358" w:rsidRPr="004C65CC">
        <w:rPr>
          <w:color w:val="auto"/>
        </w:rPr>
        <w:t>.</w:t>
      </w:r>
      <w:r w:rsidR="0025495F" w:rsidRPr="004C65CC">
        <w:rPr>
          <w:color w:val="auto"/>
        </w:rPr>
        <w:t xml:space="preserve"> Gränserna som sätts per ekosystemkomponent ska motiveras.</w:t>
      </w:r>
    </w:p>
    <w:p w14:paraId="4BA4288D" w14:textId="5A49A259" w:rsidR="00CC63EB" w:rsidRPr="004C65CC" w:rsidRDefault="00E414A7" w:rsidP="001C4AF6">
      <w:pPr>
        <w:pStyle w:val="Brd2"/>
        <w:spacing w:after="240"/>
        <w:ind w:firstLine="0"/>
        <w:rPr>
          <w:color w:val="auto"/>
        </w:rPr>
      </w:pPr>
      <w:r w:rsidRPr="004C65CC">
        <w:rPr>
          <w:color w:val="auto"/>
        </w:rPr>
        <w:t xml:space="preserve">Specificering om </w:t>
      </w:r>
      <w:r w:rsidRPr="004C65CC">
        <w:rPr>
          <w:i/>
          <w:color w:val="auto"/>
        </w:rPr>
        <w:t>v</w:t>
      </w:r>
      <w:r w:rsidR="00E51507" w:rsidRPr="004C65CC">
        <w:rPr>
          <w:i/>
          <w:color w:val="auto"/>
        </w:rPr>
        <w:t xml:space="preserve">ar </w:t>
      </w:r>
      <w:r w:rsidR="00E51507" w:rsidRPr="004C65CC">
        <w:rPr>
          <w:color w:val="auto"/>
        </w:rPr>
        <w:t xml:space="preserve">representativitet bäst </w:t>
      </w:r>
      <w:r w:rsidR="007A6320" w:rsidRPr="004C65CC">
        <w:rPr>
          <w:color w:val="auto"/>
        </w:rPr>
        <w:t>uppfylls</w:t>
      </w:r>
      <w:r w:rsidR="00FA627E" w:rsidRPr="004C65CC">
        <w:rPr>
          <w:color w:val="auto"/>
          <w:vertAlign w:val="superscript"/>
        </w:rPr>
        <w:t>6</w:t>
      </w:r>
      <w:r w:rsidR="008A0405" w:rsidRPr="004C65CC">
        <w:rPr>
          <w:color w:val="auto"/>
          <w:vertAlign w:val="superscript"/>
        </w:rPr>
        <w:t>0</w:t>
      </w:r>
      <w:r w:rsidR="00E51507" w:rsidRPr="004C65CC">
        <w:rPr>
          <w:color w:val="auto"/>
        </w:rPr>
        <w:t xml:space="preserve"> bör baseras på </w:t>
      </w:r>
      <w:r w:rsidR="00E71490" w:rsidRPr="004C65CC">
        <w:rPr>
          <w:color w:val="auto"/>
        </w:rPr>
        <w:t xml:space="preserve">var det finns höga naturvärden och då först och främst på vilka platser som det är mest värdefullt att ekosystemkomponenten i fråga finns på. Det beror i sin tur på var dess förekomst är viktig för spridningsbiologin </w:t>
      </w:r>
      <w:r w:rsidR="001C4615" w:rsidRPr="004C65CC">
        <w:rPr>
          <w:color w:val="auto"/>
        </w:rPr>
        <w:t>(</w:t>
      </w:r>
      <w:r w:rsidR="001C4615" w:rsidRPr="004C65CC">
        <w:rPr>
          <w:i/>
          <w:color w:val="auto"/>
        </w:rPr>
        <w:t>konnektivitet</w:t>
      </w:r>
      <w:r w:rsidR="001C4615" w:rsidRPr="004C65CC">
        <w:rPr>
          <w:color w:val="auto"/>
        </w:rPr>
        <w:t>)</w:t>
      </w:r>
      <w:r w:rsidR="00111201" w:rsidRPr="004C65CC">
        <w:rPr>
          <w:color w:val="auto"/>
        </w:rPr>
        <w:t xml:space="preserve"> </w:t>
      </w:r>
      <w:r w:rsidR="00E71490" w:rsidRPr="004C65CC">
        <w:rPr>
          <w:color w:val="auto"/>
        </w:rPr>
        <w:t xml:space="preserve">av arter knutna </w:t>
      </w:r>
      <w:r w:rsidR="00E71490" w:rsidRPr="004C65CC">
        <w:rPr>
          <w:color w:val="auto"/>
        </w:rPr>
        <w:lastRenderedPageBreak/>
        <w:t xml:space="preserve">till ekosystemkomponenten eller var </w:t>
      </w:r>
      <w:r w:rsidR="00E71490" w:rsidRPr="004C65CC">
        <w:rPr>
          <w:i/>
          <w:color w:val="auto"/>
        </w:rPr>
        <w:t>kvaliteten/funktionaliteten</w:t>
      </w:r>
      <w:r w:rsidR="00E71490" w:rsidRPr="004C65CC">
        <w:rPr>
          <w:color w:val="auto"/>
        </w:rPr>
        <w:t xml:space="preserve"> är bäst för ekosystemkomponenten. </w:t>
      </w:r>
      <w:r w:rsidR="00A846B6" w:rsidRPr="004C65CC">
        <w:rPr>
          <w:color w:val="auto"/>
        </w:rPr>
        <w:t xml:space="preserve">Eftersom </w:t>
      </w:r>
      <w:r w:rsidR="00C931BA" w:rsidRPr="004C65CC">
        <w:rPr>
          <w:color w:val="auto"/>
        </w:rPr>
        <w:t xml:space="preserve">de </w:t>
      </w:r>
      <w:r w:rsidR="00A846B6" w:rsidRPr="004C65CC">
        <w:rPr>
          <w:color w:val="auto"/>
        </w:rPr>
        <w:t xml:space="preserve">värdekärnor </w:t>
      </w:r>
      <w:r w:rsidR="00C931BA" w:rsidRPr="004C65CC">
        <w:rPr>
          <w:color w:val="auto"/>
        </w:rPr>
        <w:t xml:space="preserve">som är </w:t>
      </w:r>
      <w:r w:rsidR="00A846B6" w:rsidRPr="004C65CC">
        <w:rPr>
          <w:color w:val="auto"/>
        </w:rPr>
        <w:t xml:space="preserve">baserade på dessa kriterier endast </w:t>
      </w:r>
      <w:r w:rsidR="00FA627E" w:rsidRPr="004C65CC">
        <w:rPr>
          <w:color w:val="auto"/>
        </w:rPr>
        <w:t>utgår från metoden att identifiera</w:t>
      </w:r>
      <w:r w:rsidR="00A846B6" w:rsidRPr="004C65CC">
        <w:rPr>
          <w:color w:val="auto"/>
        </w:rPr>
        <w:t xml:space="preserve"> </w:t>
      </w:r>
      <w:r w:rsidR="00335BEA" w:rsidRPr="004C65CC">
        <w:rPr>
          <w:color w:val="auto"/>
        </w:rPr>
        <w:t>”</w:t>
      </w:r>
      <w:r w:rsidR="00A846B6" w:rsidRPr="004C65CC">
        <w:rPr>
          <w:color w:val="auto"/>
        </w:rPr>
        <w:t>kända värdefulla platser</w:t>
      </w:r>
      <w:r w:rsidR="00335BEA" w:rsidRPr="004C65CC">
        <w:rPr>
          <w:color w:val="auto"/>
        </w:rPr>
        <w:t>”</w:t>
      </w:r>
      <w:r w:rsidR="00A846B6" w:rsidRPr="004C65CC">
        <w:rPr>
          <w:rStyle w:val="Fotnotsreferens"/>
          <w:color w:val="auto"/>
        </w:rPr>
        <w:footnoteReference w:id="67"/>
      </w:r>
      <w:r w:rsidR="00A846B6" w:rsidRPr="004C65CC">
        <w:rPr>
          <w:color w:val="auto"/>
        </w:rPr>
        <w:t xml:space="preserve"> är det viktigt att försäkra att </w:t>
      </w:r>
      <w:r w:rsidR="000C3D84" w:rsidRPr="004C65CC">
        <w:rPr>
          <w:color w:val="auto"/>
        </w:rPr>
        <w:t xml:space="preserve">flera av </w:t>
      </w:r>
      <w:r w:rsidR="00A846B6" w:rsidRPr="004C65CC">
        <w:rPr>
          <w:color w:val="auto"/>
        </w:rPr>
        <w:t xml:space="preserve">dessa </w:t>
      </w:r>
      <w:r w:rsidR="00335BEA" w:rsidRPr="004C65CC">
        <w:rPr>
          <w:color w:val="auto"/>
        </w:rPr>
        <w:t>”</w:t>
      </w:r>
      <w:r w:rsidR="00A846B6" w:rsidRPr="004C65CC">
        <w:rPr>
          <w:color w:val="auto"/>
        </w:rPr>
        <w:t>kända värdefulla platser</w:t>
      </w:r>
      <w:r w:rsidR="00335BEA" w:rsidRPr="004C65CC">
        <w:rPr>
          <w:color w:val="auto"/>
        </w:rPr>
        <w:t>”</w:t>
      </w:r>
      <w:r w:rsidR="00A846B6" w:rsidRPr="004C65CC">
        <w:rPr>
          <w:color w:val="auto"/>
        </w:rPr>
        <w:t xml:space="preserve"> är inkluderade i de preliminärt avgränsade värdetrakterna. </w:t>
      </w:r>
      <w:r w:rsidR="00E71490" w:rsidRPr="004C65CC">
        <w:rPr>
          <w:color w:val="auto"/>
        </w:rPr>
        <w:t xml:space="preserve">I andra hand bör </w:t>
      </w:r>
      <w:r w:rsidR="00CC63EB" w:rsidRPr="004C65CC">
        <w:rPr>
          <w:color w:val="auto"/>
        </w:rPr>
        <w:t xml:space="preserve">platser pekas ut som har höga naturvärden kopplade till andra ekosystemkomponenter. </w:t>
      </w:r>
    </w:p>
    <w:p w14:paraId="37EBBAE3" w14:textId="6760C18F" w:rsidR="00CC63EB" w:rsidRPr="004C65CC" w:rsidRDefault="00CC63EB" w:rsidP="001C4AF6">
      <w:pPr>
        <w:pStyle w:val="Brd1"/>
        <w:spacing w:after="240"/>
        <w:rPr>
          <w:color w:val="auto"/>
        </w:rPr>
      </w:pPr>
      <w:r w:rsidRPr="004C65CC">
        <w:rPr>
          <w:color w:val="auto"/>
        </w:rPr>
        <w:t xml:space="preserve">Platserna som varje ekosystemkomponent finns på bör dessutom vara </w:t>
      </w:r>
      <w:r w:rsidRPr="004C65CC">
        <w:rPr>
          <w:b/>
          <w:color w:val="auto"/>
        </w:rPr>
        <w:t>replikerade</w:t>
      </w:r>
      <w:r w:rsidRPr="004C65CC">
        <w:rPr>
          <w:color w:val="auto"/>
        </w:rPr>
        <w:t xml:space="preserve"> med minst några spridda områden för att säkerställa resiliens om </w:t>
      </w:r>
      <w:r w:rsidR="007B5B06" w:rsidRPr="004C65CC">
        <w:rPr>
          <w:color w:val="auto"/>
        </w:rPr>
        <w:t>till exempel</w:t>
      </w:r>
      <w:r w:rsidRPr="004C65CC">
        <w:rPr>
          <w:color w:val="auto"/>
        </w:rPr>
        <w:t xml:space="preserve"> ett oljeutsläpp skulle ske. En annan anledning till replikering är att säkerställa fungerade spridningsbiologi – </w:t>
      </w:r>
      <w:r w:rsidR="00723D8D" w:rsidRPr="004C65CC">
        <w:rPr>
          <w:color w:val="auto"/>
        </w:rPr>
        <w:t>vilket</w:t>
      </w:r>
      <w:r w:rsidRPr="004C65CC">
        <w:rPr>
          <w:color w:val="auto"/>
        </w:rPr>
        <w:t xml:space="preserve"> behandlas vid kriteriet </w:t>
      </w:r>
      <w:r w:rsidRPr="004C65CC">
        <w:rPr>
          <w:i/>
          <w:color w:val="auto"/>
        </w:rPr>
        <w:t>konnektivitet</w:t>
      </w:r>
      <w:r w:rsidR="00723D8D" w:rsidRPr="004C65CC">
        <w:rPr>
          <w:color w:val="auto"/>
        </w:rPr>
        <w:t xml:space="preserve">. </w:t>
      </w:r>
      <w:r w:rsidR="00723D8D" w:rsidRPr="004C65CC">
        <w:rPr>
          <w:rStyle w:val="Fotnotsreferens"/>
          <w:i/>
          <w:color w:val="auto"/>
        </w:rPr>
        <w:footnoteReference w:id="68"/>
      </w:r>
      <w:r w:rsidRPr="004C65CC">
        <w:rPr>
          <w:color w:val="auto"/>
        </w:rPr>
        <w:t xml:space="preserve"> </w:t>
      </w:r>
    </w:p>
    <w:p w14:paraId="6DC0DBB5" w14:textId="39C8FFFD" w:rsidR="00F31341" w:rsidRPr="004C65CC" w:rsidRDefault="008011CB" w:rsidP="001C4AF6">
      <w:pPr>
        <w:pStyle w:val="Brd2"/>
        <w:spacing w:after="240"/>
        <w:ind w:firstLine="0"/>
        <w:rPr>
          <w:color w:val="auto"/>
        </w:rPr>
      </w:pPr>
      <w:r w:rsidRPr="004C65CC">
        <w:rPr>
          <w:color w:val="auto"/>
        </w:rPr>
        <w:t>Texten till flödesschemat i</w:t>
      </w:r>
      <w:r w:rsidR="00F31341" w:rsidRPr="004C65CC">
        <w:rPr>
          <w:color w:val="auto"/>
        </w:rPr>
        <w:t xml:space="preserve"> bilaga 1 (steg 8), går igenom hur </w:t>
      </w:r>
      <w:r w:rsidR="00B84FC5" w:rsidRPr="004C65CC">
        <w:rPr>
          <w:color w:val="auto"/>
        </w:rPr>
        <w:t>kriteriet</w:t>
      </w:r>
      <w:r w:rsidR="00F31341" w:rsidRPr="004C65CC">
        <w:rPr>
          <w:color w:val="auto"/>
        </w:rPr>
        <w:t xml:space="preserve"> kan analyseras steg för steg.</w:t>
      </w:r>
      <w:r w:rsidR="00F21E9D" w:rsidRPr="004C65CC">
        <w:rPr>
          <w:color w:val="auto"/>
        </w:rPr>
        <w:t xml:space="preserve"> </w:t>
      </w:r>
    </w:p>
    <w:p w14:paraId="29962E8C" w14:textId="18E2E605" w:rsidR="007A655D" w:rsidRPr="004C65CC" w:rsidRDefault="001C4AF6" w:rsidP="001C4AF6">
      <w:pPr>
        <w:pStyle w:val="Brd1"/>
        <w:spacing w:after="240"/>
        <w:rPr>
          <w:color w:val="auto"/>
        </w:rPr>
      </w:pPr>
      <w:r w:rsidRPr="004C65CC">
        <w:rPr>
          <w:color w:val="auto"/>
        </w:rPr>
        <w:t>F</w:t>
      </w:r>
      <w:r w:rsidR="00E5121A" w:rsidRPr="004C65CC">
        <w:rPr>
          <w:color w:val="auto"/>
        </w:rPr>
        <w:t xml:space="preserve">igur </w:t>
      </w:r>
      <w:r w:rsidR="00E0491F" w:rsidRPr="004C65CC">
        <w:rPr>
          <w:color w:val="auto"/>
        </w:rPr>
        <w:t>1</w:t>
      </w:r>
      <w:r w:rsidR="008011CB" w:rsidRPr="004C65CC">
        <w:rPr>
          <w:color w:val="auto"/>
        </w:rPr>
        <w:t>5</w:t>
      </w:r>
      <w:r w:rsidR="00D83BA0" w:rsidRPr="004C65CC">
        <w:rPr>
          <w:color w:val="auto"/>
        </w:rPr>
        <w:t xml:space="preserve"> visar fyra olika ekosystemkomponenter och deras förekomst i relation</w:t>
      </w:r>
      <w:r w:rsidR="00B84FC5" w:rsidRPr="004C65CC">
        <w:rPr>
          <w:color w:val="auto"/>
        </w:rPr>
        <w:t xml:space="preserve"> till värdekärnorna </w:t>
      </w:r>
      <w:r w:rsidR="00230571" w:rsidRPr="004C65CC">
        <w:rPr>
          <w:color w:val="auto"/>
        </w:rPr>
        <w:t xml:space="preserve">och </w:t>
      </w:r>
      <w:r w:rsidR="00B84FC5" w:rsidRPr="004C65CC">
        <w:rPr>
          <w:color w:val="auto"/>
        </w:rPr>
        <w:t>de</w:t>
      </w:r>
      <w:r w:rsidR="00D83BA0" w:rsidRPr="004C65CC">
        <w:rPr>
          <w:color w:val="auto"/>
        </w:rPr>
        <w:t xml:space="preserve"> preliminärt avgränsade </w:t>
      </w:r>
      <w:r w:rsidR="001C4615" w:rsidRPr="004C65CC">
        <w:rPr>
          <w:color w:val="auto"/>
        </w:rPr>
        <w:t>värdetrakterna</w:t>
      </w:r>
      <w:r w:rsidR="00D83BA0" w:rsidRPr="004C65CC">
        <w:rPr>
          <w:color w:val="auto"/>
        </w:rPr>
        <w:t xml:space="preserve">. I vårt exempel var </w:t>
      </w:r>
      <w:r w:rsidR="00230571" w:rsidRPr="004C65CC">
        <w:rPr>
          <w:color w:val="auto"/>
        </w:rPr>
        <w:t>många av</w:t>
      </w:r>
      <w:r w:rsidR="00D83BA0" w:rsidRPr="004C65CC">
        <w:rPr>
          <w:color w:val="auto"/>
        </w:rPr>
        <w:t xml:space="preserve"> ekosystemkomponenter</w:t>
      </w:r>
      <w:r w:rsidR="00230571" w:rsidRPr="004C65CC">
        <w:rPr>
          <w:color w:val="auto"/>
        </w:rPr>
        <w:t>na</w:t>
      </w:r>
      <w:r w:rsidR="00D83BA0" w:rsidRPr="004C65CC">
        <w:rPr>
          <w:color w:val="auto"/>
        </w:rPr>
        <w:t xml:space="preserve"> representerade på ett go</w:t>
      </w:r>
      <w:r w:rsidR="00456349" w:rsidRPr="004C65CC">
        <w:rPr>
          <w:color w:val="auto"/>
        </w:rPr>
        <w:t>dtagbart sä</w:t>
      </w:r>
      <w:r w:rsidR="00D83BA0" w:rsidRPr="004C65CC">
        <w:rPr>
          <w:color w:val="auto"/>
        </w:rPr>
        <w:t xml:space="preserve">tt i de preliminärt avgränsade </w:t>
      </w:r>
      <w:r w:rsidR="001C4615" w:rsidRPr="004C65CC">
        <w:rPr>
          <w:color w:val="auto"/>
        </w:rPr>
        <w:t>värdetrakterna</w:t>
      </w:r>
      <w:r w:rsidR="00F6763E" w:rsidRPr="004C65CC">
        <w:rPr>
          <w:color w:val="auto"/>
        </w:rPr>
        <w:t>s värdekärnor</w:t>
      </w:r>
      <w:r w:rsidR="00901BBD" w:rsidRPr="004C65CC">
        <w:rPr>
          <w:color w:val="auto"/>
        </w:rPr>
        <w:t>.</w:t>
      </w:r>
      <w:r w:rsidR="008011CB" w:rsidRPr="004C65CC">
        <w:rPr>
          <w:color w:val="auto"/>
        </w:rPr>
        <w:t xml:space="preserve"> Andelen av </w:t>
      </w:r>
      <w:r w:rsidR="009F0FE8" w:rsidRPr="004C65CC">
        <w:rPr>
          <w:color w:val="auto"/>
        </w:rPr>
        <w:t xml:space="preserve">rekryteringsmiljöer för gädda </w:t>
      </w:r>
      <w:r w:rsidR="008011CB" w:rsidRPr="004C65CC">
        <w:rPr>
          <w:color w:val="auto"/>
        </w:rPr>
        <w:t xml:space="preserve">lever dock </w:t>
      </w:r>
      <w:r w:rsidR="009F0FE8" w:rsidRPr="004C65CC">
        <w:rPr>
          <w:color w:val="auto"/>
        </w:rPr>
        <w:t xml:space="preserve">inte riktigt upp till </w:t>
      </w:r>
      <w:r w:rsidR="008011CB" w:rsidRPr="004C65CC">
        <w:rPr>
          <w:color w:val="auto"/>
        </w:rPr>
        <w:t>den andelen</w:t>
      </w:r>
      <w:r w:rsidR="009F0FE8" w:rsidRPr="004C65CC">
        <w:rPr>
          <w:color w:val="auto"/>
        </w:rPr>
        <w:t xml:space="preserve"> som vårt exempel satt</w:t>
      </w:r>
      <w:r w:rsidR="00901BBD" w:rsidRPr="004C65CC">
        <w:rPr>
          <w:color w:val="auto"/>
        </w:rPr>
        <w:t>,</w:t>
      </w:r>
      <w:r w:rsidR="009F0FE8" w:rsidRPr="004C65CC">
        <w:rPr>
          <w:color w:val="auto"/>
        </w:rPr>
        <w:t xml:space="preserve"> </w:t>
      </w:r>
      <w:r w:rsidR="00901BBD" w:rsidRPr="004C65CC">
        <w:rPr>
          <w:color w:val="auto"/>
        </w:rPr>
        <w:t>vilket är att de ska vara representerade med</w:t>
      </w:r>
      <w:r w:rsidR="009F0FE8" w:rsidRPr="004C65CC">
        <w:rPr>
          <w:color w:val="auto"/>
        </w:rPr>
        <w:t xml:space="preserve"> </w:t>
      </w:r>
      <w:r w:rsidR="00230571" w:rsidRPr="004C65CC">
        <w:rPr>
          <w:color w:val="auto"/>
        </w:rPr>
        <w:t>7</w:t>
      </w:r>
      <w:r w:rsidR="009F0FE8" w:rsidRPr="004C65CC">
        <w:rPr>
          <w:color w:val="auto"/>
        </w:rPr>
        <w:t>5 % i de värdekärnor som finns inom de preliminärt avgränsade värdetrakterna</w:t>
      </w:r>
      <w:r w:rsidR="00901BBD" w:rsidRPr="004C65CC">
        <w:rPr>
          <w:color w:val="auto"/>
        </w:rPr>
        <w:t xml:space="preserve"> (figur 15)</w:t>
      </w:r>
      <w:r w:rsidR="009F0FE8" w:rsidRPr="004C65CC">
        <w:rPr>
          <w:color w:val="auto"/>
        </w:rPr>
        <w:t xml:space="preserve">. Genom att ytterligare inkludera </w:t>
      </w:r>
      <w:r w:rsidR="00D13816" w:rsidRPr="004C65CC">
        <w:rPr>
          <w:color w:val="auto"/>
        </w:rPr>
        <w:t>värdekärn</w:t>
      </w:r>
      <w:r w:rsidR="009F0FE8" w:rsidRPr="004C65CC">
        <w:rPr>
          <w:color w:val="auto"/>
        </w:rPr>
        <w:t>or med rekryteringsområden för gädda till värdetrakterna är dock kravet uppfyllt</w:t>
      </w:r>
      <w:r w:rsidR="00F45CD8" w:rsidRPr="004C65CC">
        <w:rPr>
          <w:color w:val="auto"/>
        </w:rPr>
        <w:t xml:space="preserve"> </w:t>
      </w:r>
      <w:r w:rsidR="00E75933" w:rsidRPr="004C65CC">
        <w:rPr>
          <w:color w:val="auto"/>
        </w:rPr>
        <w:t>(f</w:t>
      </w:r>
      <w:r w:rsidR="00F45CD8" w:rsidRPr="004C65CC">
        <w:rPr>
          <w:color w:val="auto"/>
        </w:rPr>
        <w:t>igur 1</w:t>
      </w:r>
      <w:r w:rsidR="00901BBD" w:rsidRPr="004C65CC">
        <w:rPr>
          <w:color w:val="auto"/>
        </w:rPr>
        <w:t>6</w:t>
      </w:r>
      <w:r w:rsidR="00F45CD8" w:rsidRPr="004C65CC">
        <w:rPr>
          <w:color w:val="auto"/>
        </w:rPr>
        <w:t>)</w:t>
      </w:r>
      <w:r w:rsidR="009F0FE8" w:rsidRPr="004C65CC">
        <w:rPr>
          <w:color w:val="auto"/>
        </w:rPr>
        <w:t xml:space="preserve">. Ekosystemkomponenten </w:t>
      </w:r>
      <w:proofErr w:type="spellStart"/>
      <w:r w:rsidR="009F0FE8" w:rsidRPr="004C65CC">
        <w:rPr>
          <w:color w:val="auto"/>
        </w:rPr>
        <w:t>k</w:t>
      </w:r>
      <w:r w:rsidR="00D83BA0" w:rsidRPr="004C65CC">
        <w:rPr>
          <w:color w:val="auto"/>
        </w:rPr>
        <w:t>räkel</w:t>
      </w:r>
      <w:proofErr w:type="spellEnd"/>
      <w:r w:rsidR="00D40097" w:rsidRPr="004C65CC">
        <w:rPr>
          <w:color w:val="auto"/>
        </w:rPr>
        <w:t xml:space="preserve"> med en täckningsgrad på minst 25 %</w:t>
      </w:r>
      <w:r w:rsidR="00D83BA0" w:rsidRPr="004C65CC">
        <w:rPr>
          <w:color w:val="auto"/>
        </w:rPr>
        <w:t xml:space="preserve"> är </w:t>
      </w:r>
      <w:r w:rsidR="009F0FE8" w:rsidRPr="004C65CC">
        <w:rPr>
          <w:color w:val="auto"/>
        </w:rPr>
        <w:t xml:space="preserve">också för </w:t>
      </w:r>
      <w:r w:rsidR="00D83BA0" w:rsidRPr="004C65CC">
        <w:rPr>
          <w:color w:val="auto"/>
        </w:rPr>
        <w:t>lågt representera</w:t>
      </w:r>
      <w:r w:rsidR="009F0FE8" w:rsidRPr="004C65CC">
        <w:rPr>
          <w:color w:val="auto"/>
        </w:rPr>
        <w:t>d</w:t>
      </w:r>
      <w:r w:rsidR="00D40097" w:rsidRPr="004C65CC">
        <w:rPr>
          <w:color w:val="auto"/>
        </w:rPr>
        <w:t xml:space="preserve"> (</w:t>
      </w:r>
      <w:r w:rsidR="00F45CD8" w:rsidRPr="004C65CC">
        <w:rPr>
          <w:color w:val="auto"/>
        </w:rPr>
        <w:t xml:space="preserve">endast med </w:t>
      </w:r>
      <w:r w:rsidR="00230571" w:rsidRPr="004C65CC">
        <w:rPr>
          <w:color w:val="auto"/>
        </w:rPr>
        <w:t>7</w:t>
      </w:r>
      <w:r w:rsidR="00D40097" w:rsidRPr="004C65CC">
        <w:rPr>
          <w:color w:val="auto"/>
        </w:rPr>
        <w:t xml:space="preserve"> %)</w:t>
      </w:r>
      <w:r w:rsidR="00B84FC5" w:rsidRPr="004C65CC">
        <w:rPr>
          <w:color w:val="auto"/>
        </w:rPr>
        <w:t xml:space="preserve"> i de preliminärt avgränsade värdetrakternas värdekärnor</w:t>
      </w:r>
      <w:r w:rsidR="0038208F" w:rsidRPr="004C65CC">
        <w:rPr>
          <w:color w:val="auto"/>
        </w:rPr>
        <w:t xml:space="preserve"> och</w:t>
      </w:r>
      <w:r w:rsidR="00D83BA0" w:rsidRPr="004C65CC">
        <w:rPr>
          <w:color w:val="auto"/>
        </w:rPr>
        <w:t xml:space="preserve"> når inte upp till den minsta andel </w:t>
      </w:r>
      <w:r w:rsidR="00113478" w:rsidRPr="004C65CC">
        <w:rPr>
          <w:color w:val="auto"/>
        </w:rPr>
        <w:t>som ska vara representerat (</w:t>
      </w:r>
      <w:r w:rsidR="00E75933" w:rsidRPr="004C65CC">
        <w:rPr>
          <w:color w:val="auto"/>
        </w:rPr>
        <w:t>specificerat som ett exempel i t</w:t>
      </w:r>
      <w:r w:rsidR="00113478" w:rsidRPr="004C65CC">
        <w:rPr>
          <w:color w:val="auto"/>
        </w:rPr>
        <w:t xml:space="preserve">abell 1 med </w:t>
      </w:r>
      <w:r w:rsidR="00230571" w:rsidRPr="004C65CC">
        <w:rPr>
          <w:color w:val="auto"/>
        </w:rPr>
        <w:t>10</w:t>
      </w:r>
      <w:r w:rsidR="00D83BA0" w:rsidRPr="004C65CC">
        <w:rPr>
          <w:color w:val="auto"/>
        </w:rPr>
        <w:t xml:space="preserve"> % av sin förekomst, se </w:t>
      </w:r>
      <w:r w:rsidR="00E75933" w:rsidRPr="004C65CC">
        <w:rPr>
          <w:color w:val="auto"/>
        </w:rPr>
        <w:t>t</w:t>
      </w:r>
      <w:r w:rsidR="00D83BA0" w:rsidRPr="004C65CC">
        <w:rPr>
          <w:color w:val="auto"/>
        </w:rPr>
        <w:t xml:space="preserve">abell </w:t>
      </w:r>
      <w:r w:rsidR="0038208F" w:rsidRPr="004C65CC">
        <w:rPr>
          <w:color w:val="auto"/>
        </w:rPr>
        <w:t>1</w:t>
      </w:r>
      <w:r w:rsidR="00901BBD" w:rsidRPr="004C65CC">
        <w:rPr>
          <w:color w:val="auto"/>
        </w:rPr>
        <w:t>, avsnitt 5.2.</w:t>
      </w:r>
      <w:r w:rsidR="005A2772" w:rsidRPr="004C65CC">
        <w:rPr>
          <w:color w:val="auto"/>
        </w:rPr>
        <w:t>3</w:t>
      </w:r>
      <w:r w:rsidR="00D83BA0" w:rsidRPr="004C65CC">
        <w:rPr>
          <w:color w:val="auto"/>
        </w:rPr>
        <w:t>).</w:t>
      </w:r>
      <w:r w:rsidR="0038208F" w:rsidRPr="004C65CC">
        <w:rPr>
          <w:color w:val="auto"/>
        </w:rPr>
        <w:t xml:space="preserve"> Att inkludera fler värdekärnor i värdetrakterna skulle dock inte nämnvärt höja representativiteten av </w:t>
      </w:r>
      <w:proofErr w:type="spellStart"/>
      <w:r w:rsidR="0038208F" w:rsidRPr="004C65CC">
        <w:rPr>
          <w:color w:val="auto"/>
        </w:rPr>
        <w:t>kräkel</w:t>
      </w:r>
      <w:proofErr w:type="spellEnd"/>
      <w:r w:rsidR="009F0FE8" w:rsidRPr="004C65CC">
        <w:rPr>
          <w:color w:val="auto"/>
        </w:rPr>
        <w:t xml:space="preserve"> eftersom komponenten </w:t>
      </w:r>
      <w:r w:rsidR="00230571" w:rsidRPr="004C65CC">
        <w:rPr>
          <w:color w:val="auto"/>
        </w:rPr>
        <w:t xml:space="preserve">är sällsynt inom platser som värderats till värdekärnor, </w:t>
      </w:r>
      <w:r w:rsidR="008A0405" w:rsidRPr="004C65CC">
        <w:rPr>
          <w:color w:val="auto"/>
        </w:rPr>
        <w:t>då</w:t>
      </w:r>
      <w:r w:rsidR="00230571" w:rsidRPr="004C65CC">
        <w:rPr>
          <w:color w:val="auto"/>
        </w:rPr>
        <w:t xml:space="preserve"> de </w:t>
      </w:r>
      <w:r w:rsidR="009F0FE8" w:rsidRPr="004C65CC">
        <w:rPr>
          <w:color w:val="auto"/>
        </w:rPr>
        <w:t xml:space="preserve">varken har </w:t>
      </w:r>
      <w:r w:rsidR="00230571" w:rsidRPr="004C65CC">
        <w:rPr>
          <w:color w:val="auto"/>
        </w:rPr>
        <w:t>fått höga naturvärdespoäng</w:t>
      </w:r>
      <w:r w:rsidR="009F0FE8" w:rsidRPr="004C65CC">
        <w:rPr>
          <w:color w:val="auto"/>
        </w:rPr>
        <w:t xml:space="preserve"> eller </w:t>
      </w:r>
      <w:r w:rsidR="00230571" w:rsidRPr="004C65CC">
        <w:rPr>
          <w:color w:val="auto"/>
        </w:rPr>
        <w:t>förekommer</w:t>
      </w:r>
      <w:r w:rsidR="009F0FE8" w:rsidRPr="004C65CC">
        <w:rPr>
          <w:color w:val="auto"/>
        </w:rPr>
        <w:t xml:space="preserve"> tillräckligt ofta med andra ekosystemkomponenter som tillsammans ger höga ansamlingar av naturvärden</w:t>
      </w:r>
      <w:r w:rsidR="0038208F" w:rsidRPr="004C65CC">
        <w:rPr>
          <w:color w:val="auto"/>
        </w:rPr>
        <w:t xml:space="preserve">. Däremot är </w:t>
      </w:r>
      <w:proofErr w:type="spellStart"/>
      <w:r w:rsidR="0038208F" w:rsidRPr="004C65CC">
        <w:rPr>
          <w:color w:val="auto"/>
        </w:rPr>
        <w:t>kräkel</w:t>
      </w:r>
      <w:proofErr w:type="spellEnd"/>
      <w:r w:rsidR="0038208F" w:rsidRPr="004C65CC">
        <w:rPr>
          <w:color w:val="auto"/>
        </w:rPr>
        <w:t xml:space="preserve"> väl representerat i de preliminärt avgränsade värdetrakterna om hela området betraktas och inte bara inom deras värdekärnor</w:t>
      </w:r>
      <w:r w:rsidR="00F45CD8" w:rsidRPr="004C65CC">
        <w:rPr>
          <w:color w:val="auto"/>
        </w:rPr>
        <w:t xml:space="preserve"> (</w:t>
      </w:r>
      <w:r w:rsidR="00230571" w:rsidRPr="004C65CC">
        <w:rPr>
          <w:color w:val="auto"/>
        </w:rPr>
        <w:t>1</w:t>
      </w:r>
      <w:r w:rsidR="005B40FC" w:rsidRPr="004C65CC">
        <w:rPr>
          <w:color w:val="auto"/>
        </w:rPr>
        <w:t>0</w:t>
      </w:r>
      <w:r w:rsidR="00F45CD8" w:rsidRPr="004C65CC">
        <w:rPr>
          <w:color w:val="auto"/>
        </w:rPr>
        <w:t xml:space="preserve"> %)</w:t>
      </w:r>
      <w:r w:rsidR="0038208F" w:rsidRPr="004C65CC">
        <w:rPr>
          <w:color w:val="auto"/>
        </w:rPr>
        <w:t>.</w:t>
      </w:r>
      <w:r w:rsidR="00113478" w:rsidRPr="004C65CC">
        <w:rPr>
          <w:color w:val="auto"/>
        </w:rPr>
        <w:t xml:space="preserve"> På grund av att det är svårt att inkludera fler värdekärnor för att uppfylla kravet </w:t>
      </w:r>
      <w:r w:rsidR="009F0FE8" w:rsidRPr="004C65CC">
        <w:rPr>
          <w:color w:val="auto"/>
        </w:rPr>
        <w:t xml:space="preserve">får </w:t>
      </w:r>
      <w:r w:rsidR="008A0405" w:rsidRPr="004C65CC">
        <w:rPr>
          <w:color w:val="auto"/>
        </w:rPr>
        <w:t xml:space="preserve">det </w:t>
      </w:r>
      <w:r w:rsidR="009F0FE8" w:rsidRPr="004C65CC">
        <w:rPr>
          <w:color w:val="auto"/>
        </w:rPr>
        <w:t>anses</w:t>
      </w:r>
      <w:r w:rsidR="00113478" w:rsidRPr="004C65CC">
        <w:rPr>
          <w:color w:val="auto"/>
        </w:rPr>
        <w:t xml:space="preserve"> tillräckligt att </w:t>
      </w:r>
      <w:r w:rsidR="009F0FE8" w:rsidRPr="004C65CC">
        <w:rPr>
          <w:color w:val="auto"/>
        </w:rPr>
        <w:t>komponenten</w:t>
      </w:r>
      <w:r w:rsidR="00113478" w:rsidRPr="004C65CC">
        <w:rPr>
          <w:color w:val="auto"/>
        </w:rPr>
        <w:t xml:space="preserve"> i alla fall </w:t>
      </w:r>
      <w:r w:rsidR="009F0FE8" w:rsidRPr="004C65CC">
        <w:rPr>
          <w:color w:val="auto"/>
        </w:rPr>
        <w:t xml:space="preserve">är välrepresenterade </w:t>
      </w:r>
      <w:r w:rsidR="00113478" w:rsidRPr="004C65CC">
        <w:rPr>
          <w:color w:val="auto"/>
        </w:rPr>
        <w:t>inom värdetrakterna</w:t>
      </w:r>
      <w:r w:rsidR="009F0FE8" w:rsidRPr="004C65CC">
        <w:rPr>
          <w:color w:val="auto"/>
        </w:rPr>
        <w:t>s</w:t>
      </w:r>
      <w:r w:rsidR="00113478" w:rsidRPr="004C65CC">
        <w:rPr>
          <w:color w:val="auto"/>
        </w:rPr>
        <w:t xml:space="preserve"> hela </w:t>
      </w:r>
      <w:r w:rsidR="008A0405" w:rsidRPr="004C65CC">
        <w:rPr>
          <w:color w:val="auto"/>
        </w:rPr>
        <w:t>utbrednings</w:t>
      </w:r>
      <w:r w:rsidR="00113478" w:rsidRPr="004C65CC">
        <w:rPr>
          <w:color w:val="auto"/>
        </w:rPr>
        <w:t xml:space="preserve">område. </w:t>
      </w:r>
      <w:r w:rsidR="00622951" w:rsidRPr="004C65CC">
        <w:rPr>
          <w:color w:val="auto"/>
        </w:rPr>
        <w:t xml:space="preserve">  </w:t>
      </w:r>
    </w:p>
    <w:p w14:paraId="45AF4941" w14:textId="33A4CACC" w:rsidR="00C702B8" w:rsidRPr="004C65CC" w:rsidRDefault="004137FF" w:rsidP="00BB6DCF">
      <w:pPr>
        <w:pStyle w:val="Brd2"/>
        <w:ind w:firstLine="0"/>
        <w:rPr>
          <w:color w:val="auto"/>
        </w:rPr>
      </w:pPr>
      <w:r w:rsidRPr="004C65CC">
        <w:rPr>
          <w:noProof/>
          <w:color w:val="auto"/>
          <w:lang w:eastAsia="sv-SE"/>
        </w:rPr>
        <w:lastRenderedPageBreak/>
        <w:drawing>
          <wp:inline distT="0" distB="0" distL="0" distR="0" wp14:anchorId="7B061243" wp14:editId="1745BDB0">
            <wp:extent cx="4680000" cy="3927600"/>
            <wp:effectExtent l="0" t="0" r="6350" b="0"/>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680000" cy="3927600"/>
                    </a:xfrm>
                    <a:prstGeom prst="rect">
                      <a:avLst/>
                    </a:prstGeom>
                    <a:noFill/>
                  </pic:spPr>
                </pic:pic>
              </a:graphicData>
            </a:graphic>
          </wp:inline>
        </w:drawing>
      </w:r>
    </w:p>
    <w:p w14:paraId="03EAA2D2" w14:textId="40357356" w:rsidR="00C702B8" w:rsidRPr="004C65CC" w:rsidRDefault="00C702B8" w:rsidP="00C702B8">
      <w:pPr>
        <w:pStyle w:val="Beskrivning"/>
      </w:pPr>
      <w:r w:rsidRPr="004C65CC">
        <w:t xml:space="preserve">Figur </w:t>
      </w:r>
      <w:fldSimple w:instr=" SEQ Figur \* ARABIC ">
        <w:r w:rsidR="00B24693" w:rsidRPr="004C65CC">
          <w:rPr>
            <w:noProof/>
          </w:rPr>
          <w:t>15</w:t>
        </w:r>
      </w:fldSimple>
      <w:r w:rsidRPr="004C65CC">
        <w:t xml:space="preserve">. Kartorna visar fyra olika ekosystemkomponenters </w:t>
      </w:r>
      <w:r w:rsidR="006C0692" w:rsidRPr="004C65CC">
        <w:t xml:space="preserve">utbredning i förhållande till </w:t>
      </w:r>
      <w:r w:rsidRPr="004C65CC">
        <w:t xml:space="preserve">värdekärnorna </w:t>
      </w:r>
      <w:r w:rsidR="006C0692" w:rsidRPr="004C65CC">
        <w:t>och</w:t>
      </w:r>
      <w:r w:rsidRPr="004C65CC">
        <w:t xml:space="preserve"> de preliminärt avgränsade värdetrakterna.</w:t>
      </w:r>
      <w:r w:rsidR="006C0692" w:rsidRPr="004C65CC">
        <w:t xml:space="preserve"> Genom att jämföra dessa kan man undersöka om målen f</w:t>
      </w:r>
      <w:r w:rsidR="00901BBD" w:rsidRPr="004C65CC">
        <w:t xml:space="preserve">ör ekologisk representativitet </w:t>
      </w:r>
      <w:r w:rsidR="006C0692" w:rsidRPr="004C65CC">
        <w:t xml:space="preserve">uppfylls. Dessa ska i första hand uppfyllas </w:t>
      </w:r>
      <w:r w:rsidR="00FB0AC1" w:rsidRPr="004C65CC">
        <w:t>i</w:t>
      </w:r>
      <w:r w:rsidR="006C0692" w:rsidRPr="004C65CC">
        <w:t xml:space="preserve"> värdekärnorna som finns inom de </w:t>
      </w:r>
      <w:r w:rsidR="00B544A2" w:rsidRPr="004C65CC">
        <w:t>preliminärt avgränsade</w:t>
      </w:r>
      <w:r w:rsidR="006C0692" w:rsidRPr="004C65CC">
        <w:t xml:space="preserve"> värdetrakterna.</w:t>
      </w:r>
      <w:r w:rsidRPr="004C65CC">
        <w:t xml:space="preserve"> Övervintrande sjöfågel och lekområden för sik representeras med ca. </w:t>
      </w:r>
      <w:r w:rsidR="006C0692" w:rsidRPr="004C65CC">
        <w:t xml:space="preserve">100 % respektive </w:t>
      </w:r>
      <w:r w:rsidR="00C404AD" w:rsidRPr="004C65CC">
        <w:t>79</w:t>
      </w:r>
      <w:r w:rsidR="0003757A" w:rsidRPr="004C65CC">
        <w:t xml:space="preserve"> </w:t>
      </w:r>
      <w:r w:rsidRPr="004C65CC">
        <w:t>% i värdetrakternas värdekärnor</w:t>
      </w:r>
      <w:r w:rsidR="006C0692" w:rsidRPr="004C65CC">
        <w:t>, vilke</w:t>
      </w:r>
      <w:r w:rsidR="00901BBD" w:rsidRPr="004C65CC">
        <w:t>t uppnår målen satta för dessa</w:t>
      </w:r>
      <w:r w:rsidRPr="004C65CC">
        <w:t>. Rekryteringsmiljöe</w:t>
      </w:r>
      <w:r w:rsidR="0003757A" w:rsidRPr="004C65CC">
        <w:t xml:space="preserve">r för gädda representeras med </w:t>
      </w:r>
      <w:r w:rsidR="0056351C" w:rsidRPr="004C65CC">
        <w:t>72</w:t>
      </w:r>
      <w:r w:rsidR="0003757A" w:rsidRPr="004C65CC">
        <w:t xml:space="preserve"> % (jämfört med </w:t>
      </w:r>
      <w:r w:rsidR="00B544A2" w:rsidRPr="004C65CC">
        <w:t>exempel</w:t>
      </w:r>
      <w:r w:rsidR="0003757A" w:rsidRPr="004C65CC">
        <w:t xml:space="preserve">målet </w:t>
      </w:r>
      <w:r w:rsidR="00B544A2" w:rsidRPr="004C65CC">
        <w:t>på</w:t>
      </w:r>
      <w:r w:rsidR="0003757A" w:rsidRPr="004C65CC">
        <w:t xml:space="preserve"> 75 </w:t>
      </w:r>
      <w:r w:rsidRPr="004C65CC">
        <w:t xml:space="preserve">% representativitet, se </w:t>
      </w:r>
      <w:r w:rsidR="00E75933" w:rsidRPr="004C65CC">
        <w:t>t</w:t>
      </w:r>
      <w:r w:rsidRPr="004C65CC">
        <w:t>abell 1</w:t>
      </w:r>
      <w:r w:rsidR="00901BBD" w:rsidRPr="004C65CC">
        <w:t xml:space="preserve"> avsnitt 5.2.</w:t>
      </w:r>
      <w:r w:rsidR="005A2772" w:rsidRPr="004C65CC">
        <w:t>3</w:t>
      </w:r>
      <w:r w:rsidRPr="004C65CC">
        <w:t xml:space="preserve">) i värdetrakternas värdekärnor (vilket medför att ett område med värdekärnor som innehåller rekryteringsmiljöer för gädda adderas till värdetrakterna, se </w:t>
      </w:r>
      <w:r w:rsidR="00E75933" w:rsidRPr="004C65CC">
        <w:t>f</w:t>
      </w:r>
      <w:r w:rsidRPr="004C65CC">
        <w:t>igur 1</w:t>
      </w:r>
      <w:r w:rsidR="00901BBD" w:rsidRPr="004C65CC">
        <w:t>6</w:t>
      </w:r>
      <w:r w:rsidRPr="004C65CC">
        <w:t xml:space="preserve">). Kräkel med en täckningsgrad på minst 25 % representeras med </w:t>
      </w:r>
      <w:r w:rsidR="0003757A" w:rsidRPr="004C65CC">
        <w:t>7</w:t>
      </w:r>
      <w:r w:rsidRPr="004C65CC">
        <w:t xml:space="preserve"> % inom värdetrakternas </w:t>
      </w:r>
      <w:r w:rsidR="0003757A" w:rsidRPr="004C65CC">
        <w:t>värdekärnor vilket är lägre än 1</w:t>
      </w:r>
      <w:r w:rsidRPr="004C65CC">
        <w:t xml:space="preserve">0 % vilket är det mål som har satts som exempel i </w:t>
      </w:r>
      <w:r w:rsidR="00E75933" w:rsidRPr="004C65CC">
        <w:t>t</w:t>
      </w:r>
      <w:r w:rsidR="000914B9" w:rsidRPr="004C65CC">
        <w:t>abell 1</w:t>
      </w:r>
      <w:r w:rsidR="00B544A2" w:rsidRPr="004C65CC">
        <w:t>, avsnitt 5.2.3</w:t>
      </w:r>
      <w:r w:rsidRPr="004C65CC">
        <w:t xml:space="preserve">. Att inkludera fler värdekärnor inom värdetrakter skulle inte nämnvärt öka den andelen på grund av ekosystemkomponentens låga förekomst i värdekärnor. Dock är </w:t>
      </w:r>
      <w:proofErr w:type="spellStart"/>
      <w:r w:rsidRPr="004C65CC">
        <w:t>kräkel</w:t>
      </w:r>
      <w:proofErr w:type="spellEnd"/>
      <w:r w:rsidRPr="004C65CC">
        <w:t xml:space="preserve"> väl representerat ino</w:t>
      </w:r>
      <w:r w:rsidR="0003757A" w:rsidRPr="004C65CC">
        <w:t>m hela värdetrakternas område (1</w:t>
      </w:r>
      <w:r w:rsidR="00C404AD" w:rsidRPr="004C65CC">
        <w:t>0</w:t>
      </w:r>
      <w:r w:rsidRPr="004C65CC">
        <w:t xml:space="preserve"> %) vilket får anses som godtagbart. </w:t>
      </w:r>
    </w:p>
    <w:p w14:paraId="2430B8EA" w14:textId="77777777" w:rsidR="00F6278C" w:rsidRPr="004C65CC" w:rsidRDefault="00F6278C" w:rsidP="00027E10">
      <w:pPr>
        <w:pStyle w:val="Brd1"/>
        <w:rPr>
          <w:color w:val="auto"/>
        </w:rPr>
      </w:pPr>
    </w:p>
    <w:p w14:paraId="39C6525E" w14:textId="77777777" w:rsidR="00F45CD8" w:rsidRPr="004C65CC" w:rsidRDefault="00F45CD8" w:rsidP="00F45CD8"/>
    <w:p w14:paraId="39330738" w14:textId="2E1BF2F7" w:rsidR="00D40097" w:rsidRPr="004C65CC" w:rsidRDefault="004137FF" w:rsidP="00191D40">
      <w:pPr>
        <w:pStyle w:val="Beskrivning"/>
        <w:spacing w:after="0"/>
      </w:pPr>
      <w:bookmarkStart w:id="92" w:name="_Ref465616483"/>
      <w:r w:rsidRPr="004C65CC">
        <w:rPr>
          <w:noProof/>
          <w:lang w:eastAsia="sv-SE"/>
        </w:rPr>
        <w:lastRenderedPageBreak/>
        <w:drawing>
          <wp:inline distT="0" distB="0" distL="0" distR="0" wp14:anchorId="6FB1B3AC" wp14:editId="21EA0841">
            <wp:extent cx="4679950" cy="4508673"/>
            <wp:effectExtent l="0" t="0" r="6350" b="6350"/>
            <wp:docPr id="5" name="Bildobjekt 5" descr="P:\PROJEKT\MOSAIC projekten 2015032_2016017\Arbetsdokument\Kartor\2017 mars\Värdetrakt komplement gädd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KT\MOSAIC projekten 2015032_2016017\Arbetsdokument\Kartor\2017 mars\Värdetrakt komplement gädda.t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679950" cy="4508673"/>
                    </a:xfrm>
                    <a:prstGeom prst="rect">
                      <a:avLst/>
                    </a:prstGeom>
                    <a:noFill/>
                    <a:ln>
                      <a:noFill/>
                    </a:ln>
                  </pic:spPr>
                </pic:pic>
              </a:graphicData>
            </a:graphic>
          </wp:inline>
        </w:drawing>
      </w:r>
    </w:p>
    <w:p w14:paraId="4A588F77" w14:textId="28C819B7" w:rsidR="00EF47D7" w:rsidRPr="004C65CC" w:rsidRDefault="00383829" w:rsidP="00F66720">
      <w:pPr>
        <w:pStyle w:val="Beskrivning"/>
      </w:pPr>
      <w:r w:rsidRPr="004C65CC">
        <w:t xml:space="preserve">Figur </w:t>
      </w:r>
      <w:fldSimple w:instr=" SEQ Figur \* ARABIC ">
        <w:r w:rsidR="00B24693" w:rsidRPr="004C65CC">
          <w:rPr>
            <w:noProof/>
          </w:rPr>
          <w:t>16</w:t>
        </w:r>
      </w:fldSimple>
      <w:bookmarkEnd w:id="92"/>
      <w:r w:rsidR="00453031" w:rsidRPr="004C65CC">
        <w:t xml:space="preserve">. </w:t>
      </w:r>
      <w:r w:rsidR="00191D40" w:rsidRPr="004C65CC">
        <w:t>Kartan</w:t>
      </w:r>
      <w:r w:rsidR="00453031" w:rsidRPr="004C65CC">
        <w:t xml:space="preserve"> visar </w:t>
      </w:r>
      <w:r w:rsidR="007C58C1" w:rsidRPr="004C65CC">
        <w:t xml:space="preserve">ett exempel på </w:t>
      </w:r>
      <w:r w:rsidR="00F45CD8" w:rsidRPr="004C65CC">
        <w:t>vilket</w:t>
      </w:r>
      <w:r w:rsidRPr="004C65CC">
        <w:t xml:space="preserve"> område som skulle kunna adderas till </w:t>
      </w:r>
      <w:r w:rsidR="00453031" w:rsidRPr="004C65CC">
        <w:t>de</w:t>
      </w:r>
      <w:r w:rsidR="00555BBA" w:rsidRPr="004C65CC">
        <w:t xml:space="preserve"> preliminärt</w:t>
      </w:r>
      <w:r w:rsidR="00453031" w:rsidRPr="004C65CC">
        <w:t xml:space="preserve"> avgränsade </w:t>
      </w:r>
      <w:r w:rsidR="00F45CD8" w:rsidRPr="004C65CC">
        <w:t>värdetrakterna</w:t>
      </w:r>
      <w:r w:rsidR="00453031" w:rsidRPr="004C65CC">
        <w:t xml:space="preserve"> för att även </w:t>
      </w:r>
      <w:r w:rsidR="00F45CD8" w:rsidRPr="004C65CC">
        <w:t>rekryteringsmiljöer för gädda</w:t>
      </w:r>
      <w:r w:rsidR="00453031" w:rsidRPr="004C65CC">
        <w:t xml:space="preserve"> ska vara representerat på ett godtagbart sätt</w:t>
      </w:r>
      <w:r w:rsidR="00456349" w:rsidRPr="004C65CC">
        <w:t xml:space="preserve"> </w:t>
      </w:r>
      <w:r w:rsidR="00F45CD8" w:rsidRPr="004C65CC">
        <w:t xml:space="preserve">i värdetrakternas värdekärnor. </w:t>
      </w:r>
    </w:p>
    <w:p w14:paraId="536E2821" w14:textId="12D73516" w:rsidR="00D52344" w:rsidRPr="004C65CC" w:rsidRDefault="00D52344" w:rsidP="001C4AF6">
      <w:pPr>
        <w:pStyle w:val="Brd2"/>
        <w:spacing w:after="240"/>
        <w:ind w:firstLine="0"/>
        <w:rPr>
          <w:color w:val="auto"/>
        </w:rPr>
      </w:pPr>
      <w:r w:rsidRPr="004C65CC">
        <w:rPr>
          <w:color w:val="auto"/>
        </w:rPr>
        <w:t xml:space="preserve">Genom att försäkra att olika </w:t>
      </w:r>
      <w:r w:rsidR="00333804" w:rsidRPr="004C65CC">
        <w:rPr>
          <w:color w:val="auto"/>
        </w:rPr>
        <w:t xml:space="preserve">biotiska </w:t>
      </w:r>
      <w:r w:rsidRPr="004C65CC">
        <w:rPr>
          <w:color w:val="auto"/>
        </w:rPr>
        <w:t>ekosystemkomponenter (</w:t>
      </w:r>
      <w:r w:rsidR="009610E0" w:rsidRPr="004C65CC">
        <w:rPr>
          <w:color w:val="auto"/>
        </w:rPr>
        <w:t xml:space="preserve">populationer, </w:t>
      </w:r>
      <w:r w:rsidRPr="004C65CC">
        <w:rPr>
          <w:color w:val="auto"/>
        </w:rPr>
        <w:t xml:space="preserve">arter, </w:t>
      </w:r>
      <w:r w:rsidR="003753AB" w:rsidRPr="004C65CC">
        <w:rPr>
          <w:color w:val="auto"/>
        </w:rPr>
        <w:t>organismgrupper</w:t>
      </w:r>
      <w:r w:rsidRPr="004C65CC">
        <w:rPr>
          <w:color w:val="auto"/>
        </w:rPr>
        <w:t xml:space="preserve">, livsmiljöer/habitat och biotoper) är representerade på ett godtagbart sätt – och att det dels bygger på om de </w:t>
      </w:r>
      <w:r w:rsidR="007B5B06" w:rsidRPr="004C65CC">
        <w:rPr>
          <w:color w:val="auto"/>
        </w:rPr>
        <w:t>till exempel</w:t>
      </w:r>
      <w:r w:rsidRPr="004C65CC">
        <w:rPr>
          <w:color w:val="auto"/>
        </w:rPr>
        <w:t xml:space="preserve"> är </w:t>
      </w:r>
      <w:r w:rsidR="00D24977" w:rsidRPr="004C65CC">
        <w:rPr>
          <w:color w:val="auto"/>
        </w:rPr>
        <w:t>rödlistade arter</w:t>
      </w:r>
      <w:r w:rsidR="007D231E" w:rsidRPr="004C65CC">
        <w:rPr>
          <w:color w:val="auto"/>
        </w:rPr>
        <w:t xml:space="preserve"> eller </w:t>
      </w:r>
      <w:r w:rsidRPr="004C65CC">
        <w:rPr>
          <w:color w:val="auto"/>
        </w:rPr>
        <w:t xml:space="preserve">ansvarsarter – tar kriteriet </w:t>
      </w:r>
      <w:r w:rsidR="00AF2972" w:rsidRPr="004C65CC">
        <w:rPr>
          <w:i/>
          <w:color w:val="auto"/>
        </w:rPr>
        <w:t>ekologisk representativitet</w:t>
      </w:r>
      <w:r w:rsidRPr="004C65CC">
        <w:rPr>
          <w:color w:val="auto"/>
        </w:rPr>
        <w:t xml:space="preserve"> hänsyn till biologisk mångfald av arter (α-diversitet</w:t>
      </w:r>
      <w:r w:rsidR="00333804" w:rsidRPr="004C65CC">
        <w:rPr>
          <w:color w:val="auto"/>
        </w:rPr>
        <w:t>)</w:t>
      </w:r>
      <w:r w:rsidRPr="004C65CC">
        <w:rPr>
          <w:color w:val="auto"/>
        </w:rPr>
        <w:t xml:space="preserve">, till biologisk mångfald av livsmiljöer (β-diversitet) och till biologisk mångfald av arter från global till regional nivå (γ-diversitet; </w:t>
      </w:r>
      <w:proofErr w:type="spellStart"/>
      <w:r w:rsidRPr="004C65CC">
        <w:rPr>
          <w:color w:val="auto"/>
        </w:rPr>
        <w:t>Whittaker</w:t>
      </w:r>
      <w:proofErr w:type="spellEnd"/>
      <w:r w:rsidRPr="004C65CC">
        <w:rPr>
          <w:color w:val="auto"/>
        </w:rPr>
        <w:t xml:space="preserve"> 1960, 1972).</w:t>
      </w:r>
    </w:p>
    <w:p w14:paraId="745141D3" w14:textId="24BD6EA2" w:rsidR="00BA26EB" w:rsidRPr="004C65CC" w:rsidRDefault="00BA26EB" w:rsidP="00BA26EB">
      <w:pPr>
        <w:pStyle w:val="Rubrik4"/>
      </w:pPr>
      <w:bookmarkStart w:id="93" w:name="_Toc485924756"/>
      <w:r w:rsidRPr="004C65CC">
        <w:t>Verifiering/undersökning av kriterierna i fält</w:t>
      </w:r>
      <w:bookmarkEnd w:id="93"/>
      <w:r w:rsidRPr="004C65CC">
        <w:t xml:space="preserve"> </w:t>
      </w:r>
    </w:p>
    <w:p w14:paraId="5A131011" w14:textId="77777777" w:rsidR="001501E5" w:rsidRPr="004C65CC" w:rsidRDefault="00BA26EB" w:rsidP="001501E5">
      <w:pPr>
        <w:pStyle w:val="Brd1"/>
        <w:rPr>
          <w:color w:val="auto"/>
        </w:rPr>
      </w:pPr>
      <w:r w:rsidRPr="004C65CC">
        <w:rPr>
          <w:color w:val="auto"/>
        </w:rPr>
        <w:t xml:space="preserve">De platser och områden som identifierats till värdekärnor och preliminära värdetrakter via analyser och inte via </w:t>
      </w:r>
      <w:r w:rsidR="00324367" w:rsidRPr="004C65CC">
        <w:rPr>
          <w:color w:val="auto"/>
        </w:rPr>
        <w:t>”</w:t>
      </w:r>
      <w:r w:rsidRPr="004C65CC">
        <w:rPr>
          <w:color w:val="auto"/>
        </w:rPr>
        <w:t>kända värdefulla platser</w:t>
      </w:r>
      <w:r w:rsidR="00324367" w:rsidRPr="004C65CC">
        <w:rPr>
          <w:color w:val="auto"/>
        </w:rPr>
        <w:t>”</w:t>
      </w:r>
      <w:r w:rsidRPr="004C65CC">
        <w:rPr>
          <w:color w:val="auto"/>
        </w:rPr>
        <w:t xml:space="preserve"> bör om möjligt verifieras och undersökas i fält</w:t>
      </w:r>
      <w:r w:rsidRPr="004C65CC">
        <w:rPr>
          <w:rStyle w:val="Fotnotsreferens"/>
          <w:color w:val="auto"/>
        </w:rPr>
        <w:footnoteReference w:id="69"/>
      </w:r>
      <w:r w:rsidRPr="004C65CC">
        <w:rPr>
          <w:color w:val="auto"/>
        </w:rPr>
        <w:t>. Om till exempel en värdekärna har pekats ut genom att ansamlingar av höga naturvärden har identifierats via abiotiskt avgränsade ekosystemkomponenter eller via modellerade kartor av biotiska ekosystemkomponenter bör förekomsten av värdefulla biotiska ekosystemkomponenter verifieras på platsen. Om närvaron av de utpekade biotiska ekosystemkomponenter</w:t>
      </w:r>
      <w:r w:rsidR="009610E0" w:rsidRPr="004C65CC">
        <w:rPr>
          <w:color w:val="auto"/>
        </w:rPr>
        <w:t xml:space="preserve">na </w:t>
      </w:r>
      <w:r w:rsidRPr="004C65CC">
        <w:rPr>
          <w:color w:val="auto"/>
        </w:rPr>
        <w:t xml:space="preserve">vederläggs ska även utpekandet av väderkärnan vederläggas. </w:t>
      </w:r>
    </w:p>
    <w:p w14:paraId="4FD3C8E9" w14:textId="423852BD" w:rsidR="001501E5" w:rsidRPr="004C65CC" w:rsidRDefault="001501E5" w:rsidP="001C4AF6">
      <w:pPr>
        <w:pStyle w:val="Brd1"/>
        <w:spacing w:after="240"/>
        <w:rPr>
          <w:color w:val="auto"/>
        </w:rPr>
      </w:pPr>
      <w:r w:rsidRPr="004C65CC">
        <w:rPr>
          <w:color w:val="auto"/>
        </w:rPr>
        <w:lastRenderedPageBreak/>
        <w:t xml:space="preserve">Riktlinjer för hur verifiering/undersökning av kriterierna i fält görs är ännu inte bearbetade och sammanställda även om de primärt ska göras via välkända </w:t>
      </w:r>
      <w:r w:rsidR="00E709FF" w:rsidRPr="004C65CC">
        <w:rPr>
          <w:color w:val="auto"/>
        </w:rPr>
        <w:t>och standardiserade</w:t>
      </w:r>
      <w:r w:rsidRPr="004C65CC">
        <w:rPr>
          <w:color w:val="auto"/>
        </w:rPr>
        <w:t xml:space="preserve"> metoder. </w:t>
      </w:r>
    </w:p>
    <w:p w14:paraId="6C572752" w14:textId="11A3A2AB" w:rsidR="00BA26EB" w:rsidRPr="004C65CC" w:rsidRDefault="00BA26EB" w:rsidP="00DB26AA">
      <w:pPr>
        <w:pStyle w:val="Brd1"/>
        <w:spacing w:after="240"/>
        <w:rPr>
          <w:color w:val="auto"/>
        </w:rPr>
      </w:pPr>
      <w:r w:rsidRPr="004C65CC">
        <w:rPr>
          <w:color w:val="auto"/>
        </w:rPr>
        <w:t xml:space="preserve">Genom verifiering av närvarande ekosystemkomponenter styrks uppfyllelsen av kriterierna: </w:t>
      </w:r>
    </w:p>
    <w:p w14:paraId="668C75BD" w14:textId="6B4C6A1C" w:rsidR="00BA26EB" w:rsidRPr="004C65CC" w:rsidRDefault="00BA26EB" w:rsidP="00BA26EB">
      <w:pPr>
        <w:pStyle w:val="Brd2"/>
        <w:numPr>
          <w:ilvl w:val="0"/>
          <w:numId w:val="68"/>
        </w:numPr>
        <w:rPr>
          <w:color w:val="auto"/>
        </w:rPr>
      </w:pPr>
      <w:r w:rsidRPr="004C65CC">
        <w:rPr>
          <w:i/>
          <w:color w:val="auto"/>
        </w:rPr>
        <w:t>hög koncentration av ekosystemkomponenters naturvärden</w:t>
      </w:r>
      <w:r w:rsidRPr="004C65CC">
        <w:rPr>
          <w:color w:val="auto"/>
        </w:rPr>
        <w:t xml:space="preserve"> </w:t>
      </w:r>
      <w:r w:rsidR="00453F0E" w:rsidRPr="004C65CC">
        <w:rPr>
          <w:color w:val="auto"/>
        </w:rPr>
        <w:t xml:space="preserve">(som i sig bygger på de kriterier som specificeras i den grundläggande naturvärdesbedömningen) </w:t>
      </w:r>
      <w:r w:rsidRPr="004C65CC">
        <w:rPr>
          <w:color w:val="auto"/>
        </w:rPr>
        <w:t xml:space="preserve">och </w:t>
      </w:r>
    </w:p>
    <w:p w14:paraId="358DC4BA" w14:textId="10D96AC0" w:rsidR="00BA26EB" w:rsidRPr="004C65CC" w:rsidRDefault="00AF2972" w:rsidP="001C4AF6">
      <w:pPr>
        <w:pStyle w:val="Brd2"/>
        <w:numPr>
          <w:ilvl w:val="0"/>
          <w:numId w:val="68"/>
        </w:numPr>
        <w:spacing w:after="240"/>
        <w:rPr>
          <w:color w:val="auto"/>
        </w:rPr>
      </w:pPr>
      <w:r w:rsidRPr="004C65CC">
        <w:rPr>
          <w:i/>
          <w:color w:val="auto"/>
        </w:rPr>
        <w:t>ekologisk representativitet</w:t>
      </w:r>
      <w:r w:rsidR="00324367" w:rsidRPr="004C65CC">
        <w:rPr>
          <w:i/>
          <w:color w:val="auto"/>
        </w:rPr>
        <w:t xml:space="preserve"> </w:t>
      </w:r>
      <w:r w:rsidR="00453F0E" w:rsidRPr="004C65CC">
        <w:rPr>
          <w:color w:val="auto"/>
        </w:rPr>
        <w:t>(</w:t>
      </w:r>
      <w:r w:rsidR="00324367" w:rsidRPr="004C65CC">
        <w:rPr>
          <w:color w:val="auto"/>
        </w:rPr>
        <w:t>i de fall platsen ingår i en värdetrakt)</w:t>
      </w:r>
      <w:r w:rsidR="00BA26EB" w:rsidRPr="004C65CC">
        <w:rPr>
          <w:color w:val="auto"/>
        </w:rPr>
        <w:t>.</w:t>
      </w:r>
    </w:p>
    <w:p w14:paraId="1AC0F115" w14:textId="77777777" w:rsidR="00BA26EB" w:rsidRPr="004C65CC" w:rsidRDefault="00BA26EB" w:rsidP="00DB26AA">
      <w:pPr>
        <w:pStyle w:val="Brd2"/>
        <w:spacing w:after="240"/>
        <w:ind w:firstLine="0"/>
        <w:rPr>
          <w:color w:val="auto"/>
        </w:rPr>
      </w:pPr>
      <w:r w:rsidRPr="004C65CC">
        <w:rPr>
          <w:color w:val="auto"/>
        </w:rPr>
        <w:t xml:space="preserve">Eventuellt kan det också verifiera att spridningsanalyser har varit korrekta (gäller dock primärt verifieringen av närvarande arter) vilket därmed styrker uppfyllelsen av kriteriet </w:t>
      </w:r>
    </w:p>
    <w:p w14:paraId="76ED807A" w14:textId="7E70B830" w:rsidR="00BA26EB" w:rsidRPr="004C65CC" w:rsidRDefault="00BA26EB" w:rsidP="001C4AF6">
      <w:pPr>
        <w:pStyle w:val="Brd2"/>
        <w:numPr>
          <w:ilvl w:val="0"/>
          <w:numId w:val="68"/>
        </w:numPr>
        <w:spacing w:after="240"/>
        <w:rPr>
          <w:i/>
          <w:color w:val="auto"/>
        </w:rPr>
      </w:pPr>
      <w:r w:rsidRPr="004C65CC">
        <w:rPr>
          <w:i/>
          <w:color w:val="auto"/>
        </w:rPr>
        <w:t>konnektivitet</w:t>
      </w:r>
      <w:r w:rsidR="001501E5" w:rsidRPr="004C65CC">
        <w:rPr>
          <w:rStyle w:val="Fotnotsreferens"/>
          <w:i/>
          <w:color w:val="auto"/>
        </w:rPr>
        <w:footnoteReference w:id="70"/>
      </w:r>
      <w:r w:rsidRPr="004C65CC">
        <w:rPr>
          <w:i/>
          <w:color w:val="auto"/>
        </w:rPr>
        <w:t>.</w:t>
      </w:r>
    </w:p>
    <w:p w14:paraId="65644CB4" w14:textId="27E66034" w:rsidR="001501E5" w:rsidRPr="004C65CC" w:rsidRDefault="00BA26EB" w:rsidP="00BA26EB">
      <w:pPr>
        <w:pStyle w:val="Brd2"/>
        <w:ind w:firstLine="0"/>
        <w:rPr>
          <w:color w:val="auto"/>
        </w:rPr>
      </w:pPr>
      <w:r w:rsidRPr="004C65CC">
        <w:rPr>
          <w:color w:val="auto"/>
        </w:rPr>
        <w:t xml:space="preserve">För att ytterligare styrka kriteriet </w:t>
      </w:r>
      <w:r w:rsidRPr="004C65CC">
        <w:rPr>
          <w:i/>
          <w:color w:val="auto"/>
        </w:rPr>
        <w:t>konnektivitet</w:t>
      </w:r>
      <w:r w:rsidRPr="004C65CC">
        <w:rPr>
          <w:color w:val="auto"/>
        </w:rPr>
        <w:t xml:space="preserve"> bör dock även fördjupade fältundersökningar av spridningsmönster göras. </w:t>
      </w:r>
    </w:p>
    <w:p w14:paraId="509240BC" w14:textId="33669860" w:rsidR="00BA26EB" w:rsidRPr="004C65CC" w:rsidRDefault="00BA26EB" w:rsidP="00BA26EB">
      <w:pPr>
        <w:pStyle w:val="Brd2"/>
        <w:ind w:firstLine="0"/>
        <w:rPr>
          <w:color w:val="auto"/>
        </w:rPr>
      </w:pPr>
    </w:p>
    <w:p w14:paraId="01F06788" w14:textId="1531CCFD" w:rsidR="00306B7A" w:rsidRPr="004C65CC" w:rsidRDefault="00306B7A" w:rsidP="00BA26EB">
      <w:pPr>
        <w:pStyle w:val="Brd2"/>
        <w:ind w:firstLine="0"/>
        <w:rPr>
          <w:b/>
          <w:color w:val="auto"/>
        </w:rPr>
      </w:pPr>
      <w:r w:rsidRPr="004C65CC">
        <w:rPr>
          <w:b/>
          <w:color w:val="auto"/>
        </w:rPr>
        <w:t>Undersökning av kriteriet kvalitet/funktionalitet i fält</w:t>
      </w:r>
    </w:p>
    <w:p w14:paraId="15CA593F" w14:textId="6A41BB55" w:rsidR="00BA26EB" w:rsidRPr="004C65CC" w:rsidRDefault="00BA26EB" w:rsidP="001C4AF6">
      <w:pPr>
        <w:pStyle w:val="Brd1"/>
        <w:tabs>
          <w:tab w:val="left" w:pos="1418"/>
        </w:tabs>
        <w:spacing w:after="240"/>
        <w:rPr>
          <w:color w:val="auto"/>
        </w:rPr>
      </w:pPr>
      <w:r w:rsidRPr="004C65CC">
        <w:rPr>
          <w:color w:val="auto"/>
        </w:rPr>
        <w:t xml:space="preserve">Om detaljkunskap om värdekärnornas </w:t>
      </w:r>
      <w:r w:rsidRPr="004C65CC">
        <w:rPr>
          <w:i/>
          <w:color w:val="auto"/>
        </w:rPr>
        <w:t>kvalitet/funktionalitet</w:t>
      </w:r>
      <w:r w:rsidRPr="004C65CC">
        <w:rPr>
          <w:color w:val="auto"/>
        </w:rPr>
        <w:t xml:space="preserve"> inte finns och valet om vilka områden som ska prioriteras för förvaltning skulle gynnas av denna kunskap, finns det anledning att göra en eller flera riktade fältundersökningar</w:t>
      </w:r>
      <w:r w:rsidR="00DB68B0" w:rsidRPr="004C65CC">
        <w:rPr>
          <w:color w:val="auto"/>
        </w:rPr>
        <w:t xml:space="preserve"> med avseende på detta</w:t>
      </w:r>
      <w:r w:rsidRPr="004C65CC">
        <w:rPr>
          <w:color w:val="auto"/>
        </w:rPr>
        <w:t xml:space="preserve">. Definitionen på vad som menas med </w:t>
      </w:r>
      <w:r w:rsidRPr="004C65CC">
        <w:rPr>
          <w:i/>
          <w:color w:val="auto"/>
        </w:rPr>
        <w:t>kvalitet/funktionalitet</w:t>
      </w:r>
      <w:r w:rsidRPr="004C65CC">
        <w:rPr>
          <w:color w:val="auto"/>
        </w:rPr>
        <w:t xml:space="preserve"> i dessa sammanhang varierar och beror på vilka ekosystemkomponenter som ska undersökas och vilken information som eftersöks. Därmed måste </w:t>
      </w:r>
      <w:r w:rsidR="00170BBB" w:rsidRPr="004C65CC">
        <w:rPr>
          <w:color w:val="auto"/>
        </w:rPr>
        <w:t xml:space="preserve">utformningen av </w:t>
      </w:r>
      <w:r w:rsidRPr="004C65CC">
        <w:rPr>
          <w:color w:val="auto"/>
        </w:rPr>
        <w:t xml:space="preserve">undersökningen av kriteriet </w:t>
      </w:r>
      <w:r w:rsidRPr="004C65CC">
        <w:rPr>
          <w:i/>
          <w:color w:val="auto"/>
        </w:rPr>
        <w:t>kvalitet/funktionalitet</w:t>
      </w:r>
      <w:r w:rsidRPr="004C65CC">
        <w:rPr>
          <w:color w:val="auto"/>
        </w:rPr>
        <w:t xml:space="preserve"> ofta avgöras från fall till fall. </w:t>
      </w:r>
    </w:p>
    <w:p w14:paraId="22ADEF7A" w14:textId="0875360B" w:rsidR="00BA26EB" w:rsidRPr="004C65CC" w:rsidRDefault="00BA26EB" w:rsidP="001C4AF6">
      <w:pPr>
        <w:pStyle w:val="Brd1"/>
        <w:spacing w:after="240"/>
        <w:rPr>
          <w:color w:val="auto"/>
        </w:rPr>
      </w:pPr>
      <w:r w:rsidRPr="004C65CC">
        <w:rPr>
          <w:color w:val="auto"/>
        </w:rPr>
        <w:t xml:space="preserve">Om </w:t>
      </w:r>
      <w:r w:rsidRPr="004C65CC">
        <w:rPr>
          <w:i/>
          <w:color w:val="auto"/>
        </w:rPr>
        <w:t>kvaliteten/funktionaliteten</w:t>
      </w:r>
      <w:r w:rsidRPr="004C65CC">
        <w:rPr>
          <w:color w:val="auto"/>
        </w:rPr>
        <w:t xml:space="preserve"> är sämre än förväntat baserat på naturliga förutsättningar, </w:t>
      </w:r>
      <w:r w:rsidR="007B5B06" w:rsidRPr="004C65CC">
        <w:rPr>
          <w:color w:val="auto"/>
        </w:rPr>
        <w:t>det vill säga</w:t>
      </w:r>
      <w:r w:rsidRPr="004C65CC">
        <w:rPr>
          <w:color w:val="auto"/>
        </w:rPr>
        <w:t xml:space="preserve"> om ett område bedöms vara stört av mänskliga aktiviteter, kan potentiella värdekärnor (område som har potential att bli en värdekärna om åtgärder sätts in) pekas ut.</w:t>
      </w:r>
    </w:p>
    <w:p w14:paraId="04C62D5F" w14:textId="4A5744EC" w:rsidR="00BA26EB" w:rsidRPr="004C65CC" w:rsidRDefault="001501E5" w:rsidP="001C4AF6">
      <w:pPr>
        <w:pStyle w:val="Brd1"/>
        <w:spacing w:after="240"/>
        <w:rPr>
          <w:color w:val="auto"/>
        </w:rPr>
      </w:pPr>
      <w:r w:rsidRPr="004C65CC">
        <w:rPr>
          <w:color w:val="auto"/>
        </w:rPr>
        <w:t xml:space="preserve">Riktlinjer för hur kriteriet </w:t>
      </w:r>
      <w:r w:rsidRPr="004C65CC">
        <w:rPr>
          <w:i/>
          <w:color w:val="auto"/>
        </w:rPr>
        <w:t xml:space="preserve">kvalitet/funktionalitet </w:t>
      </w:r>
      <w:r w:rsidRPr="004C65CC">
        <w:rPr>
          <w:color w:val="auto"/>
        </w:rPr>
        <w:t xml:space="preserve">undersöks i fält är ännu inte bearbetade och sammanställda. Tidigare metoder för naturvärdesbedömning i fält är till stor nytta. </w:t>
      </w:r>
      <w:r w:rsidR="00BA26EB" w:rsidRPr="004C65CC">
        <w:rPr>
          <w:color w:val="auto"/>
        </w:rPr>
        <w:t>Exempel på hur undersökning av</w:t>
      </w:r>
      <w:r w:rsidR="00BA26EB" w:rsidRPr="004C65CC">
        <w:rPr>
          <w:i/>
          <w:color w:val="auto"/>
        </w:rPr>
        <w:t xml:space="preserve"> kvalitet/funktionalitet i fält</w:t>
      </w:r>
      <w:r w:rsidR="00BA26EB" w:rsidRPr="004C65CC">
        <w:rPr>
          <w:color w:val="auto"/>
        </w:rPr>
        <w:t xml:space="preserve"> kan göras är genom</w:t>
      </w:r>
      <w:r w:rsidR="001C4AF6" w:rsidRPr="004C65CC">
        <w:rPr>
          <w:color w:val="auto"/>
        </w:rPr>
        <w:t>:</w:t>
      </w:r>
    </w:p>
    <w:p w14:paraId="41C73C8D" w14:textId="77777777" w:rsidR="00BA26EB" w:rsidRPr="004C65CC" w:rsidRDefault="00BA26EB" w:rsidP="00BA26EB">
      <w:pPr>
        <w:pStyle w:val="Brd1"/>
        <w:numPr>
          <w:ilvl w:val="0"/>
          <w:numId w:val="36"/>
        </w:numPr>
        <w:rPr>
          <w:color w:val="auto"/>
        </w:rPr>
      </w:pPr>
      <w:r w:rsidRPr="004C65CC">
        <w:rPr>
          <w:color w:val="auto"/>
        </w:rPr>
        <w:t>fördjupade platsspecifika studier av tidigare kriterier inom ramverket, så som:</w:t>
      </w:r>
    </w:p>
    <w:p w14:paraId="136AB90E" w14:textId="77777777" w:rsidR="00BA26EB" w:rsidRPr="004C65CC" w:rsidRDefault="00BA26EB" w:rsidP="00BA26EB">
      <w:pPr>
        <w:pStyle w:val="Brd2"/>
        <w:numPr>
          <w:ilvl w:val="0"/>
          <w:numId w:val="70"/>
        </w:numPr>
        <w:rPr>
          <w:color w:val="auto"/>
        </w:rPr>
      </w:pPr>
      <w:r w:rsidRPr="004C65CC">
        <w:rPr>
          <w:color w:val="auto"/>
        </w:rPr>
        <w:t>biologisk mångfald</w:t>
      </w:r>
    </w:p>
    <w:p w14:paraId="0049FAAC" w14:textId="22C8E51B" w:rsidR="00BA26EB" w:rsidRPr="004C65CC" w:rsidRDefault="00610F69" w:rsidP="00BA26EB">
      <w:pPr>
        <w:pStyle w:val="Brd2"/>
        <w:numPr>
          <w:ilvl w:val="0"/>
          <w:numId w:val="70"/>
        </w:numPr>
        <w:rPr>
          <w:color w:val="auto"/>
        </w:rPr>
      </w:pPr>
      <w:r w:rsidRPr="004C65CC">
        <w:rPr>
          <w:color w:val="auto"/>
        </w:rPr>
        <w:t>hotstatus (</w:t>
      </w:r>
      <w:r w:rsidR="00BA26EB" w:rsidRPr="004C65CC">
        <w:rPr>
          <w:color w:val="auto"/>
        </w:rPr>
        <w:t xml:space="preserve">närvaro av </w:t>
      </w:r>
      <w:r w:rsidRPr="004C65CC">
        <w:rPr>
          <w:color w:val="auto"/>
        </w:rPr>
        <w:t>rödlistade</w:t>
      </w:r>
      <w:r w:rsidR="00BA26EB" w:rsidRPr="004C65CC">
        <w:rPr>
          <w:color w:val="auto"/>
        </w:rPr>
        <w:t xml:space="preserve"> arter och biotoper</w:t>
      </w:r>
      <w:r w:rsidRPr="004C65CC">
        <w:rPr>
          <w:color w:val="auto"/>
        </w:rPr>
        <w:t>)</w:t>
      </w:r>
    </w:p>
    <w:p w14:paraId="31224EE2" w14:textId="77777777" w:rsidR="00BA26EB" w:rsidRPr="004C65CC" w:rsidRDefault="00BA26EB" w:rsidP="00BA26EB">
      <w:pPr>
        <w:pStyle w:val="Brd2"/>
        <w:numPr>
          <w:ilvl w:val="0"/>
          <w:numId w:val="70"/>
        </w:numPr>
        <w:rPr>
          <w:color w:val="auto"/>
        </w:rPr>
      </w:pPr>
      <w:r w:rsidRPr="004C65CC">
        <w:rPr>
          <w:color w:val="auto"/>
        </w:rPr>
        <w:t xml:space="preserve">ekosystemtjänster </w:t>
      </w:r>
    </w:p>
    <w:p w14:paraId="0C390900" w14:textId="7ED7B90D" w:rsidR="00BA26EB" w:rsidRPr="004C65CC" w:rsidRDefault="00BA26EB" w:rsidP="004514F0">
      <w:pPr>
        <w:pStyle w:val="Brd1"/>
        <w:numPr>
          <w:ilvl w:val="0"/>
          <w:numId w:val="36"/>
        </w:numPr>
        <w:rPr>
          <w:color w:val="auto"/>
        </w:rPr>
      </w:pPr>
      <w:r w:rsidRPr="004C65CC">
        <w:rPr>
          <w:color w:val="auto"/>
        </w:rPr>
        <w:lastRenderedPageBreak/>
        <w:t>olika indikatorer framtagna för arbete med till exempel havsmiljödirektivet</w:t>
      </w:r>
      <w:r w:rsidR="004514F0" w:rsidRPr="004C65CC">
        <w:rPr>
          <w:color w:val="auto"/>
        </w:rPr>
        <w:t xml:space="preserve"> (2008/56/EG)</w:t>
      </w:r>
      <w:r w:rsidRPr="004C65CC">
        <w:rPr>
          <w:color w:val="auto"/>
        </w:rPr>
        <w:t>, vattendirektivet</w:t>
      </w:r>
      <w:r w:rsidR="004514F0" w:rsidRPr="004C65CC">
        <w:rPr>
          <w:color w:val="auto"/>
        </w:rPr>
        <w:t xml:space="preserve"> (2000/60/EG)</w:t>
      </w:r>
      <w:r w:rsidRPr="004C65CC">
        <w:rPr>
          <w:color w:val="auto"/>
        </w:rPr>
        <w:t xml:space="preserve"> eller för att bedöma kvaliteten hos olika biotoper </w:t>
      </w:r>
    </w:p>
    <w:p w14:paraId="031AFF26" w14:textId="3A0C23C9" w:rsidR="00BA26EB" w:rsidRPr="004C65CC" w:rsidRDefault="00BA26EB" w:rsidP="00BA26EB">
      <w:pPr>
        <w:pStyle w:val="Brd1"/>
        <w:numPr>
          <w:ilvl w:val="0"/>
          <w:numId w:val="36"/>
        </w:numPr>
        <w:rPr>
          <w:color w:val="auto"/>
        </w:rPr>
      </w:pPr>
      <w:r w:rsidRPr="004C65CC">
        <w:rPr>
          <w:color w:val="auto"/>
        </w:rPr>
        <w:t>kvantitativa mått (</w:t>
      </w:r>
      <w:r w:rsidR="007B5B06" w:rsidRPr="004C65CC">
        <w:rPr>
          <w:color w:val="auto"/>
        </w:rPr>
        <w:t>till exempel</w:t>
      </w:r>
      <w:r w:rsidRPr="004C65CC">
        <w:rPr>
          <w:color w:val="auto"/>
        </w:rPr>
        <w:t xml:space="preserve"> mängd fisk eller romsträngar)</w:t>
      </w:r>
    </w:p>
    <w:p w14:paraId="3DBB067C" w14:textId="39F01CF2" w:rsidR="00BA26EB" w:rsidRPr="004C65CC" w:rsidRDefault="00BA26EB" w:rsidP="00BA26EB">
      <w:pPr>
        <w:pStyle w:val="Brd1"/>
        <w:numPr>
          <w:ilvl w:val="0"/>
          <w:numId w:val="36"/>
        </w:numPr>
        <w:rPr>
          <w:color w:val="auto"/>
        </w:rPr>
      </w:pPr>
      <w:r w:rsidRPr="004C65CC">
        <w:rPr>
          <w:color w:val="auto"/>
        </w:rPr>
        <w:t>närvaro av naturvårdsarter (</w:t>
      </w:r>
      <w:r w:rsidR="007B5B06" w:rsidRPr="004C65CC">
        <w:rPr>
          <w:color w:val="auto"/>
        </w:rPr>
        <w:t>till exempel</w:t>
      </w:r>
      <w:r w:rsidRPr="004C65CC">
        <w:rPr>
          <w:color w:val="auto"/>
        </w:rPr>
        <w:t xml:space="preserve"> signal-/indikatorarter och rödlistade arter; </w:t>
      </w:r>
      <w:proofErr w:type="spellStart"/>
      <w:r w:rsidRPr="004C65CC">
        <w:rPr>
          <w:color w:val="auto"/>
        </w:rPr>
        <w:t>Hallingbäck</w:t>
      </w:r>
      <w:proofErr w:type="spellEnd"/>
      <w:r w:rsidRPr="004C65CC">
        <w:rPr>
          <w:color w:val="auto"/>
        </w:rPr>
        <w:t xml:space="preserve"> 2013)</w:t>
      </w:r>
    </w:p>
    <w:p w14:paraId="4AF486EF" w14:textId="77777777" w:rsidR="00BA26EB" w:rsidRPr="004C65CC" w:rsidRDefault="00BA26EB" w:rsidP="00BA26EB">
      <w:pPr>
        <w:pStyle w:val="Brd1"/>
        <w:numPr>
          <w:ilvl w:val="0"/>
          <w:numId w:val="36"/>
        </w:numPr>
        <w:rPr>
          <w:color w:val="auto"/>
        </w:rPr>
      </w:pPr>
      <w:r w:rsidRPr="004C65CC">
        <w:rPr>
          <w:color w:val="auto"/>
        </w:rPr>
        <w:t xml:space="preserve">komplettering av en biotopbildande ekosystemkomponents täckningsgrad (som ofta baseras på hur mycket </w:t>
      </w:r>
      <w:proofErr w:type="spellStart"/>
      <w:r w:rsidRPr="004C65CC">
        <w:rPr>
          <w:color w:val="auto"/>
        </w:rPr>
        <w:t>krontaket</w:t>
      </w:r>
      <w:proofErr w:type="spellEnd"/>
      <w:r w:rsidRPr="004C65CC">
        <w:rPr>
          <w:color w:val="auto"/>
        </w:rPr>
        <w:t xml:space="preserve"> täcker botten) med vegetationstäthet, höjd och om möjligt även biomassa (detta ger ett mått på habitatkomplexiteten vilket i sin tur ger en bild av funktionalitet eftersom komplexa habitat kan ge en ökad abundans av andra organismer)</w:t>
      </w:r>
    </w:p>
    <w:p w14:paraId="21E95F09" w14:textId="77777777" w:rsidR="00BA26EB" w:rsidRPr="004C65CC" w:rsidRDefault="00BA26EB" w:rsidP="00BA26EB">
      <w:pPr>
        <w:pStyle w:val="Brd1"/>
        <w:numPr>
          <w:ilvl w:val="0"/>
          <w:numId w:val="36"/>
        </w:numPr>
        <w:rPr>
          <w:color w:val="auto"/>
        </w:rPr>
      </w:pPr>
      <w:r w:rsidRPr="004C65CC">
        <w:rPr>
          <w:color w:val="auto"/>
        </w:rPr>
        <w:t xml:space="preserve">mått på övergödning </w:t>
      </w:r>
    </w:p>
    <w:p w14:paraId="10EF9871" w14:textId="77777777" w:rsidR="00BA26EB" w:rsidRPr="004C65CC" w:rsidRDefault="00BA26EB" w:rsidP="00BA26EB">
      <w:pPr>
        <w:pStyle w:val="Brd1"/>
        <w:numPr>
          <w:ilvl w:val="0"/>
          <w:numId w:val="36"/>
        </w:numPr>
        <w:rPr>
          <w:color w:val="auto"/>
        </w:rPr>
      </w:pPr>
      <w:r w:rsidRPr="004C65CC">
        <w:rPr>
          <w:color w:val="auto"/>
        </w:rPr>
        <w:t xml:space="preserve">kondition på organismer </w:t>
      </w:r>
    </w:p>
    <w:p w14:paraId="52B7D50E" w14:textId="77777777" w:rsidR="00BA26EB" w:rsidRPr="004C65CC" w:rsidRDefault="00BA26EB" w:rsidP="00BA26EB">
      <w:pPr>
        <w:pStyle w:val="Brd1"/>
        <w:numPr>
          <w:ilvl w:val="0"/>
          <w:numId w:val="36"/>
        </w:numPr>
        <w:rPr>
          <w:color w:val="auto"/>
        </w:rPr>
      </w:pPr>
      <w:r w:rsidRPr="004C65CC">
        <w:rPr>
          <w:color w:val="auto"/>
        </w:rPr>
        <w:t>storlek på biotopen</w:t>
      </w:r>
    </w:p>
    <w:p w14:paraId="49FACFAA" w14:textId="77777777" w:rsidR="00170BBB" w:rsidRPr="004C65CC" w:rsidRDefault="00BA26EB" w:rsidP="00170BBB">
      <w:pPr>
        <w:pStyle w:val="Brd1"/>
        <w:numPr>
          <w:ilvl w:val="0"/>
          <w:numId w:val="36"/>
        </w:numPr>
        <w:rPr>
          <w:color w:val="auto"/>
        </w:rPr>
      </w:pPr>
      <w:r w:rsidRPr="004C65CC">
        <w:rPr>
          <w:color w:val="auto"/>
        </w:rPr>
        <w:t>kombina</w:t>
      </w:r>
      <w:r w:rsidR="00170BBB" w:rsidRPr="004C65CC">
        <w:rPr>
          <w:color w:val="auto"/>
        </w:rPr>
        <w:t>tion av ekosystemkomponenter</w:t>
      </w:r>
    </w:p>
    <w:p w14:paraId="71756827" w14:textId="239F1A70" w:rsidR="00BA26EB" w:rsidRPr="004C65CC" w:rsidRDefault="00816E72" w:rsidP="001C4AF6">
      <w:pPr>
        <w:pStyle w:val="Brd1"/>
        <w:numPr>
          <w:ilvl w:val="0"/>
          <w:numId w:val="36"/>
        </w:numPr>
        <w:spacing w:after="240"/>
        <w:rPr>
          <w:color w:val="auto"/>
        </w:rPr>
      </w:pPr>
      <w:r w:rsidRPr="004C65CC">
        <w:rPr>
          <w:color w:val="auto"/>
        </w:rPr>
        <w:t>med mera</w:t>
      </w:r>
      <w:r w:rsidR="00170BBB" w:rsidRPr="004C65CC">
        <w:rPr>
          <w:color w:val="auto"/>
        </w:rPr>
        <w:t>.</w:t>
      </w:r>
    </w:p>
    <w:p w14:paraId="7FE117B8" w14:textId="73A77BFA" w:rsidR="00331269" w:rsidRPr="004C65CC" w:rsidRDefault="00BA26EB" w:rsidP="001C4AF6">
      <w:pPr>
        <w:pStyle w:val="Brd1"/>
        <w:spacing w:after="240"/>
        <w:rPr>
          <w:color w:val="auto"/>
        </w:rPr>
      </w:pPr>
      <w:r w:rsidRPr="004C65CC">
        <w:rPr>
          <w:color w:val="auto"/>
        </w:rPr>
        <w:t>Om till exempel två likande värdekärnor (med närvaro av samma fördefinierade ekosystemkomponenter) ska jämföras för att avgöra vilken av platserna som ska prioriteras över den andra för förvaltning (så som inkludering i en värdetrakt eller i ett områdesskydd eller för restaureringsåtgärder) behöver fältundersökningarna utformas på ett sådant sätt att de är likvärdiga och går att jämföra</w:t>
      </w:r>
      <w:r w:rsidR="00DF6467" w:rsidRPr="004C65CC">
        <w:rPr>
          <w:color w:val="auto"/>
        </w:rPr>
        <w:t xml:space="preserve"> med varandra</w:t>
      </w:r>
      <w:r w:rsidRPr="004C65CC">
        <w:rPr>
          <w:color w:val="auto"/>
        </w:rPr>
        <w:t>. Till exempel behöver inventeringsmetoder och inventeringsansträngning vara de samma eftersom olika metoder och undersökningsansträngningar bland annat ger olika taxonomiska upplösningar. Olika kunskaper och erfarenheter hos inventerarna kan också påverka resultatet.</w:t>
      </w:r>
    </w:p>
    <w:p w14:paraId="36A3A4A5" w14:textId="25207CC6" w:rsidR="00A55A36" w:rsidRPr="004C65CC" w:rsidRDefault="00D13039" w:rsidP="00A55A36">
      <w:pPr>
        <w:pStyle w:val="Rubrik4"/>
      </w:pPr>
      <w:bookmarkStart w:id="94" w:name="_Toc485924757"/>
      <w:r w:rsidRPr="004C65CC">
        <w:t>Sammantagen värdering efter den fördjupade naturvärdesbedömningen och i</w:t>
      </w:r>
      <w:r w:rsidR="00A13867" w:rsidRPr="004C65CC">
        <w:t>dentifiering av värdetrakter</w:t>
      </w:r>
      <w:bookmarkEnd w:id="94"/>
    </w:p>
    <w:p w14:paraId="2A88A884" w14:textId="4669F857" w:rsidR="00A55A36" w:rsidRPr="004C65CC" w:rsidRDefault="00327AAC" w:rsidP="001C4AF6">
      <w:pPr>
        <w:pStyle w:val="Brd1"/>
        <w:spacing w:after="240"/>
        <w:rPr>
          <w:color w:val="auto"/>
        </w:rPr>
      </w:pPr>
      <w:r w:rsidRPr="004C65CC">
        <w:rPr>
          <w:color w:val="auto"/>
        </w:rPr>
        <w:t>Den fördjupade naturvärdesbedömningen har inte samma förutsättningar som den</w:t>
      </w:r>
      <w:r w:rsidR="00A55A36" w:rsidRPr="004C65CC">
        <w:rPr>
          <w:color w:val="auto"/>
        </w:rPr>
        <w:t xml:space="preserve"> grundläggande naturvärdesbedömningen</w:t>
      </w:r>
      <w:r w:rsidR="002A5FEB" w:rsidRPr="004C65CC">
        <w:rPr>
          <w:color w:val="auto"/>
        </w:rPr>
        <w:t xml:space="preserve"> har för</w:t>
      </w:r>
      <w:r w:rsidR="00A55A36" w:rsidRPr="004C65CC">
        <w:rPr>
          <w:i/>
          <w:color w:val="auto"/>
        </w:rPr>
        <w:t xml:space="preserve"> </w:t>
      </w:r>
      <w:r w:rsidRPr="004C65CC">
        <w:rPr>
          <w:color w:val="auto"/>
        </w:rPr>
        <w:t>att göra transparent</w:t>
      </w:r>
      <w:r w:rsidR="00D13039" w:rsidRPr="004C65CC">
        <w:rPr>
          <w:color w:val="auto"/>
        </w:rPr>
        <w:t>a</w:t>
      </w:r>
      <w:r w:rsidRPr="004C65CC">
        <w:rPr>
          <w:color w:val="auto"/>
        </w:rPr>
        <w:t>, objektiv</w:t>
      </w:r>
      <w:r w:rsidR="00D13039" w:rsidRPr="004C65CC">
        <w:rPr>
          <w:color w:val="auto"/>
        </w:rPr>
        <w:t>a</w:t>
      </w:r>
      <w:r w:rsidRPr="004C65CC">
        <w:rPr>
          <w:color w:val="auto"/>
        </w:rPr>
        <w:t xml:space="preserve"> och jämförbar</w:t>
      </w:r>
      <w:r w:rsidR="00D13039" w:rsidRPr="004C65CC">
        <w:rPr>
          <w:color w:val="auto"/>
        </w:rPr>
        <w:t>a</w:t>
      </w:r>
      <w:r w:rsidRPr="004C65CC">
        <w:rPr>
          <w:color w:val="auto"/>
        </w:rPr>
        <w:t xml:space="preserve"> </w:t>
      </w:r>
      <w:r w:rsidR="00D13039" w:rsidRPr="004C65CC">
        <w:rPr>
          <w:color w:val="auto"/>
        </w:rPr>
        <w:t>bedömningar</w:t>
      </w:r>
      <w:r w:rsidRPr="004C65CC">
        <w:rPr>
          <w:color w:val="auto"/>
        </w:rPr>
        <w:t xml:space="preserve"> </w:t>
      </w:r>
      <w:r w:rsidR="007F0A7C" w:rsidRPr="004C65CC">
        <w:rPr>
          <w:color w:val="auto"/>
        </w:rPr>
        <w:t>på grund av det ojämna kunskapsunderlaget</w:t>
      </w:r>
      <w:r w:rsidR="00D13039" w:rsidRPr="004C65CC">
        <w:rPr>
          <w:color w:val="auto"/>
        </w:rPr>
        <w:t xml:space="preserve"> av de </w:t>
      </w:r>
      <w:r w:rsidR="00EB67F9" w:rsidRPr="004C65CC">
        <w:rPr>
          <w:color w:val="auto"/>
        </w:rPr>
        <w:t xml:space="preserve">mer </w:t>
      </w:r>
      <w:r w:rsidR="00D13039" w:rsidRPr="004C65CC">
        <w:rPr>
          <w:color w:val="auto"/>
        </w:rPr>
        <w:t>komplexa naturvärden</w:t>
      </w:r>
      <w:r w:rsidR="00EB67F9" w:rsidRPr="004C65CC">
        <w:rPr>
          <w:color w:val="auto"/>
        </w:rPr>
        <w:t>a</w:t>
      </w:r>
      <w:r w:rsidR="00D13039" w:rsidRPr="004C65CC">
        <w:rPr>
          <w:color w:val="auto"/>
        </w:rPr>
        <w:t xml:space="preserve"> som ska bedöma</w:t>
      </w:r>
      <w:r w:rsidR="00975570" w:rsidRPr="004C65CC">
        <w:rPr>
          <w:color w:val="auto"/>
        </w:rPr>
        <w:t>s</w:t>
      </w:r>
      <w:r w:rsidR="00A55A36" w:rsidRPr="004C65CC">
        <w:rPr>
          <w:color w:val="auto"/>
        </w:rPr>
        <w:t xml:space="preserve">. </w:t>
      </w:r>
      <w:r w:rsidR="00D13039" w:rsidRPr="004C65CC">
        <w:rPr>
          <w:color w:val="auto"/>
        </w:rPr>
        <w:t xml:space="preserve">Utöver kriteriet </w:t>
      </w:r>
      <w:r w:rsidR="00D13039" w:rsidRPr="004C65CC">
        <w:rPr>
          <w:i/>
          <w:color w:val="auto"/>
        </w:rPr>
        <w:t>hög koncentration av ekosystemkomponenters naturvärden</w:t>
      </w:r>
      <w:r w:rsidR="00D13039" w:rsidRPr="004C65CC">
        <w:rPr>
          <w:color w:val="auto"/>
        </w:rPr>
        <w:t xml:space="preserve"> (som har specificerade riktlinjer för hur det tas fram) bedöms de övriga kriterierna i den fördjupande naturvärdesbedömningen</w:t>
      </w:r>
      <w:r w:rsidR="00BC3279" w:rsidRPr="004C65CC">
        <w:rPr>
          <w:color w:val="auto"/>
        </w:rPr>
        <w:t xml:space="preserve"> </w:t>
      </w:r>
      <w:r w:rsidR="008E64B0" w:rsidRPr="004C65CC">
        <w:rPr>
          <w:color w:val="auto"/>
        </w:rPr>
        <w:t>genom</w:t>
      </w:r>
      <w:r w:rsidR="00D13039" w:rsidRPr="004C65CC">
        <w:rPr>
          <w:color w:val="auto"/>
        </w:rPr>
        <w:t xml:space="preserve"> expertbedömningar</w:t>
      </w:r>
      <w:r w:rsidR="00CC601A" w:rsidRPr="004C65CC">
        <w:rPr>
          <w:rStyle w:val="Fotnotsreferens"/>
          <w:color w:val="auto"/>
        </w:rPr>
        <w:footnoteReference w:id="71"/>
      </w:r>
      <w:r w:rsidR="00D13039" w:rsidRPr="004C65CC">
        <w:rPr>
          <w:color w:val="auto"/>
        </w:rPr>
        <w:t xml:space="preserve">. </w:t>
      </w:r>
      <w:r w:rsidRPr="004C65CC">
        <w:rPr>
          <w:color w:val="auto"/>
        </w:rPr>
        <w:t>Därför</w:t>
      </w:r>
      <w:r w:rsidR="00A55A36" w:rsidRPr="004C65CC">
        <w:rPr>
          <w:color w:val="auto"/>
        </w:rPr>
        <w:t xml:space="preserve"> är det viktigt att </w:t>
      </w:r>
      <w:r w:rsidR="00CA1C59" w:rsidRPr="004C65CC">
        <w:rPr>
          <w:color w:val="auto"/>
        </w:rPr>
        <w:t xml:space="preserve">de </w:t>
      </w:r>
      <w:r w:rsidR="00E838E1" w:rsidRPr="004C65CC">
        <w:rPr>
          <w:color w:val="auto"/>
        </w:rPr>
        <w:t>avvikelser</w:t>
      </w:r>
      <w:r w:rsidR="00CA1C59" w:rsidRPr="004C65CC">
        <w:rPr>
          <w:color w:val="auto"/>
        </w:rPr>
        <w:t xml:space="preserve"> som görs </w:t>
      </w:r>
      <w:r w:rsidR="0036217B" w:rsidRPr="004C65CC">
        <w:rPr>
          <w:color w:val="auto"/>
        </w:rPr>
        <w:t>från den grundläggande naturvärdeskartan</w:t>
      </w:r>
      <w:r w:rsidR="00E838E1" w:rsidRPr="004C65CC">
        <w:rPr>
          <w:color w:val="auto"/>
        </w:rPr>
        <w:t xml:space="preserve"> </w:t>
      </w:r>
      <w:r w:rsidR="00F75D41" w:rsidRPr="004C65CC">
        <w:rPr>
          <w:color w:val="auto"/>
        </w:rPr>
        <w:t xml:space="preserve">dokumenteras och argumenteras för. Utgångspunkten för transparens </w:t>
      </w:r>
      <w:r w:rsidR="001C3469" w:rsidRPr="004C65CC">
        <w:rPr>
          <w:color w:val="auto"/>
        </w:rPr>
        <w:t xml:space="preserve">i den fördjupade naturvärdesbedömningen är </w:t>
      </w:r>
      <w:r w:rsidRPr="004C65CC">
        <w:rPr>
          <w:color w:val="auto"/>
        </w:rPr>
        <w:t>att en</w:t>
      </w:r>
      <w:r w:rsidR="00F75D41" w:rsidRPr="004C65CC">
        <w:rPr>
          <w:color w:val="auto"/>
        </w:rPr>
        <w:t xml:space="preserve"> </w:t>
      </w:r>
      <w:r w:rsidR="001C3469" w:rsidRPr="004C65CC">
        <w:rPr>
          <w:color w:val="auto"/>
        </w:rPr>
        <w:t>diskussion förs utifrån den grundläggande naturvärdeskartan.</w:t>
      </w:r>
      <w:r w:rsidR="00F75D41" w:rsidRPr="004C65CC">
        <w:rPr>
          <w:color w:val="auto"/>
        </w:rPr>
        <w:t xml:space="preserve"> </w:t>
      </w:r>
    </w:p>
    <w:p w14:paraId="3EF0125A" w14:textId="75554929" w:rsidR="00A55A36" w:rsidRPr="004C65CC" w:rsidRDefault="00257F9D" w:rsidP="001C4AF6">
      <w:pPr>
        <w:pStyle w:val="Brd2"/>
        <w:spacing w:after="240"/>
        <w:ind w:firstLine="0"/>
        <w:rPr>
          <w:color w:val="auto"/>
        </w:rPr>
      </w:pPr>
      <w:r w:rsidRPr="004C65CC">
        <w:rPr>
          <w:color w:val="auto"/>
        </w:rPr>
        <w:t xml:space="preserve">För att en plats ska definieras som värdekärna måste minst ett av kriterierna </w:t>
      </w:r>
      <w:r w:rsidRPr="004C65CC">
        <w:rPr>
          <w:i/>
          <w:color w:val="auto"/>
        </w:rPr>
        <w:t xml:space="preserve">hög koncentration av ekosystemkomponenters naturvärden, konnektivitet </w:t>
      </w:r>
      <w:r w:rsidRPr="004C65CC">
        <w:rPr>
          <w:color w:val="auto"/>
        </w:rPr>
        <w:t xml:space="preserve">eller </w:t>
      </w:r>
      <w:r w:rsidRPr="004C65CC">
        <w:rPr>
          <w:i/>
          <w:color w:val="auto"/>
        </w:rPr>
        <w:t>kvalitet/funktionalitet</w:t>
      </w:r>
      <w:r w:rsidRPr="004C65CC">
        <w:rPr>
          <w:color w:val="auto"/>
        </w:rPr>
        <w:t xml:space="preserve"> uppfyllas.</w:t>
      </w:r>
      <w:r w:rsidR="00D13039" w:rsidRPr="004C65CC">
        <w:rPr>
          <w:color w:val="auto"/>
        </w:rPr>
        <w:t xml:space="preserve"> För att peka ut värdekärnor baserat på de två senare kriterierna måste dessa platser vara ”kända värdefulla platser”.</w:t>
      </w:r>
      <w:r w:rsidRPr="004C65CC">
        <w:rPr>
          <w:color w:val="auto"/>
        </w:rPr>
        <w:t xml:space="preserve"> Ett läns värdetrakter ska å andra sidan avgränsas så att de sammantaget uppfyller </w:t>
      </w:r>
      <w:r w:rsidRPr="004C65CC">
        <w:rPr>
          <w:i/>
          <w:color w:val="auto"/>
        </w:rPr>
        <w:lastRenderedPageBreak/>
        <w:t xml:space="preserve">hög koncentration av </w:t>
      </w:r>
      <w:r w:rsidR="002A5FEB" w:rsidRPr="004C65CC">
        <w:rPr>
          <w:i/>
          <w:color w:val="auto"/>
        </w:rPr>
        <w:t>värdekärnor</w:t>
      </w:r>
      <w:r w:rsidRPr="004C65CC">
        <w:rPr>
          <w:i/>
          <w:color w:val="auto"/>
        </w:rPr>
        <w:t>, konnektivitet, kvalitet/funktionalitet</w:t>
      </w:r>
      <w:r w:rsidRPr="004C65CC">
        <w:rPr>
          <w:color w:val="auto"/>
        </w:rPr>
        <w:t xml:space="preserve"> och </w:t>
      </w:r>
      <w:r w:rsidR="00AF2972" w:rsidRPr="004C65CC">
        <w:rPr>
          <w:i/>
          <w:color w:val="auto"/>
        </w:rPr>
        <w:t>ekologisk representativitet</w:t>
      </w:r>
      <w:r w:rsidRPr="004C65CC">
        <w:rPr>
          <w:color w:val="auto"/>
        </w:rPr>
        <w:t xml:space="preserve">. Dessa kriterier ska primärt uppfyllas i värdetrakternas värdekärnor. </w:t>
      </w:r>
    </w:p>
    <w:p w14:paraId="27736198" w14:textId="63F95F6F" w:rsidR="005A1BCA" w:rsidRPr="004C65CC" w:rsidRDefault="00BC3279">
      <w:pPr>
        <w:spacing w:after="200" w:line="276" w:lineRule="auto"/>
        <w:rPr>
          <w:rFonts w:cs="Minion Pro"/>
        </w:rPr>
      </w:pPr>
      <w:r w:rsidRPr="004C65CC">
        <w:t>När den fördjupade naturvärdesbedömningen är klar ska värdetrakter</w:t>
      </w:r>
      <w:r w:rsidRPr="004C65CC">
        <w:rPr>
          <w:rStyle w:val="Fotnotsreferens"/>
        </w:rPr>
        <w:footnoteReference w:id="72"/>
      </w:r>
      <w:r w:rsidRPr="004C65CC">
        <w:t>, värdekärnor</w:t>
      </w:r>
      <w:r w:rsidRPr="004C65CC">
        <w:rPr>
          <w:rStyle w:val="Fotnotsreferens"/>
        </w:rPr>
        <w:footnoteReference w:id="73"/>
      </w:r>
      <w:r w:rsidRPr="004C65CC">
        <w:t xml:space="preserve"> och potentiella värdekärnor</w:t>
      </w:r>
      <w:r w:rsidRPr="004C65CC">
        <w:rPr>
          <w:rStyle w:val="Fotnotsreferens"/>
        </w:rPr>
        <w:footnoteReference w:id="74"/>
      </w:r>
      <w:r w:rsidRPr="004C65CC">
        <w:t xml:space="preserve"> vara identifierade.</w:t>
      </w:r>
      <w:r w:rsidRPr="004C65CC">
        <w:rPr>
          <w:rStyle w:val="Fotnotsreferens"/>
        </w:rPr>
        <w:footnoteReference w:id="75"/>
      </w:r>
      <w:r w:rsidR="005A1BCA" w:rsidRPr="004C65CC">
        <w:br w:type="page"/>
      </w:r>
    </w:p>
    <w:p w14:paraId="6ED3FC5F" w14:textId="77777777" w:rsidR="00214DAA" w:rsidRPr="004C65CC" w:rsidRDefault="00214DAA" w:rsidP="00214DAA"/>
    <w:p w14:paraId="7DA646C9" w14:textId="4403F581" w:rsidR="00F71F8A" w:rsidRPr="004C65CC" w:rsidRDefault="00F71F8A" w:rsidP="00BF572F">
      <w:pPr>
        <w:pStyle w:val="Rubrik1"/>
      </w:pPr>
      <w:bookmarkStart w:id="95" w:name="_Ref453154830"/>
      <w:bookmarkStart w:id="96" w:name="_Toc485924758"/>
      <w:r w:rsidRPr="004C65CC">
        <w:t>Diskussion</w:t>
      </w:r>
      <w:bookmarkEnd w:id="95"/>
      <w:bookmarkEnd w:id="96"/>
    </w:p>
    <w:p w14:paraId="0139138C" w14:textId="77E39AF8" w:rsidR="009A35EF" w:rsidRPr="004C65CC" w:rsidRDefault="00B10189" w:rsidP="0091066E">
      <w:pPr>
        <w:pStyle w:val="Brd2"/>
        <w:spacing w:after="240"/>
        <w:ind w:firstLine="0"/>
        <w:rPr>
          <w:color w:val="auto"/>
        </w:rPr>
      </w:pPr>
      <w:r w:rsidRPr="004C65CC">
        <w:rPr>
          <w:color w:val="auto"/>
        </w:rPr>
        <w:t>I det här kapitlet</w:t>
      </w:r>
      <w:r w:rsidR="00FD560A" w:rsidRPr="004C65CC">
        <w:rPr>
          <w:color w:val="auto"/>
        </w:rPr>
        <w:t xml:space="preserve"> diskuteras</w:t>
      </w:r>
      <w:r w:rsidR="001967F3" w:rsidRPr="004C65CC">
        <w:rPr>
          <w:color w:val="auto"/>
        </w:rPr>
        <w:t xml:space="preserve"> </w:t>
      </w:r>
      <w:r w:rsidR="009A35EF" w:rsidRPr="004C65CC">
        <w:rPr>
          <w:color w:val="auto"/>
        </w:rPr>
        <w:t xml:space="preserve">olika kritiska delar inom ramverket </w:t>
      </w:r>
      <w:r w:rsidR="001967F3" w:rsidRPr="004C65CC">
        <w:rPr>
          <w:color w:val="auto"/>
        </w:rPr>
        <w:t xml:space="preserve">med syfte att ge en fördjupad insikt och förståelse av systemet. Texten är inte utformad för att </w:t>
      </w:r>
      <w:r w:rsidR="009A35EF" w:rsidRPr="004C65CC">
        <w:rPr>
          <w:color w:val="auto"/>
        </w:rPr>
        <w:t xml:space="preserve">läsas </w:t>
      </w:r>
      <w:r w:rsidR="003303D4" w:rsidRPr="004C65CC">
        <w:rPr>
          <w:color w:val="auto"/>
        </w:rPr>
        <w:t>i ett sträck</w:t>
      </w:r>
      <w:r w:rsidR="009F32A4" w:rsidRPr="004C65CC">
        <w:rPr>
          <w:color w:val="auto"/>
        </w:rPr>
        <w:t>, utan utvalda delar går att läsa var för sig</w:t>
      </w:r>
      <w:r w:rsidR="001967F3" w:rsidRPr="004C65CC">
        <w:rPr>
          <w:color w:val="auto"/>
        </w:rPr>
        <w:t xml:space="preserve">. </w:t>
      </w:r>
    </w:p>
    <w:p w14:paraId="05AF8E5F" w14:textId="77777777" w:rsidR="009A35EF" w:rsidRPr="004C65CC" w:rsidRDefault="009A35EF" w:rsidP="00BF572F">
      <w:pPr>
        <w:pStyle w:val="Rubrik2"/>
      </w:pPr>
      <w:bookmarkStart w:id="97" w:name="_Toc454726970"/>
      <w:bookmarkStart w:id="98" w:name="_Toc485924759"/>
      <w:r w:rsidRPr="004C65CC">
        <w:t>Når ramverket uppsatta mål</w:t>
      </w:r>
      <w:bookmarkEnd w:id="97"/>
      <w:r w:rsidRPr="004C65CC">
        <w:t>?</w:t>
      </w:r>
      <w:bookmarkEnd w:id="98"/>
    </w:p>
    <w:p w14:paraId="3AF581F1" w14:textId="0B78CB52" w:rsidR="009A35EF" w:rsidRPr="004C65CC" w:rsidRDefault="009A35EF" w:rsidP="0091066E">
      <w:pPr>
        <w:pStyle w:val="Brd2"/>
        <w:spacing w:after="240"/>
        <w:ind w:firstLine="0"/>
        <w:rPr>
          <w:color w:val="auto"/>
        </w:rPr>
      </w:pPr>
      <w:r w:rsidRPr="004C65CC">
        <w:rPr>
          <w:color w:val="auto"/>
        </w:rPr>
        <w:t xml:space="preserve">Att bygga upp ett </w:t>
      </w:r>
      <w:r w:rsidR="0082111A" w:rsidRPr="004C65CC">
        <w:rPr>
          <w:color w:val="auto"/>
        </w:rPr>
        <w:t>perfekt</w:t>
      </w:r>
      <w:r w:rsidR="00F04BE9" w:rsidRPr="004C65CC">
        <w:rPr>
          <w:color w:val="auto"/>
        </w:rPr>
        <w:t xml:space="preserve"> </w:t>
      </w:r>
      <w:r w:rsidRPr="004C65CC">
        <w:rPr>
          <w:color w:val="auto"/>
        </w:rPr>
        <w:t xml:space="preserve">bedömningssystem, som </w:t>
      </w:r>
      <w:r w:rsidR="0082111A" w:rsidRPr="004C65CC">
        <w:rPr>
          <w:color w:val="auto"/>
        </w:rPr>
        <w:t>är anpassningsbart för naturens variationsrikedom</w:t>
      </w:r>
      <w:r w:rsidR="00FD560A" w:rsidRPr="004C65CC">
        <w:rPr>
          <w:color w:val="auto"/>
        </w:rPr>
        <w:t xml:space="preserve"> och</w:t>
      </w:r>
      <w:r w:rsidRPr="004C65CC">
        <w:rPr>
          <w:color w:val="auto"/>
        </w:rPr>
        <w:t xml:space="preserve"> samtidigt </w:t>
      </w:r>
      <w:r w:rsidR="00A30A37" w:rsidRPr="004C65CC">
        <w:rPr>
          <w:color w:val="auto"/>
        </w:rPr>
        <w:t>eftersträvar</w:t>
      </w:r>
      <w:r w:rsidRPr="004C65CC">
        <w:rPr>
          <w:color w:val="auto"/>
        </w:rPr>
        <w:t xml:space="preserve"> objektiva och jämförbara bedömningar </w:t>
      </w:r>
      <w:r w:rsidR="00A30A37" w:rsidRPr="004C65CC">
        <w:rPr>
          <w:color w:val="auto"/>
        </w:rPr>
        <w:t>i</w:t>
      </w:r>
      <w:r w:rsidRPr="004C65CC">
        <w:rPr>
          <w:color w:val="auto"/>
        </w:rPr>
        <w:t xml:space="preserve"> en miljö</w:t>
      </w:r>
      <w:r w:rsidR="00A30A37" w:rsidRPr="004C65CC">
        <w:rPr>
          <w:color w:val="auto"/>
        </w:rPr>
        <w:t xml:space="preserve"> som är svår att få överblick över</w:t>
      </w:r>
      <w:r w:rsidRPr="004C65CC">
        <w:rPr>
          <w:color w:val="auto"/>
        </w:rPr>
        <w:t xml:space="preserve">, går inte. Det kommer uppstå logiska luckor. Därför måste bedömningar och </w:t>
      </w:r>
      <w:r w:rsidR="00A30A37" w:rsidRPr="004C65CC">
        <w:rPr>
          <w:color w:val="auto"/>
        </w:rPr>
        <w:t>naturvärdes</w:t>
      </w:r>
      <w:r w:rsidRPr="004C65CC">
        <w:rPr>
          <w:color w:val="auto"/>
        </w:rPr>
        <w:t xml:space="preserve">kartor </w:t>
      </w:r>
      <w:r w:rsidR="00FD560A" w:rsidRPr="004C65CC">
        <w:rPr>
          <w:color w:val="auto"/>
        </w:rPr>
        <w:t xml:space="preserve">granskas </w:t>
      </w:r>
      <w:r w:rsidRPr="004C65CC">
        <w:rPr>
          <w:color w:val="auto"/>
        </w:rPr>
        <w:t xml:space="preserve">för att </w:t>
      </w:r>
      <w:r w:rsidR="00FD560A" w:rsidRPr="004C65CC">
        <w:rPr>
          <w:color w:val="auto"/>
        </w:rPr>
        <w:t>avgöra</w:t>
      </w:r>
      <w:r w:rsidRPr="004C65CC">
        <w:rPr>
          <w:color w:val="auto"/>
        </w:rPr>
        <w:t xml:space="preserve"> om de är rimliga eller inte. </w:t>
      </w:r>
      <w:r w:rsidR="00FD560A" w:rsidRPr="004C65CC">
        <w:rPr>
          <w:color w:val="auto"/>
        </w:rPr>
        <w:t>R</w:t>
      </w:r>
      <w:r w:rsidRPr="004C65CC">
        <w:rPr>
          <w:color w:val="auto"/>
        </w:rPr>
        <w:t>amverket</w:t>
      </w:r>
      <w:r w:rsidR="00FD560A" w:rsidRPr="004C65CC">
        <w:rPr>
          <w:color w:val="auto"/>
        </w:rPr>
        <w:t xml:space="preserve"> kommer</w:t>
      </w:r>
      <w:r w:rsidR="00B540AD" w:rsidRPr="004C65CC">
        <w:rPr>
          <w:color w:val="auto"/>
        </w:rPr>
        <w:t xml:space="preserve"> med andra ord</w:t>
      </w:r>
      <w:r w:rsidRPr="004C65CC">
        <w:rPr>
          <w:color w:val="auto"/>
        </w:rPr>
        <w:t xml:space="preserve"> </w:t>
      </w:r>
      <w:r w:rsidR="007F0A7C" w:rsidRPr="004C65CC">
        <w:rPr>
          <w:color w:val="auto"/>
        </w:rPr>
        <w:t xml:space="preserve">inte </w:t>
      </w:r>
      <w:r w:rsidR="003303D4" w:rsidRPr="004C65CC">
        <w:rPr>
          <w:color w:val="auto"/>
        </w:rPr>
        <w:t xml:space="preserve">alltid </w:t>
      </w:r>
      <w:r w:rsidRPr="004C65CC">
        <w:rPr>
          <w:color w:val="auto"/>
        </w:rPr>
        <w:t>nå fram till mål</w:t>
      </w:r>
      <w:r w:rsidR="003303D4" w:rsidRPr="004C65CC">
        <w:rPr>
          <w:color w:val="auto"/>
        </w:rPr>
        <w:t>en</w:t>
      </w:r>
      <w:r w:rsidRPr="004C65CC">
        <w:rPr>
          <w:color w:val="auto"/>
        </w:rPr>
        <w:t xml:space="preserve">. Nedan diskuteras hur </w:t>
      </w:r>
      <w:r w:rsidR="00A14CA9" w:rsidRPr="004C65CC">
        <w:rPr>
          <w:color w:val="auto"/>
        </w:rPr>
        <w:t>Mosaic</w:t>
      </w:r>
      <w:r w:rsidRPr="004C65CC">
        <w:rPr>
          <w:color w:val="auto"/>
        </w:rPr>
        <w:t xml:space="preserve"> är uppbyggt för att </w:t>
      </w:r>
      <w:r w:rsidR="00FD560A" w:rsidRPr="004C65CC">
        <w:rPr>
          <w:color w:val="auto"/>
        </w:rPr>
        <w:t xml:space="preserve">nå </w:t>
      </w:r>
      <w:r w:rsidR="00C60506" w:rsidRPr="004C65CC">
        <w:rPr>
          <w:color w:val="auto"/>
        </w:rPr>
        <w:t xml:space="preserve">dem </w:t>
      </w:r>
      <w:r w:rsidR="00FD560A" w:rsidRPr="004C65CC">
        <w:rPr>
          <w:color w:val="auto"/>
        </w:rPr>
        <w:t xml:space="preserve">så långt </w:t>
      </w:r>
      <w:r w:rsidRPr="004C65CC">
        <w:rPr>
          <w:color w:val="auto"/>
        </w:rPr>
        <w:t>som möjligt.</w:t>
      </w:r>
    </w:p>
    <w:p w14:paraId="10684266" w14:textId="125B28CD" w:rsidR="009A35EF" w:rsidRPr="004C65CC" w:rsidRDefault="002217E5" w:rsidP="002217E5">
      <w:pPr>
        <w:pStyle w:val="Brd2"/>
        <w:ind w:firstLine="0"/>
        <w:rPr>
          <w:i/>
          <w:color w:val="auto"/>
        </w:rPr>
      </w:pPr>
      <w:r w:rsidRPr="004C65CC">
        <w:rPr>
          <w:color w:val="auto"/>
        </w:rPr>
        <w:t xml:space="preserve">Syftet med ramverket är att främja en funktionell, ekosystembaserad och adaptiv förvaltning av våra hav. </w:t>
      </w:r>
      <w:r w:rsidR="003303D4" w:rsidRPr="004C65CC">
        <w:rPr>
          <w:color w:val="auto"/>
        </w:rPr>
        <w:t xml:space="preserve">För att försöka nå </w:t>
      </w:r>
      <w:r w:rsidR="00C86DEA" w:rsidRPr="004C65CC">
        <w:rPr>
          <w:color w:val="auto"/>
        </w:rPr>
        <w:t>de</w:t>
      </w:r>
      <w:r w:rsidR="003303D4" w:rsidRPr="004C65CC">
        <w:rPr>
          <w:color w:val="auto"/>
        </w:rPr>
        <w:t xml:space="preserve"> </w:t>
      </w:r>
      <w:r w:rsidRPr="004C65CC">
        <w:rPr>
          <w:color w:val="auto"/>
        </w:rPr>
        <w:t>del</w:t>
      </w:r>
      <w:r w:rsidR="003303D4" w:rsidRPr="004C65CC">
        <w:rPr>
          <w:color w:val="auto"/>
        </w:rPr>
        <w:t>mål</w:t>
      </w:r>
      <w:r w:rsidR="00ED4494" w:rsidRPr="004C65CC">
        <w:rPr>
          <w:color w:val="auto"/>
        </w:rPr>
        <w:t xml:space="preserve"> som satts upp för Mosaic (</w:t>
      </w:r>
      <w:r w:rsidR="00E75933" w:rsidRPr="004C65CC">
        <w:rPr>
          <w:color w:val="auto"/>
        </w:rPr>
        <w:t>f</w:t>
      </w:r>
      <w:r w:rsidR="008E64B0" w:rsidRPr="004C65CC">
        <w:rPr>
          <w:color w:val="auto"/>
        </w:rPr>
        <w:t>igur 1</w:t>
      </w:r>
      <w:r w:rsidR="00901BBD" w:rsidRPr="004C65CC">
        <w:rPr>
          <w:color w:val="auto"/>
        </w:rPr>
        <w:t>7</w:t>
      </w:r>
      <w:r w:rsidR="00ED4494" w:rsidRPr="004C65CC">
        <w:rPr>
          <w:color w:val="auto"/>
        </w:rPr>
        <w:t>),</w:t>
      </w:r>
      <w:r w:rsidR="003303D4" w:rsidRPr="004C65CC">
        <w:rPr>
          <w:color w:val="auto"/>
        </w:rPr>
        <w:t xml:space="preserve"> </w:t>
      </w:r>
      <w:r w:rsidR="00ED4494" w:rsidRPr="004C65CC">
        <w:rPr>
          <w:color w:val="auto"/>
        </w:rPr>
        <w:t>vilka</w:t>
      </w:r>
      <w:r w:rsidR="00C86DEA" w:rsidRPr="004C65CC">
        <w:rPr>
          <w:color w:val="auto"/>
        </w:rPr>
        <w:t xml:space="preserve"> här redovisas i punktform</w:t>
      </w:r>
      <w:r w:rsidR="00ED4494" w:rsidRPr="004C65CC">
        <w:rPr>
          <w:color w:val="auto"/>
        </w:rPr>
        <w:t>,</w:t>
      </w:r>
      <w:r w:rsidR="00C86DEA" w:rsidRPr="004C65CC">
        <w:rPr>
          <w:color w:val="auto"/>
        </w:rPr>
        <w:t xml:space="preserve"> har </w:t>
      </w:r>
      <w:r w:rsidR="00ED4494" w:rsidRPr="004C65CC">
        <w:rPr>
          <w:color w:val="auto"/>
        </w:rPr>
        <w:t>ramverket</w:t>
      </w:r>
      <w:r w:rsidR="00C86DEA" w:rsidRPr="004C65CC">
        <w:rPr>
          <w:color w:val="auto"/>
        </w:rPr>
        <w:t xml:space="preserve"> formats med</w:t>
      </w:r>
      <w:r w:rsidR="003303D4" w:rsidRPr="004C65CC">
        <w:rPr>
          <w:color w:val="auto"/>
        </w:rPr>
        <w:t xml:space="preserve"> </w:t>
      </w:r>
      <w:r w:rsidR="0082111A" w:rsidRPr="004C65CC">
        <w:rPr>
          <w:color w:val="auto"/>
        </w:rPr>
        <w:t>följande</w:t>
      </w:r>
      <w:r w:rsidR="006067D1" w:rsidRPr="004C65CC">
        <w:rPr>
          <w:color w:val="auto"/>
        </w:rPr>
        <w:t xml:space="preserve"> </w:t>
      </w:r>
      <w:r w:rsidR="003303D4" w:rsidRPr="004C65CC">
        <w:rPr>
          <w:color w:val="auto"/>
        </w:rPr>
        <w:t>strukturer och beståndsdelar:</w:t>
      </w:r>
    </w:p>
    <w:p w14:paraId="39F4AB02" w14:textId="004F8A9F" w:rsidR="00ED4494" w:rsidRPr="004C65CC" w:rsidRDefault="00ED4494" w:rsidP="00ED4494">
      <w:pPr>
        <w:pStyle w:val="Brd2"/>
        <w:numPr>
          <w:ilvl w:val="0"/>
          <w:numId w:val="76"/>
        </w:numPr>
        <w:rPr>
          <w:color w:val="auto"/>
        </w:rPr>
      </w:pPr>
      <w:r w:rsidRPr="004C65CC">
        <w:rPr>
          <w:b/>
          <w:color w:val="auto"/>
        </w:rPr>
        <w:t>”Objektivt”/samsyn och nationellt harmoniserat</w:t>
      </w:r>
    </w:p>
    <w:p w14:paraId="475609B8" w14:textId="63ECC12C" w:rsidR="00ED4494" w:rsidRPr="004C65CC" w:rsidRDefault="00ED4494" w:rsidP="00ED4494">
      <w:pPr>
        <w:pStyle w:val="Brd2"/>
        <w:numPr>
          <w:ilvl w:val="1"/>
          <w:numId w:val="76"/>
        </w:numPr>
        <w:rPr>
          <w:color w:val="auto"/>
        </w:rPr>
      </w:pPr>
      <w:r w:rsidRPr="004C65CC">
        <w:rPr>
          <w:color w:val="auto"/>
        </w:rPr>
        <w:t xml:space="preserve">Fördefinierade ekosystemkomponenter bedöms i den grundläggande naturvärdesbedömningen först av en samlad </w:t>
      </w:r>
      <w:r w:rsidR="008D2FE8" w:rsidRPr="004C65CC">
        <w:rPr>
          <w:color w:val="auto"/>
        </w:rPr>
        <w:t>expertgrupp</w:t>
      </w:r>
      <w:r w:rsidRPr="004C65CC">
        <w:rPr>
          <w:color w:val="auto"/>
        </w:rPr>
        <w:t xml:space="preserve"> per havsområde för att så mycket kunskap som möjligt om den marina miljöns beskaffenhet ska tillgodogöras på ett överkomligt sätt. </w:t>
      </w:r>
    </w:p>
    <w:p w14:paraId="1F4329C6" w14:textId="36DC518C" w:rsidR="0078736A" w:rsidRPr="004C65CC" w:rsidRDefault="00ED4494" w:rsidP="0078736A">
      <w:pPr>
        <w:pStyle w:val="Brd2"/>
        <w:numPr>
          <w:ilvl w:val="1"/>
          <w:numId w:val="76"/>
        </w:numPr>
        <w:rPr>
          <w:color w:val="auto"/>
        </w:rPr>
      </w:pPr>
      <w:r w:rsidRPr="004C65CC">
        <w:rPr>
          <w:color w:val="auto"/>
        </w:rPr>
        <w:t>Bedömningarna ska redovisas på en hemsida</w:t>
      </w:r>
      <w:r w:rsidR="00B44C27" w:rsidRPr="004C65CC">
        <w:rPr>
          <w:color w:val="auto"/>
        </w:rPr>
        <w:t xml:space="preserve"> (IT-stödet)</w:t>
      </w:r>
      <w:r w:rsidRPr="004C65CC">
        <w:rPr>
          <w:color w:val="auto"/>
        </w:rPr>
        <w:t xml:space="preserve"> där andra experter och intressenter lätt ka</w:t>
      </w:r>
      <w:r w:rsidR="00B44C27" w:rsidRPr="004C65CC">
        <w:rPr>
          <w:color w:val="auto"/>
        </w:rPr>
        <w:t>n kommentera bedömningarna vilka</w:t>
      </w:r>
      <w:r w:rsidRPr="004C65CC">
        <w:rPr>
          <w:color w:val="auto"/>
        </w:rPr>
        <w:t xml:space="preserve"> där</w:t>
      </w:r>
      <w:r w:rsidR="00B44C27" w:rsidRPr="004C65CC">
        <w:rPr>
          <w:color w:val="auto"/>
        </w:rPr>
        <w:t>med</w:t>
      </w:r>
      <w:r w:rsidRPr="004C65CC">
        <w:rPr>
          <w:color w:val="auto"/>
        </w:rPr>
        <w:t xml:space="preserve"> </w:t>
      </w:r>
      <w:r w:rsidR="00B44C27" w:rsidRPr="004C65CC">
        <w:rPr>
          <w:color w:val="auto"/>
        </w:rPr>
        <w:t xml:space="preserve">på ett relativt enkelt sätt </w:t>
      </w:r>
      <w:r w:rsidRPr="004C65CC">
        <w:rPr>
          <w:color w:val="auto"/>
        </w:rPr>
        <w:t xml:space="preserve">kan </w:t>
      </w:r>
      <w:r w:rsidR="00B44C27" w:rsidRPr="004C65CC">
        <w:rPr>
          <w:color w:val="auto"/>
        </w:rPr>
        <w:t>vägas in</w:t>
      </w:r>
      <w:r w:rsidRPr="004C65CC">
        <w:rPr>
          <w:color w:val="auto"/>
        </w:rPr>
        <w:t xml:space="preserve"> vid nästa </w:t>
      </w:r>
      <w:r w:rsidR="00B9088E" w:rsidRPr="004C65CC">
        <w:rPr>
          <w:color w:val="auto"/>
        </w:rPr>
        <w:t>revidering/</w:t>
      </w:r>
      <w:r w:rsidRPr="004C65CC">
        <w:rPr>
          <w:color w:val="auto"/>
        </w:rPr>
        <w:t xml:space="preserve">bedömningscykel. </w:t>
      </w:r>
    </w:p>
    <w:p w14:paraId="0E2DC776" w14:textId="716B0F85" w:rsidR="00ED4494" w:rsidRPr="004C65CC" w:rsidRDefault="0078736A" w:rsidP="0091066E">
      <w:pPr>
        <w:pStyle w:val="Brd2"/>
        <w:numPr>
          <w:ilvl w:val="1"/>
          <w:numId w:val="76"/>
        </w:numPr>
        <w:spacing w:after="240"/>
        <w:rPr>
          <w:color w:val="auto"/>
        </w:rPr>
      </w:pPr>
      <w:r w:rsidRPr="004C65CC">
        <w:rPr>
          <w:color w:val="auto"/>
        </w:rPr>
        <w:t xml:space="preserve">Genom att den fördjupade naturvärdesbedömningen tar avstamp i en grundläggande naturvärdeskarta (vilken i sig bygger på den grundläggande naturvärdesbedömningen och förekomstkartor av olika ekosystemkomponenter) bygger utgångspunkten för den mer komplexa fördjupade naturvärdesbedömningen på en mer </w:t>
      </w:r>
      <w:r w:rsidR="00511E3C" w:rsidRPr="004C65CC">
        <w:rPr>
          <w:color w:val="auto"/>
        </w:rPr>
        <w:t>”</w:t>
      </w:r>
      <w:r w:rsidRPr="004C65CC">
        <w:rPr>
          <w:color w:val="auto"/>
        </w:rPr>
        <w:t>objektiv</w:t>
      </w:r>
      <w:r w:rsidR="00511E3C" w:rsidRPr="004C65CC">
        <w:rPr>
          <w:color w:val="auto"/>
        </w:rPr>
        <w:t>”</w:t>
      </w:r>
      <w:r w:rsidRPr="004C65CC">
        <w:rPr>
          <w:color w:val="auto"/>
        </w:rPr>
        <w:t xml:space="preserve"> rumslig bedömning.</w:t>
      </w:r>
    </w:p>
    <w:p w14:paraId="7A99D33F" w14:textId="64F457D0" w:rsidR="00ED4494" w:rsidRPr="004C65CC" w:rsidRDefault="00ED4494" w:rsidP="00ED4494">
      <w:pPr>
        <w:pStyle w:val="Brd2"/>
        <w:numPr>
          <w:ilvl w:val="0"/>
          <w:numId w:val="76"/>
        </w:numPr>
        <w:rPr>
          <w:color w:val="auto"/>
        </w:rPr>
      </w:pPr>
      <w:r w:rsidRPr="004C65CC">
        <w:rPr>
          <w:b/>
          <w:color w:val="auto"/>
        </w:rPr>
        <w:t>Transparent och överblickbart</w:t>
      </w:r>
    </w:p>
    <w:p w14:paraId="2824F7A1" w14:textId="64CE844E" w:rsidR="00B44C27" w:rsidRPr="004C65CC" w:rsidRDefault="00ED4494" w:rsidP="00ED4494">
      <w:pPr>
        <w:pStyle w:val="Brd2"/>
        <w:numPr>
          <w:ilvl w:val="1"/>
          <w:numId w:val="76"/>
        </w:numPr>
        <w:rPr>
          <w:color w:val="auto"/>
        </w:rPr>
      </w:pPr>
      <w:r w:rsidRPr="004C65CC">
        <w:rPr>
          <w:color w:val="auto"/>
        </w:rPr>
        <w:t xml:space="preserve">Den grundläggande </w:t>
      </w:r>
      <w:r w:rsidR="00B44C27" w:rsidRPr="004C65CC">
        <w:rPr>
          <w:color w:val="auto"/>
        </w:rPr>
        <w:t xml:space="preserve">naturvärdesbedömningen av fördefinierade ekosystemkomponenter görs med ett relativt enkelt poängsystem </w:t>
      </w:r>
      <w:r w:rsidR="0078736A" w:rsidRPr="004C65CC">
        <w:rPr>
          <w:color w:val="auto"/>
        </w:rPr>
        <w:t xml:space="preserve">i tabellform </w:t>
      </w:r>
      <w:r w:rsidR="00B44C27" w:rsidRPr="004C65CC">
        <w:rPr>
          <w:color w:val="auto"/>
        </w:rPr>
        <w:t xml:space="preserve">vilket både medför att det är transparant och </w:t>
      </w:r>
      <w:r w:rsidR="00B9088E" w:rsidRPr="004C65CC">
        <w:rPr>
          <w:color w:val="auto"/>
        </w:rPr>
        <w:t xml:space="preserve">att det är </w:t>
      </w:r>
      <w:r w:rsidR="00B44C27" w:rsidRPr="004C65CC">
        <w:rPr>
          <w:color w:val="auto"/>
        </w:rPr>
        <w:t>lätt att få överblick över en stor mängd bedömningar.</w:t>
      </w:r>
    </w:p>
    <w:p w14:paraId="7B5EA14F" w14:textId="5B711487" w:rsidR="00B44C27" w:rsidRPr="004C65CC" w:rsidRDefault="00B44C27" w:rsidP="00ED4494">
      <w:pPr>
        <w:pStyle w:val="Brd2"/>
        <w:numPr>
          <w:ilvl w:val="1"/>
          <w:numId w:val="76"/>
        </w:numPr>
        <w:rPr>
          <w:color w:val="auto"/>
        </w:rPr>
      </w:pPr>
      <w:r w:rsidRPr="004C65CC">
        <w:rPr>
          <w:color w:val="auto"/>
        </w:rPr>
        <w:t>Det webbaserade IT-stödet (hemsida</w:t>
      </w:r>
      <w:r w:rsidR="00B9644B" w:rsidRPr="004C65CC">
        <w:rPr>
          <w:color w:val="auto"/>
        </w:rPr>
        <w:t>) ska vara</w:t>
      </w:r>
      <w:r w:rsidRPr="004C65CC">
        <w:rPr>
          <w:color w:val="auto"/>
        </w:rPr>
        <w:t xml:space="preserve"> uppbyggt på ett sådant sätt att det går lätt att jämföra olika bedömningar med varandra genom enkla filtreringsfunktioner.</w:t>
      </w:r>
    </w:p>
    <w:p w14:paraId="0C7F1A95" w14:textId="58B14C28" w:rsidR="00B44C27" w:rsidRPr="004C65CC" w:rsidRDefault="00B44C27" w:rsidP="00ED4494">
      <w:pPr>
        <w:pStyle w:val="Brd2"/>
        <w:numPr>
          <w:ilvl w:val="1"/>
          <w:numId w:val="76"/>
        </w:numPr>
        <w:rPr>
          <w:color w:val="auto"/>
        </w:rPr>
      </w:pPr>
      <w:r w:rsidRPr="004C65CC">
        <w:rPr>
          <w:color w:val="auto"/>
        </w:rPr>
        <w:lastRenderedPageBreak/>
        <w:t>Motiveringen (inklusive referenser) till bedömningarna i den grundläggande naturvärdesbedömningen redovisas strukturerat</w:t>
      </w:r>
      <w:r w:rsidR="00B9088E" w:rsidRPr="004C65CC">
        <w:rPr>
          <w:rStyle w:val="Fotnotsreferens"/>
          <w:color w:val="auto"/>
        </w:rPr>
        <w:footnoteReference w:id="76"/>
      </w:r>
      <w:r w:rsidRPr="004C65CC">
        <w:rPr>
          <w:color w:val="auto"/>
        </w:rPr>
        <w:t xml:space="preserve"> i IT-stödet</w:t>
      </w:r>
      <w:r w:rsidR="00B9088E" w:rsidRPr="004C65CC">
        <w:rPr>
          <w:color w:val="auto"/>
        </w:rPr>
        <w:t>.</w:t>
      </w:r>
    </w:p>
    <w:p w14:paraId="65818F4C" w14:textId="0D1A927E" w:rsidR="00511E3C" w:rsidRPr="004C65CC" w:rsidRDefault="00511E3C" w:rsidP="00ED4494">
      <w:pPr>
        <w:pStyle w:val="Brd2"/>
        <w:numPr>
          <w:ilvl w:val="1"/>
          <w:numId w:val="76"/>
        </w:numPr>
        <w:rPr>
          <w:color w:val="auto"/>
        </w:rPr>
      </w:pPr>
      <w:r w:rsidRPr="004C65CC">
        <w:rPr>
          <w:color w:val="auto"/>
        </w:rPr>
        <w:t xml:space="preserve">Genom att den regionala bedömningen i den grundläggande naturvärdesbedömningen endast har </w:t>
      </w:r>
      <w:r w:rsidRPr="004C65CC">
        <w:rPr>
          <w:i/>
          <w:color w:val="auto"/>
        </w:rPr>
        <w:t>ett</w:t>
      </w:r>
      <w:r w:rsidRPr="004C65CC">
        <w:rPr>
          <w:color w:val="auto"/>
        </w:rPr>
        <w:t xml:space="preserve"> kriterierum</w:t>
      </w:r>
      <w:r w:rsidR="00B9088E" w:rsidRPr="004C65CC">
        <w:rPr>
          <w:color w:val="auto"/>
        </w:rPr>
        <w:t>,</w:t>
      </w:r>
      <w:r w:rsidRPr="004C65CC">
        <w:rPr>
          <w:color w:val="auto"/>
        </w:rPr>
        <w:t xml:space="preserve"> där den mer omfattande bedömningen av fördefinierade ekosystemkomponenternas</w:t>
      </w:r>
      <w:r w:rsidR="00705B5E" w:rsidRPr="004C65CC">
        <w:rPr>
          <w:color w:val="auto"/>
        </w:rPr>
        <w:t xml:space="preserve"> per havsområde</w:t>
      </w:r>
      <w:r w:rsidRPr="004C65CC">
        <w:rPr>
          <w:color w:val="auto"/>
        </w:rPr>
        <w:t xml:space="preserve"> viktas lokalt</w:t>
      </w:r>
      <w:r w:rsidR="00705B5E" w:rsidRPr="004C65CC">
        <w:rPr>
          <w:color w:val="auto"/>
        </w:rPr>
        <w:t>,</w:t>
      </w:r>
      <w:r w:rsidRPr="004C65CC">
        <w:rPr>
          <w:color w:val="auto"/>
        </w:rPr>
        <w:t xml:space="preserve"> underlätta</w:t>
      </w:r>
      <w:r w:rsidR="00B9088E" w:rsidRPr="004C65CC">
        <w:rPr>
          <w:color w:val="auto"/>
        </w:rPr>
        <w:t>s jämförelsen.</w:t>
      </w:r>
    </w:p>
    <w:p w14:paraId="524577F6" w14:textId="1806420B" w:rsidR="0078736A" w:rsidRPr="004C65CC" w:rsidRDefault="0078736A" w:rsidP="0091066E">
      <w:pPr>
        <w:pStyle w:val="Brd2"/>
        <w:numPr>
          <w:ilvl w:val="1"/>
          <w:numId w:val="76"/>
        </w:numPr>
        <w:spacing w:after="240"/>
        <w:rPr>
          <w:color w:val="auto"/>
        </w:rPr>
      </w:pPr>
      <w:r w:rsidRPr="004C65CC">
        <w:rPr>
          <w:color w:val="auto"/>
        </w:rPr>
        <w:t>Genom att den fördjupade naturvärdesbedömningen tar avstamp i en grundläggande naturvärdeskarta</w:t>
      </w:r>
      <w:r w:rsidR="00511E3C" w:rsidRPr="004C65CC">
        <w:rPr>
          <w:color w:val="auto"/>
        </w:rPr>
        <w:t>,</w:t>
      </w:r>
      <w:r w:rsidRPr="004C65CC">
        <w:rPr>
          <w:color w:val="auto"/>
        </w:rPr>
        <w:t xml:space="preserve"> vilken bygger på </w:t>
      </w:r>
      <w:r w:rsidR="00511E3C" w:rsidRPr="004C65CC">
        <w:rPr>
          <w:color w:val="auto"/>
        </w:rPr>
        <w:t xml:space="preserve">den mer ”objektiva” bedömningen </w:t>
      </w:r>
      <w:r w:rsidRPr="004C65CC">
        <w:rPr>
          <w:color w:val="auto"/>
        </w:rPr>
        <w:t xml:space="preserve">i den grundläggande </w:t>
      </w:r>
      <w:r w:rsidR="00511E3C" w:rsidRPr="004C65CC">
        <w:rPr>
          <w:color w:val="auto"/>
        </w:rPr>
        <w:t xml:space="preserve">naturvärdesbedömningen, går det att jämföra den grundläggande naturvärdeskartan med de områden som slutligen pekas ut som värdefulla. Avvikelserna </w:t>
      </w:r>
      <w:r w:rsidR="00705B5E" w:rsidRPr="004C65CC">
        <w:rPr>
          <w:color w:val="auto"/>
        </w:rPr>
        <w:t xml:space="preserve">från den grundläggande naturvärdeskartan ska </w:t>
      </w:r>
      <w:r w:rsidR="00511E3C" w:rsidRPr="004C65CC">
        <w:rPr>
          <w:color w:val="auto"/>
        </w:rPr>
        <w:t>motiveras</w:t>
      </w:r>
      <w:r w:rsidR="00705B5E" w:rsidRPr="004C65CC">
        <w:rPr>
          <w:color w:val="auto"/>
        </w:rPr>
        <w:t xml:space="preserve"> i den fördjupade naturvärdesbedömningen</w:t>
      </w:r>
      <w:r w:rsidR="00511E3C" w:rsidRPr="004C65CC">
        <w:rPr>
          <w:color w:val="auto"/>
        </w:rPr>
        <w:t xml:space="preserve">. </w:t>
      </w:r>
    </w:p>
    <w:p w14:paraId="43205006" w14:textId="40101FA7" w:rsidR="00705B5E" w:rsidRPr="004C65CC" w:rsidRDefault="00705B5E" w:rsidP="00705B5E">
      <w:pPr>
        <w:pStyle w:val="Brd2"/>
        <w:numPr>
          <w:ilvl w:val="0"/>
          <w:numId w:val="76"/>
        </w:numPr>
        <w:rPr>
          <w:color w:val="auto"/>
        </w:rPr>
      </w:pPr>
      <w:r w:rsidRPr="004C65CC">
        <w:rPr>
          <w:b/>
          <w:color w:val="auto"/>
        </w:rPr>
        <w:t>Adaptivt/lätt att revidera</w:t>
      </w:r>
    </w:p>
    <w:p w14:paraId="3B0C11DA" w14:textId="2099D0B4" w:rsidR="004D14E4" w:rsidRPr="004C65CC" w:rsidRDefault="00705B5E" w:rsidP="00705B5E">
      <w:pPr>
        <w:pStyle w:val="Brd2"/>
        <w:numPr>
          <w:ilvl w:val="1"/>
          <w:numId w:val="76"/>
        </w:numPr>
        <w:rPr>
          <w:color w:val="auto"/>
        </w:rPr>
      </w:pPr>
      <w:r w:rsidRPr="004C65CC">
        <w:rPr>
          <w:color w:val="auto"/>
        </w:rPr>
        <w:t xml:space="preserve">Genom att den grundläggande naturvärdesbedömningen bygger på ett enkelt poängsystem av där en siffra </w:t>
      </w:r>
      <w:r w:rsidR="004D14E4" w:rsidRPr="004C65CC">
        <w:rPr>
          <w:color w:val="auto"/>
        </w:rPr>
        <w:t>symboliserar bedömningen</w:t>
      </w:r>
      <w:r w:rsidRPr="004C65CC">
        <w:rPr>
          <w:color w:val="auto"/>
        </w:rPr>
        <w:t xml:space="preserve"> </w:t>
      </w:r>
      <w:r w:rsidR="00A30EF3" w:rsidRPr="004C65CC">
        <w:rPr>
          <w:color w:val="auto"/>
        </w:rPr>
        <w:t>efter ett</w:t>
      </w:r>
      <w:r w:rsidRPr="004C65CC">
        <w:rPr>
          <w:color w:val="auto"/>
        </w:rPr>
        <w:t xml:space="preserve"> kriterium</w:t>
      </w:r>
      <w:r w:rsidR="004D14E4" w:rsidRPr="004C65CC">
        <w:rPr>
          <w:color w:val="auto"/>
        </w:rPr>
        <w:t xml:space="preserve"> </w:t>
      </w:r>
      <w:r w:rsidR="00A30EF3" w:rsidRPr="004C65CC">
        <w:rPr>
          <w:color w:val="auto"/>
        </w:rPr>
        <w:t>för varje</w:t>
      </w:r>
      <w:r w:rsidR="004D14E4" w:rsidRPr="004C65CC">
        <w:rPr>
          <w:color w:val="auto"/>
        </w:rPr>
        <w:t xml:space="preserve"> fördefinierad ekosystemkomponent,</w:t>
      </w:r>
      <w:r w:rsidRPr="004C65CC">
        <w:rPr>
          <w:color w:val="auto"/>
        </w:rPr>
        <w:t xml:space="preserve"> är det enkelt att </w:t>
      </w:r>
      <w:r w:rsidR="004D14E4" w:rsidRPr="004C65CC">
        <w:rPr>
          <w:color w:val="auto"/>
        </w:rPr>
        <w:t>ändra enstaka bedömningar. Den totala bedömningen</w:t>
      </w:r>
      <w:r w:rsidR="00A4347F" w:rsidRPr="004C65CC">
        <w:rPr>
          <w:color w:val="auto"/>
        </w:rPr>
        <w:t xml:space="preserve"> och prioriteringen</w:t>
      </w:r>
      <w:r w:rsidR="004D14E4" w:rsidRPr="004C65CC">
        <w:rPr>
          <w:color w:val="auto"/>
        </w:rPr>
        <w:t xml:space="preserve"> för de fördefinierade ekosystemkomponenterna </w:t>
      </w:r>
      <w:r w:rsidR="00A4347F" w:rsidRPr="004C65CC">
        <w:rPr>
          <w:color w:val="auto"/>
        </w:rPr>
        <w:t xml:space="preserve">kan </w:t>
      </w:r>
      <w:r w:rsidR="004D14E4" w:rsidRPr="004C65CC">
        <w:rPr>
          <w:color w:val="auto"/>
        </w:rPr>
        <w:t xml:space="preserve">därefter </w:t>
      </w:r>
      <w:r w:rsidR="00A4347F" w:rsidRPr="004C65CC">
        <w:rPr>
          <w:color w:val="auto"/>
        </w:rPr>
        <w:t xml:space="preserve">ändras </w:t>
      </w:r>
      <w:r w:rsidR="004D14E4" w:rsidRPr="004C65CC">
        <w:rPr>
          <w:color w:val="auto"/>
        </w:rPr>
        <w:t>automatiskt.</w:t>
      </w:r>
    </w:p>
    <w:p w14:paraId="270DC223" w14:textId="664B990B" w:rsidR="00ED4494" w:rsidRPr="004C65CC" w:rsidRDefault="004D14E4" w:rsidP="0091066E">
      <w:pPr>
        <w:pStyle w:val="Brd2"/>
        <w:numPr>
          <w:ilvl w:val="1"/>
          <w:numId w:val="76"/>
        </w:numPr>
        <w:spacing w:after="240"/>
        <w:rPr>
          <w:color w:val="auto"/>
        </w:rPr>
      </w:pPr>
      <w:r w:rsidRPr="004C65CC">
        <w:rPr>
          <w:color w:val="auto"/>
        </w:rPr>
        <w:t>Eftersom den grundläggande naturvärdeskartan också är relativt enkel att revidera</w:t>
      </w:r>
      <w:r w:rsidR="00A30EF3" w:rsidRPr="004C65CC">
        <w:rPr>
          <w:color w:val="auto"/>
        </w:rPr>
        <w:t>,</w:t>
      </w:r>
      <w:r w:rsidRPr="004C65CC">
        <w:rPr>
          <w:color w:val="auto"/>
        </w:rPr>
        <w:t xml:space="preserve"> efter at</w:t>
      </w:r>
      <w:r w:rsidR="00A30EF3" w:rsidRPr="004C65CC">
        <w:rPr>
          <w:color w:val="auto"/>
        </w:rPr>
        <w:t>t</w:t>
      </w:r>
      <w:r w:rsidRPr="004C65CC">
        <w:rPr>
          <w:color w:val="auto"/>
        </w:rPr>
        <w:t xml:space="preserve"> de fördefinierade ekosystemkomponenterna omvärderats</w:t>
      </w:r>
      <w:r w:rsidR="00A30EF3" w:rsidRPr="004C65CC">
        <w:rPr>
          <w:color w:val="auto"/>
        </w:rPr>
        <w:t>,</w:t>
      </w:r>
      <w:r w:rsidRPr="004C65CC">
        <w:rPr>
          <w:color w:val="auto"/>
        </w:rPr>
        <w:t xml:space="preserve"> är även det första steget i den fördjupade naturvärdesbedömningen relativt enkel att revidera. Utöver det är dock inte den fördjupade naturvärdesbedömningen lika lätt att revidera då den bearbetar mer ko</w:t>
      </w:r>
      <w:r w:rsidR="0070735B" w:rsidRPr="004C65CC">
        <w:rPr>
          <w:color w:val="auto"/>
        </w:rPr>
        <w:t>mplex rumslig variation</w:t>
      </w:r>
      <w:r w:rsidR="00A30EF3" w:rsidRPr="004C65CC">
        <w:rPr>
          <w:color w:val="auto"/>
        </w:rPr>
        <w:t xml:space="preserve"> och information</w:t>
      </w:r>
      <w:r w:rsidR="0070735B" w:rsidRPr="004C65CC">
        <w:rPr>
          <w:color w:val="auto"/>
        </w:rPr>
        <w:t>.</w:t>
      </w:r>
    </w:p>
    <w:p w14:paraId="00EE72C7" w14:textId="312BCC4D" w:rsidR="0070735B" w:rsidRPr="004C65CC" w:rsidRDefault="00B9088E" w:rsidP="0070735B">
      <w:pPr>
        <w:pStyle w:val="Brd2"/>
        <w:numPr>
          <w:ilvl w:val="0"/>
          <w:numId w:val="76"/>
        </w:numPr>
        <w:rPr>
          <w:color w:val="auto"/>
        </w:rPr>
      </w:pPr>
      <w:r w:rsidRPr="004C65CC">
        <w:rPr>
          <w:b/>
          <w:color w:val="auto"/>
        </w:rPr>
        <w:t>Fördjupade rumsliga analyser</w:t>
      </w:r>
    </w:p>
    <w:p w14:paraId="4C2134C3" w14:textId="24CCA553" w:rsidR="0070735B" w:rsidRPr="004C65CC" w:rsidRDefault="00986783" w:rsidP="0091066E">
      <w:pPr>
        <w:pStyle w:val="Brd2"/>
        <w:numPr>
          <w:ilvl w:val="1"/>
          <w:numId w:val="76"/>
        </w:numPr>
        <w:spacing w:after="240"/>
        <w:rPr>
          <w:color w:val="auto"/>
        </w:rPr>
      </w:pPr>
      <w:r w:rsidRPr="004C65CC">
        <w:rPr>
          <w:color w:val="auto"/>
        </w:rPr>
        <w:t xml:space="preserve">Genom att den fördjupade naturvärdesbedömningen </w:t>
      </w:r>
      <w:r w:rsidR="0014075D" w:rsidRPr="004C65CC">
        <w:rPr>
          <w:color w:val="auto"/>
        </w:rPr>
        <w:t>består av</w:t>
      </w:r>
      <w:r w:rsidRPr="004C65CC">
        <w:rPr>
          <w:color w:val="auto"/>
        </w:rPr>
        <w:t xml:space="preserve"> </w:t>
      </w:r>
      <w:r w:rsidR="00A4347F" w:rsidRPr="004C65CC">
        <w:rPr>
          <w:color w:val="auto"/>
        </w:rPr>
        <w:t xml:space="preserve">flera olika </w:t>
      </w:r>
      <w:r w:rsidR="00974A41" w:rsidRPr="004C65CC">
        <w:rPr>
          <w:color w:val="auto"/>
        </w:rPr>
        <w:t>analyser</w:t>
      </w:r>
      <w:r w:rsidRPr="004C65CC">
        <w:rPr>
          <w:color w:val="auto"/>
        </w:rPr>
        <w:t xml:space="preserve"> av</w:t>
      </w:r>
      <w:r w:rsidR="00A4347F" w:rsidRPr="004C65CC">
        <w:rPr>
          <w:color w:val="auto"/>
        </w:rPr>
        <w:t xml:space="preserve"> kriterierna</w:t>
      </w:r>
      <w:r w:rsidR="00A30EF3" w:rsidRPr="004C65CC">
        <w:rPr>
          <w:color w:val="auto"/>
        </w:rPr>
        <w:t xml:space="preserve"> </w:t>
      </w:r>
      <w:r w:rsidRPr="004C65CC">
        <w:rPr>
          <w:i/>
          <w:color w:val="auto"/>
        </w:rPr>
        <w:t>konnektivitet</w:t>
      </w:r>
      <w:r w:rsidR="0014075D" w:rsidRPr="004C65CC">
        <w:rPr>
          <w:color w:val="auto"/>
        </w:rPr>
        <w:t xml:space="preserve">, </w:t>
      </w:r>
      <w:r w:rsidR="00974A41" w:rsidRPr="004C65CC">
        <w:rPr>
          <w:i/>
          <w:color w:val="auto"/>
        </w:rPr>
        <w:t>kvalitet/funktionalitet</w:t>
      </w:r>
      <w:r w:rsidR="00974A41" w:rsidRPr="004C65CC">
        <w:rPr>
          <w:color w:val="auto"/>
        </w:rPr>
        <w:t xml:space="preserve"> </w:t>
      </w:r>
      <w:r w:rsidR="0014075D" w:rsidRPr="004C65CC">
        <w:rPr>
          <w:color w:val="auto"/>
        </w:rPr>
        <w:t xml:space="preserve">och </w:t>
      </w:r>
      <w:r w:rsidR="0014075D" w:rsidRPr="004C65CC">
        <w:rPr>
          <w:i/>
          <w:color w:val="auto"/>
        </w:rPr>
        <w:t>ekologisk</w:t>
      </w:r>
      <w:r w:rsidR="00974A41" w:rsidRPr="004C65CC">
        <w:rPr>
          <w:color w:val="auto"/>
        </w:rPr>
        <w:t xml:space="preserve"> </w:t>
      </w:r>
      <w:r w:rsidR="00974A41" w:rsidRPr="004C65CC">
        <w:rPr>
          <w:i/>
          <w:color w:val="auto"/>
        </w:rPr>
        <w:t>representativitet</w:t>
      </w:r>
      <w:r w:rsidR="00974A41" w:rsidRPr="004C65CC">
        <w:rPr>
          <w:color w:val="auto"/>
        </w:rPr>
        <w:t xml:space="preserve"> (inklusive replikering), ger ramverket en struktur för att fördjupade rumsliga analyser ska vägas in i naturvärdesbedömningen. </w:t>
      </w:r>
      <w:r w:rsidR="00A4347F" w:rsidRPr="004C65CC">
        <w:rPr>
          <w:color w:val="auto"/>
        </w:rPr>
        <w:t xml:space="preserve">Dock är inte alla riktlinjer satta för hur dessa analyser bör utföras inom ramverket för denna version 1 av Mosaic. </w:t>
      </w:r>
    </w:p>
    <w:p w14:paraId="7EB9C92A" w14:textId="6AD219F2" w:rsidR="00974A41" w:rsidRPr="004C65CC" w:rsidRDefault="00974A41" w:rsidP="00974A41">
      <w:pPr>
        <w:pStyle w:val="Brd2"/>
        <w:numPr>
          <w:ilvl w:val="0"/>
          <w:numId w:val="76"/>
        </w:numPr>
        <w:rPr>
          <w:color w:val="auto"/>
        </w:rPr>
      </w:pPr>
      <w:r w:rsidRPr="004C65CC">
        <w:rPr>
          <w:b/>
          <w:color w:val="auto"/>
        </w:rPr>
        <w:t>Detaljkunskap om specifika platser</w:t>
      </w:r>
    </w:p>
    <w:p w14:paraId="375B46DF" w14:textId="77777777" w:rsidR="0030439B" w:rsidRPr="004C65CC" w:rsidRDefault="002322F3" w:rsidP="00324367">
      <w:pPr>
        <w:pStyle w:val="Brd2"/>
        <w:numPr>
          <w:ilvl w:val="1"/>
          <w:numId w:val="76"/>
        </w:numPr>
        <w:rPr>
          <w:color w:val="auto"/>
        </w:rPr>
      </w:pPr>
      <w:r w:rsidRPr="004C65CC">
        <w:rPr>
          <w:color w:val="auto"/>
        </w:rPr>
        <w:t xml:space="preserve">Genom att den fördjupade naturvärdesbedömningen </w:t>
      </w:r>
    </w:p>
    <w:p w14:paraId="28D85451" w14:textId="16C6D2FF" w:rsidR="0030439B" w:rsidRPr="004C65CC" w:rsidRDefault="002322F3" w:rsidP="0030439B">
      <w:pPr>
        <w:pStyle w:val="Brd2"/>
        <w:numPr>
          <w:ilvl w:val="2"/>
          <w:numId w:val="76"/>
        </w:numPr>
        <w:rPr>
          <w:color w:val="auto"/>
        </w:rPr>
      </w:pPr>
      <w:r w:rsidRPr="004C65CC">
        <w:rPr>
          <w:color w:val="auto"/>
        </w:rPr>
        <w:t>dels fångar upp ”kända värdefulla platser”</w:t>
      </w:r>
      <w:r w:rsidR="007B030B" w:rsidRPr="004C65CC">
        <w:rPr>
          <w:color w:val="auto"/>
        </w:rPr>
        <w:t xml:space="preserve"> – vilket </w:t>
      </w:r>
      <w:r w:rsidR="0014075D" w:rsidRPr="004C65CC">
        <w:rPr>
          <w:color w:val="auto"/>
        </w:rPr>
        <w:t>antingen</w:t>
      </w:r>
      <w:r w:rsidRPr="004C65CC">
        <w:rPr>
          <w:color w:val="auto"/>
        </w:rPr>
        <w:t xml:space="preserve"> basera</w:t>
      </w:r>
      <w:r w:rsidR="0014075D" w:rsidRPr="004C65CC">
        <w:rPr>
          <w:color w:val="auto"/>
        </w:rPr>
        <w:t>s</w:t>
      </w:r>
      <w:r w:rsidRPr="004C65CC">
        <w:rPr>
          <w:color w:val="auto"/>
        </w:rPr>
        <w:t xml:space="preserve"> på </w:t>
      </w:r>
      <w:r w:rsidR="0014075D" w:rsidRPr="004C65CC">
        <w:rPr>
          <w:color w:val="auto"/>
        </w:rPr>
        <w:t>detaljkunskaper om</w:t>
      </w:r>
      <w:r w:rsidR="00395D2B" w:rsidRPr="004C65CC">
        <w:rPr>
          <w:color w:val="auto"/>
        </w:rPr>
        <w:t xml:space="preserve"> en plats är värde</w:t>
      </w:r>
      <w:r w:rsidR="00395D2B" w:rsidRPr="004C65CC">
        <w:rPr>
          <w:color w:val="auto"/>
        </w:rPr>
        <w:lastRenderedPageBreak/>
        <w:t>full</w:t>
      </w:r>
      <w:r w:rsidR="00762B83" w:rsidRPr="004C65CC">
        <w:rPr>
          <w:color w:val="auto"/>
        </w:rPr>
        <w:t xml:space="preserve"> för </w:t>
      </w:r>
      <w:r w:rsidR="007B030B" w:rsidRPr="004C65CC">
        <w:rPr>
          <w:color w:val="auto"/>
        </w:rPr>
        <w:t xml:space="preserve">någon eller några arters </w:t>
      </w:r>
      <w:r w:rsidR="00762B83" w:rsidRPr="004C65CC">
        <w:rPr>
          <w:color w:val="auto"/>
        </w:rPr>
        <w:t>spridning (</w:t>
      </w:r>
      <w:r w:rsidRPr="004C65CC">
        <w:rPr>
          <w:i/>
          <w:color w:val="auto"/>
        </w:rPr>
        <w:t>konnektivitet</w:t>
      </w:r>
      <w:r w:rsidR="00762B83" w:rsidRPr="004C65CC">
        <w:rPr>
          <w:color w:val="auto"/>
        </w:rPr>
        <w:t>) eller om de</w:t>
      </w:r>
      <w:r w:rsidR="0014075D" w:rsidRPr="004C65CC">
        <w:rPr>
          <w:color w:val="auto"/>
        </w:rPr>
        <w:t>n är värdefull</w:t>
      </w:r>
      <w:r w:rsidR="00762B83" w:rsidRPr="004C65CC">
        <w:rPr>
          <w:color w:val="auto"/>
        </w:rPr>
        <w:t xml:space="preserve"> på grund av sin </w:t>
      </w:r>
      <w:r w:rsidR="00762B83" w:rsidRPr="004C65CC">
        <w:rPr>
          <w:i/>
          <w:color w:val="auto"/>
        </w:rPr>
        <w:t>kvalitet/funktionalitet</w:t>
      </w:r>
      <w:r w:rsidR="007B030B" w:rsidRPr="004C65CC">
        <w:rPr>
          <w:color w:val="auto"/>
        </w:rPr>
        <w:t xml:space="preserve"> (vilket kan bero på flera olika egenskaper</w:t>
      </w:r>
      <w:r w:rsidR="0030439B" w:rsidRPr="004C65CC">
        <w:rPr>
          <w:color w:val="auto"/>
        </w:rPr>
        <w:t>) och</w:t>
      </w:r>
    </w:p>
    <w:p w14:paraId="34E3BAB4" w14:textId="4F48B1E1" w:rsidR="0030439B" w:rsidRPr="004C65CC" w:rsidRDefault="007B030B" w:rsidP="0030439B">
      <w:pPr>
        <w:pStyle w:val="Brd2"/>
        <w:numPr>
          <w:ilvl w:val="2"/>
          <w:numId w:val="76"/>
        </w:numPr>
        <w:rPr>
          <w:color w:val="auto"/>
        </w:rPr>
      </w:pPr>
      <w:r w:rsidRPr="004C65CC">
        <w:rPr>
          <w:color w:val="auto"/>
        </w:rPr>
        <w:t xml:space="preserve">dels ger utrymme för djupare </w:t>
      </w:r>
      <w:r w:rsidR="0014075D" w:rsidRPr="004C65CC">
        <w:rPr>
          <w:color w:val="auto"/>
        </w:rPr>
        <w:t>fält</w:t>
      </w:r>
      <w:r w:rsidRPr="004C65CC">
        <w:rPr>
          <w:color w:val="auto"/>
        </w:rPr>
        <w:t>undersö</w:t>
      </w:r>
      <w:r w:rsidR="0014075D" w:rsidRPr="004C65CC">
        <w:rPr>
          <w:color w:val="auto"/>
        </w:rPr>
        <w:t>kningar av ramverkets kriterier,</w:t>
      </w:r>
      <w:r w:rsidRPr="004C65CC">
        <w:rPr>
          <w:color w:val="auto"/>
        </w:rPr>
        <w:t xml:space="preserve"> </w:t>
      </w:r>
    </w:p>
    <w:p w14:paraId="59ECE385" w14:textId="438DE053" w:rsidR="00324367" w:rsidRPr="004C65CC" w:rsidRDefault="007B030B" w:rsidP="0091066E">
      <w:pPr>
        <w:pStyle w:val="Brd2"/>
        <w:spacing w:after="240"/>
        <w:ind w:left="1440" w:firstLine="0"/>
        <w:rPr>
          <w:color w:val="auto"/>
        </w:rPr>
      </w:pPr>
      <w:r w:rsidRPr="004C65CC">
        <w:rPr>
          <w:color w:val="auto"/>
        </w:rPr>
        <w:t>ger ramverket utrymme för att hänsyn tas till detaljkunskaper om specifika platser.</w:t>
      </w:r>
    </w:p>
    <w:p w14:paraId="16F1E5DF" w14:textId="35FBF9FE" w:rsidR="00324367" w:rsidRPr="004C65CC" w:rsidRDefault="00324367" w:rsidP="00324367">
      <w:pPr>
        <w:pStyle w:val="Brd2"/>
        <w:numPr>
          <w:ilvl w:val="0"/>
          <w:numId w:val="76"/>
        </w:numPr>
        <w:rPr>
          <w:color w:val="auto"/>
        </w:rPr>
      </w:pPr>
      <w:r w:rsidRPr="004C65CC">
        <w:rPr>
          <w:b/>
          <w:color w:val="auto"/>
        </w:rPr>
        <w:t>Lätt och effektivt i fält</w:t>
      </w:r>
    </w:p>
    <w:p w14:paraId="7D132326" w14:textId="0F5A1E12" w:rsidR="001A08AA" w:rsidRPr="004C65CC" w:rsidRDefault="00453F0E" w:rsidP="00453F0E">
      <w:pPr>
        <w:pStyle w:val="Brd2"/>
        <w:numPr>
          <w:ilvl w:val="1"/>
          <w:numId w:val="76"/>
        </w:numPr>
        <w:rPr>
          <w:color w:val="auto"/>
        </w:rPr>
      </w:pPr>
      <w:r w:rsidRPr="004C65CC">
        <w:rPr>
          <w:color w:val="auto"/>
        </w:rPr>
        <w:t xml:space="preserve">Riktlinjer för verifiering/undersökning av kriterierna i fält är ännu inte </w:t>
      </w:r>
      <w:r w:rsidR="00EB6BF9" w:rsidRPr="004C65CC">
        <w:rPr>
          <w:color w:val="auto"/>
        </w:rPr>
        <w:t>bearbetade och satta inom ramverket och därför</w:t>
      </w:r>
      <w:r w:rsidRPr="004C65CC">
        <w:rPr>
          <w:color w:val="auto"/>
        </w:rPr>
        <w:t xml:space="preserve"> inte </w:t>
      </w:r>
      <w:r w:rsidR="00EB6BF9" w:rsidRPr="004C65CC">
        <w:rPr>
          <w:color w:val="auto"/>
        </w:rPr>
        <w:t xml:space="preserve">heller </w:t>
      </w:r>
      <w:r w:rsidR="0014075D" w:rsidRPr="004C65CC">
        <w:rPr>
          <w:color w:val="auto"/>
        </w:rPr>
        <w:t>alla strukturer</w:t>
      </w:r>
      <w:r w:rsidRPr="004C65CC">
        <w:rPr>
          <w:color w:val="auto"/>
        </w:rPr>
        <w:t xml:space="preserve"> för att uppfylla målet</w:t>
      </w:r>
      <w:r w:rsidR="00EB6BF9" w:rsidRPr="004C65CC">
        <w:rPr>
          <w:color w:val="auto"/>
        </w:rPr>
        <w:t xml:space="preserve">. </w:t>
      </w:r>
    </w:p>
    <w:p w14:paraId="1B029094" w14:textId="481F88D7" w:rsidR="00DC625C" w:rsidRPr="004C65CC" w:rsidRDefault="0095798E" w:rsidP="00DC625C">
      <w:pPr>
        <w:pStyle w:val="Brd2"/>
        <w:numPr>
          <w:ilvl w:val="1"/>
          <w:numId w:val="76"/>
        </w:numPr>
        <w:rPr>
          <w:color w:val="auto"/>
        </w:rPr>
      </w:pPr>
      <w:r w:rsidRPr="004C65CC">
        <w:rPr>
          <w:color w:val="auto"/>
        </w:rPr>
        <w:t>En viktig struktur</w:t>
      </w:r>
      <w:r w:rsidR="00EB6BF9" w:rsidRPr="004C65CC">
        <w:rPr>
          <w:color w:val="auto"/>
        </w:rPr>
        <w:t xml:space="preserve"> för att uppnå mål</w:t>
      </w:r>
      <w:r w:rsidR="0014075D" w:rsidRPr="004C65CC">
        <w:rPr>
          <w:color w:val="auto"/>
        </w:rPr>
        <w:t>et</w:t>
      </w:r>
      <w:r w:rsidR="00EB6BF9" w:rsidRPr="004C65CC">
        <w:rPr>
          <w:color w:val="auto"/>
        </w:rPr>
        <w:t xml:space="preserve"> </w:t>
      </w:r>
      <w:r w:rsidR="0014075D" w:rsidRPr="004C65CC">
        <w:rPr>
          <w:color w:val="auto"/>
        </w:rPr>
        <w:t>finns dock</w:t>
      </w:r>
      <w:r w:rsidRPr="004C65CC">
        <w:rPr>
          <w:color w:val="auto"/>
        </w:rPr>
        <w:t xml:space="preserve"> redan</w:t>
      </w:r>
      <w:r w:rsidR="0014075D" w:rsidRPr="004C65CC">
        <w:rPr>
          <w:color w:val="auto"/>
        </w:rPr>
        <w:t xml:space="preserve"> </w:t>
      </w:r>
      <w:r w:rsidR="00F15CB9" w:rsidRPr="004C65CC">
        <w:rPr>
          <w:color w:val="auto"/>
        </w:rPr>
        <w:t>i ramverket</w:t>
      </w:r>
      <w:r w:rsidRPr="004C65CC">
        <w:rPr>
          <w:color w:val="auto"/>
        </w:rPr>
        <w:t xml:space="preserve"> och det är ramverket byggs upp kring bedömningen av fördefinierade ekosystemkomponenter. Genom att fältinventeringen i första steget </w:t>
      </w:r>
      <w:r w:rsidR="00D141A3" w:rsidRPr="004C65CC">
        <w:rPr>
          <w:color w:val="auto"/>
        </w:rPr>
        <w:t>verifierar (eller vederlägger)</w:t>
      </w:r>
      <w:r w:rsidR="00F15CB9" w:rsidRPr="004C65CC">
        <w:rPr>
          <w:color w:val="auto"/>
        </w:rPr>
        <w:t xml:space="preserve"> närvarande biotiska ekosystemkomponenter på en plats</w:t>
      </w:r>
      <w:r w:rsidRPr="004C65CC">
        <w:rPr>
          <w:color w:val="auto"/>
        </w:rPr>
        <w:t xml:space="preserve"> kan det stödja den grundläggande naturvärdeskartan</w:t>
      </w:r>
      <w:r w:rsidR="00BE6E07" w:rsidRPr="004C65CC">
        <w:rPr>
          <w:color w:val="auto"/>
        </w:rPr>
        <w:t xml:space="preserve"> och styrka kriterierna</w:t>
      </w:r>
      <w:r w:rsidR="00324367" w:rsidRPr="004C65CC">
        <w:rPr>
          <w:color w:val="auto"/>
        </w:rPr>
        <w:t xml:space="preserve"> </w:t>
      </w:r>
      <w:r w:rsidR="00324367" w:rsidRPr="004C65CC">
        <w:rPr>
          <w:i/>
          <w:color w:val="auto"/>
        </w:rPr>
        <w:t xml:space="preserve">hög koncentration av ekosystemkomponenternas naturvärde </w:t>
      </w:r>
      <w:r w:rsidR="00324367" w:rsidRPr="004C65CC">
        <w:rPr>
          <w:color w:val="auto"/>
        </w:rPr>
        <w:t xml:space="preserve">och </w:t>
      </w:r>
      <w:r w:rsidR="00AF2972" w:rsidRPr="004C65CC">
        <w:rPr>
          <w:i/>
          <w:color w:val="auto"/>
        </w:rPr>
        <w:t>ekologisk representativitet</w:t>
      </w:r>
      <w:r w:rsidR="00324367" w:rsidRPr="004C65CC">
        <w:rPr>
          <w:color w:val="auto"/>
        </w:rPr>
        <w:t xml:space="preserve"> i den fördjupade naturvärdesbedömningen. Eventuellt kan </w:t>
      </w:r>
      <w:r w:rsidR="00BE6E07" w:rsidRPr="004C65CC">
        <w:rPr>
          <w:color w:val="auto"/>
        </w:rPr>
        <w:t>verifieringen av närvarande biotiska</w:t>
      </w:r>
      <w:r w:rsidR="00324367" w:rsidRPr="004C65CC">
        <w:rPr>
          <w:color w:val="auto"/>
        </w:rPr>
        <w:t xml:space="preserve"> ekosystemkomponenter också styrka kriteriet </w:t>
      </w:r>
      <w:r w:rsidR="00324367" w:rsidRPr="004C65CC">
        <w:rPr>
          <w:i/>
          <w:color w:val="auto"/>
        </w:rPr>
        <w:t>konnektivitet</w:t>
      </w:r>
      <w:r w:rsidR="00324367" w:rsidRPr="004C65CC">
        <w:rPr>
          <w:color w:val="auto"/>
        </w:rPr>
        <w:t xml:space="preserve"> om en spridningsanalys har pekat ut området som potentiellt viktigt för en</w:t>
      </w:r>
      <w:r w:rsidR="00BE6E07" w:rsidRPr="004C65CC">
        <w:rPr>
          <w:color w:val="auto"/>
        </w:rPr>
        <w:t xml:space="preserve"> eller flera</w:t>
      </w:r>
      <w:r w:rsidR="00324367" w:rsidRPr="004C65CC">
        <w:rPr>
          <w:color w:val="auto"/>
        </w:rPr>
        <w:t xml:space="preserve"> arts spridning. Genom att endast verifiera eller vederlägga närvaron av </w:t>
      </w:r>
      <w:r w:rsidR="00EA59BF" w:rsidRPr="004C65CC">
        <w:rPr>
          <w:color w:val="auto"/>
        </w:rPr>
        <w:t>fördefinierade</w:t>
      </w:r>
      <w:r w:rsidR="00324367" w:rsidRPr="004C65CC">
        <w:rPr>
          <w:color w:val="auto"/>
        </w:rPr>
        <w:t xml:space="preserve"> ekosystemkomponenter i fält kan naturvärdesbedömningen med andra ord komma relativt långt vilket </w:t>
      </w:r>
      <w:r w:rsidR="00525003" w:rsidRPr="004C65CC">
        <w:rPr>
          <w:color w:val="auto"/>
        </w:rPr>
        <w:t>utgör en förutsättning för att</w:t>
      </w:r>
      <w:r w:rsidR="00324367" w:rsidRPr="004C65CC">
        <w:rPr>
          <w:color w:val="auto"/>
        </w:rPr>
        <w:t xml:space="preserve"> ramverket närmar sig målet att vara ”lätt och</w:t>
      </w:r>
      <w:r w:rsidR="00F15CB9" w:rsidRPr="004C65CC">
        <w:rPr>
          <w:color w:val="auto"/>
        </w:rPr>
        <w:t xml:space="preserve"> effektiv i fält”</w:t>
      </w:r>
      <w:r w:rsidR="00324367" w:rsidRPr="004C65CC">
        <w:rPr>
          <w:color w:val="auto"/>
        </w:rPr>
        <w:t xml:space="preserve">. </w:t>
      </w:r>
    </w:p>
    <w:p w14:paraId="4539A950" w14:textId="059D89B3" w:rsidR="00324367" w:rsidRPr="004C65CC" w:rsidRDefault="00DC625C" w:rsidP="0091066E">
      <w:pPr>
        <w:pStyle w:val="Brd2"/>
        <w:numPr>
          <w:ilvl w:val="1"/>
          <w:numId w:val="76"/>
        </w:numPr>
        <w:spacing w:after="240"/>
        <w:rPr>
          <w:color w:val="auto"/>
        </w:rPr>
      </w:pPr>
      <w:r w:rsidRPr="004C65CC">
        <w:rPr>
          <w:color w:val="auto"/>
        </w:rPr>
        <w:t>Dock bör f</w:t>
      </w:r>
      <w:r w:rsidR="00324367" w:rsidRPr="004C65CC">
        <w:rPr>
          <w:color w:val="auto"/>
        </w:rPr>
        <w:t xml:space="preserve">ältinventeringarna också göra fördjupade bedömningar av kriterierna </w:t>
      </w:r>
      <w:r w:rsidR="00324367" w:rsidRPr="004C65CC">
        <w:rPr>
          <w:i/>
          <w:color w:val="auto"/>
        </w:rPr>
        <w:t>konnektivitet</w:t>
      </w:r>
      <w:r w:rsidR="00324367" w:rsidRPr="004C65CC">
        <w:rPr>
          <w:color w:val="auto"/>
        </w:rPr>
        <w:t xml:space="preserve"> och </w:t>
      </w:r>
      <w:r w:rsidR="00324367" w:rsidRPr="004C65CC">
        <w:rPr>
          <w:i/>
          <w:color w:val="auto"/>
        </w:rPr>
        <w:t>kvalitet/funktionalitet</w:t>
      </w:r>
      <w:r w:rsidR="00324367" w:rsidRPr="004C65CC">
        <w:rPr>
          <w:color w:val="auto"/>
        </w:rPr>
        <w:t xml:space="preserve"> vilket gör dem mer komplicerad</w:t>
      </w:r>
      <w:r w:rsidR="00A4347F" w:rsidRPr="004C65CC">
        <w:rPr>
          <w:color w:val="auto"/>
        </w:rPr>
        <w:t>e</w:t>
      </w:r>
      <w:r w:rsidR="00324367" w:rsidRPr="004C65CC">
        <w:rPr>
          <w:color w:val="auto"/>
        </w:rPr>
        <w:t xml:space="preserve"> och inte lika ”lätta och effektiva i fält”. Detta behövs dock för att eftersträva ett ekosystembaserat ramverk som tar hänsyn till naturens komplexitet och rumsliga variation. </w:t>
      </w:r>
      <w:r w:rsidR="0030439B" w:rsidRPr="004C65CC">
        <w:rPr>
          <w:color w:val="auto"/>
        </w:rPr>
        <w:t xml:space="preserve">Bedömningen ska kunna vara flexibel efter vilka ekosystemkomponenter som undersöks och vilken fråga som ställs. </w:t>
      </w:r>
      <w:r w:rsidR="00324367" w:rsidRPr="004C65CC">
        <w:rPr>
          <w:color w:val="auto"/>
        </w:rPr>
        <w:t xml:space="preserve">I dagsläget saknar ramverket riktlinjer för hur detta </w:t>
      </w:r>
      <w:r w:rsidR="00A4347F" w:rsidRPr="004C65CC">
        <w:rPr>
          <w:color w:val="auto"/>
        </w:rPr>
        <w:t>bör</w:t>
      </w:r>
      <w:r w:rsidR="00324367" w:rsidRPr="004C65CC">
        <w:rPr>
          <w:color w:val="auto"/>
        </w:rPr>
        <w:t xml:space="preserve"> undersöks</w:t>
      </w:r>
      <w:r w:rsidR="00A4347F" w:rsidRPr="004C65CC">
        <w:rPr>
          <w:color w:val="auto"/>
        </w:rPr>
        <w:t xml:space="preserve"> även om syftet är att det ska utgå från redan framtagna metoder</w:t>
      </w:r>
      <w:r w:rsidR="00324367" w:rsidRPr="004C65CC">
        <w:rPr>
          <w:color w:val="auto"/>
        </w:rPr>
        <w:t xml:space="preserve">. </w:t>
      </w:r>
    </w:p>
    <w:p w14:paraId="522143A3" w14:textId="2F2F51A0" w:rsidR="00393128" w:rsidRPr="004C65CC" w:rsidRDefault="003C30FF" w:rsidP="00E1445C">
      <w:pPr>
        <w:pStyle w:val="Brd2"/>
        <w:spacing w:after="240"/>
        <w:ind w:firstLine="0"/>
        <w:rPr>
          <w:color w:val="auto"/>
        </w:rPr>
      </w:pPr>
      <w:r w:rsidRPr="004C65CC">
        <w:rPr>
          <w:color w:val="auto"/>
        </w:rPr>
        <w:t xml:space="preserve">För att ramverket ska närma sig målet att vara </w:t>
      </w:r>
      <w:r w:rsidRPr="004C65CC">
        <w:rPr>
          <w:b/>
          <w:color w:val="auto"/>
        </w:rPr>
        <w:t>ekosystembaserat</w:t>
      </w:r>
      <w:r w:rsidRPr="004C65CC">
        <w:rPr>
          <w:color w:val="auto"/>
        </w:rPr>
        <w:t xml:space="preserve"> innehåller ramverket strukturer som stödjer ett holistiskt angreppsätt.  En av dessa strukturer är att ramverket </w:t>
      </w:r>
      <w:r w:rsidR="00CB443D" w:rsidRPr="004C65CC">
        <w:rPr>
          <w:color w:val="auto"/>
        </w:rPr>
        <w:t xml:space="preserve">utgår från ett </w:t>
      </w:r>
      <w:r w:rsidR="008E4B54" w:rsidRPr="004C65CC">
        <w:rPr>
          <w:color w:val="auto"/>
        </w:rPr>
        <w:t>landskapsperspektiv, bl.a. genom att</w:t>
      </w:r>
      <w:r w:rsidR="00CB443D" w:rsidRPr="004C65CC">
        <w:rPr>
          <w:color w:val="auto"/>
        </w:rPr>
        <w:t xml:space="preserve"> </w:t>
      </w:r>
      <w:r w:rsidRPr="004C65CC">
        <w:rPr>
          <w:color w:val="auto"/>
        </w:rPr>
        <w:t>förespråka o</w:t>
      </w:r>
      <w:r w:rsidR="00DC685F" w:rsidRPr="004C65CC">
        <w:rPr>
          <w:color w:val="auto"/>
        </w:rPr>
        <w:t>ch ge</w:t>
      </w:r>
      <w:r w:rsidRPr="004C65CC">
        <w:rPr>
          <w:color w:val="auto"/>
        </w:rPr>
        <w:t xml:space="preserve"> utrymme för att yttäckande underlag används i så</w:t>
      </w:r>
      <w:r w:rsidR="002533E2" w:rsidRPr="004C65CC">
        <w:rPr>
          <w:color w:val="auto"/>
        </w:rPr>
        <w:t xml:space="preserve"> stor utsträckning som möjligt vilket är en</w:t>
      </w:r>
      <w:r w:rsidRPr="004C65CC">
        <w:rPr>
          <w:color w:val="auto"/>
        </w:rPr>
        <w:t xml:space="preserve"> </w:t>
      </w:r>
      <w:r w:rsidR="002533E2" w:rsidRPr="004C65CC">
        <w:rPr>
          <w:color w:val="auto"/>
        </w:rPr>
        <w:t>förutsättning</w:t>
      </w:r>
      <w:r w:rsidRPr="004C65CC">
        <w:rPr>
          <w:color w:val="auto"/>
        </w:rPr>
        <w:t xml:space="preserve"> för att platser </w:t>
      </w:r>
      <w:r w:rsidR="005D1A79" w:rsidRPr="004C65CC">
        <w:rPr>
          <w:color w:val="auto"/>
        </w:rPr>
        <w:t xml:space="preserve">och områden </w:t>
      </w:r>
      <w:r w:rsidR="002533E2" w:rsidRPr="004C65CC">
        <w:rPr>
          <w:color w:val="auto"/>
        </w:rPr>
        <w:t xml:space="preserve">bedöms </w:t>
      </w:r>
      <w:r w:rsidRPr="004C65CC">
        <w:rPr>
          <w:color w:val="auto"/>
        </w:rPr>
        <w:t xml:space="preserve">utifrån des vikt i ett större landskapsperspektiv. </w:t>
      </w:r>
      <w:r w:rsidR="002533E2" w:rsidRPr="004C65CC">
        <w:rPr>
          <w:color w:val="auto"/>
        </w:rPr>
        <w:t xml:space="preserve">En annan struktur ramverket har för att stödja ett mer holistiskt angreppsätt är </w:t>
      </w:r>
      <w:r w:rsidR="00DF641C" w:rsidRPr="004C65CC">
        <w:rPr>
          <w:color w:val="auto"/>
        </w:rPr>
        <w:t>att det innehåller</w:t>
      </w:r>
      <w:r w:rsidRPr="004C65CC">
        <w:rPr>
          <w:color w:val="auto"/>
        </w:rPr>
        <w:t xml:space="preserve"> relativt många olika kriterier och metoder för att identifiera </w:t>
      </w:r>
      <w:r w:rsidR="00D141A3" w:rsidRPr="004C65CC">
        <w:rPr>
          <w:color w:val="auto"/>
        </w:rPr>
        <w:t xml:space="preserve">olika slags </w:t>
      </w:r>
      <w:r w:rsidRPr="004C65CC">
        <w:rPr>
          <w:color w:val="auto"/>
        </w:rPr>
        <w:t>naturvärden</w:t>
      </w:r>
      <w:r w:rsidR="00DF641C" w:rsidRPr="004C65CC">
        <w:rPr>
          <w:color w:val="auto"/>
        </w:rPr>
        <w:t xml:space="preserve"> samt att de strukturer som främjar </w:t>
      </w:r>
      <w:r w:rsidRPr="004C65CC">
        <w:rPr>
          <w:color w:val="auto"/>
        </w:rPr>
        <w:t xml:space="preserve">”objektiva” bedömningar också </w:t>
      </w:r>
      <w:r w:rsidR="00DF641C" w:rsidRPr="004C65CC">
        <w:rPr>
          <w:color w:val="auto"/>
        </w:rPr>
        <w:t xml:space="preserve">främjar </w:t>
      </w:r>
      <w:r w:rsidRPr="004C65CC">
        <w:rPr>
          <w:color w:val="auto"/>
        </w:rPr>
        <w:t xml:space="preserve">att så mycket kunskap som möjligt inhämtas om ekosystemen. </w:t>
      </w:r>
      <w:bookmarkStart w:id="99" w:name="_Hlk482019694"/>
      <w:r w:rsidR="00DF641C" w:rsidRPr="004C65CC">
        <w:rPr>
          <w:color w:val="auto"/>
        </w:rPr>
        <w:t xml:space="preserve">För att ramverket </w:t>
      </w:r>
      <w:r w:rsidR="00DF641C" w:rsidRPr="004C65CC">
        <w:rPr>
          <w:color w:val="auto"/>
        </w:rPr>
        <w:lastRenderedPageBreak/>
        <w:t>ska närma sig målet att vara ekosystembaserat</w:t>
      </w:r>
      <w:r w:rsidR="008226CF" w:rsidRPr="004C65CC">
        <w:rPr>
          <w:color w:val="auto"/>
        </w:rPr>
        <w:t xml:space="preserve"> så </w:t>
      </w:r>
      <w:r w:rsidR="00DF641C" w:rsidRPr="004C65CC">
        <w:rPr>
          <w:color w:val="auto"/>
        </w:rPr>
        <w:t>behöver det också</w:t>
      </w:r>
      <w:r w:rsidR="00393128" w:rsidRPr="004C65CC">
        <w:rPr>
          <w:color w:val="auto"/>
        </w:rPr>
        <w:t xml:space="preserve"> kunna hantera ekosystemets rumsliga såväl som tidsmässiga variation och ge möjlighet till god förvaltning givet denna variation.</w:t>
      </w:r>
      <w:bookmarkEnd w:id="99"/>
      <w:r w:rsidR="00393128" w:rsidRPr="004C65CC">
        <w:rPr>
          <w:color w:val="auto"/>
        </w:rPr>
        <w:t xml:space="preserve"> Samma strukturer i ramverket </w:t>
      </w:r>
      <w:r w:rsidR="0044335E" w:rsidRPr="004C65CC">
        <w:rPr>
          <w:color w:val="auto"/>
        </w:rPr>
        <w:t>som stödjer</w:t>
      </w:r>
      <w:r w:rsidR="00393128" w:rsidRPr="004C65CC">
        <w:rPr>
          <w:color w:val="auto"/>
        </w:rPr>
        <w:t xml:space="preserve"> </w:t>
      </w:r>
      <w:r w:rsidR="008E602D" w:rsidRPr="004C65CC">
        <w:rPr>
          <w:color w:val="auto"/>
        </w:rPr>
        <w:t>ett</w:t>
      </w:r>
      <w:r w:rsidR="00956783" w:rsidRPr="004C65CC">
        <w:rPr>
          <w:color w:val="auto"/>
        </w:rPr>
        <w:t xml:space="preserve"> </w:t>
      </w:r>
      <w:r w:rsidR="008E602D" w:rsidRPr="004C65CC">
        <w:rPr>
          <w:color w:val="auto"/>
        </w:rPr>
        <w:t>transparent,</w:t>
      </w:r>
      <w:r w:rsidR="00393128" w:rsidRPr="004C65CC">
        <w:rPr>
          <w:color w:val="auto"/>
        </w:rPr>
        <w:t xml:space="preserve"> </w:t>
      </w:r>
      <w:r w:rsidR="00956783" w:rsidRPr="004C65CC">
        <w:rPr>
          <w:color w:val="auto"/>
        </w:rPr>
        <w:t>ö</w:t>
      </w:r>
      <w:r w:rsidR="008E602D" w:rsidRPr="004C65CC">
        <w:rPr>
          <w:color w:val="auto"/>
        </w:rPr>
        <w:t>verblickbart och adaptivt</w:t>
      </w:r>
      <w:r w:rsidR="00393128" w:rsidRPr="004C65CC">
        <w:rPr>
          <w:color w:val="auto"/>
        </w:rPr>
        <w:t xml:space="preserve"> </w:t>
      </w:r>
      <w:r w:rsidR="008E602D" w:rsidRPr="004C65CC">
        <w:rPr>
          <w:color w:val="auto"/>
        </w:rPr>
        <w:t>ramverk</w:t>
      </w:r>
      <w:r w:rsidR="00DF641C" w:rsidRPr="004C65CC">
        <w:rPr>
          <w:color w:val="auto"/>
        </w:rPr>
        <w:t xml:space="preserve"> ger också</w:t>
      </w:r>
      <w:r w:rsidR="008E602D" w:rsidRPr="004C65CC">
        <w:rPr>
          <w:color w:val="auto"/>
        </w:rPr>
        <w:t xml:space="preserve"> </w:t>
      </w:r>
      <w:r w:rsidR="00393128" w:rsidRPr="004C65CC">
        <w:rPr>
          <w:color w:val="auto"/>
        </w:rPr>
        <w:t>förutsättningar för att bedömningarna lätt kan revideras efter att ekosystemet</w:t>
      </w:r>
      <w:r w:rsidR="00DF641C" w:rsidRPr="004C65CC">
        <w:rPr>
          <w:color w:val="auto"/>
        </w:rPr>
        <w:t>s förändring</w:t>
      </w:r>
      <w:r w:rsidR="00393128" w:rsidRPr="004C65CC">
        <w:rPr>
          <w:color w:val="auto"/>
        </w:rPr>
        <w:t xml:space="preserve"> över tid. Revideringarna ska dock inte göras fortlöpande utan med en viss cyklisk periodicitet för att ge en stabilitet till förvaltningen. För att klara den rumsliga variationen behövs platsspecifika egenskaper hämtas in genom fördjupade rumsliga analyser och detaljkunskaper om </w:t>
      </w:r>
      <w:r w:rsidR="00160C06" w:rsidRPr="004C65CC">
        <w:rPr>
          <w:color w:val="auto"/>
        </w:rPr>
        <w:t xml:space="preserve">platser och </w:t>
      </w:r>
      <w:r w:rsidR="00393128" w:rsidRPr="004C65CC">
        <w:rPr>
          <w:color w:val="auto"/>
        </w:rPr>
        <w:t xml:space="preserve">områden. </w:t>
      </w:r>
      <w:r w:rsidR="008E602D" w:rsidRPr="004C65CC">
        <w:rPr>
          <w:color w:val="auto"/>
        </w:rPr>
        <w:t xml:space="preserve">Strukturer för detta finns </w:t>
      </w:r>
      <w:r w:rsidR="00393128" w:rsidRPr="004C65CC">
        <w:rPr>
          <w:color w:val="auto"/>
        </w:rPr>
        <w:t>i den fördjupade naturvärdes</w:t>
      </w:r>
      <w:r w:rsidR="00393128" w:rsidRPr="004C65CC">
        <w:rPr>
          <w:color w:val="auto"/>
        </w:rPr>
        <w:softHyphen/>
        <w:t>bedömningen.</w:t>
      </w:r>
    </w:p>
    <w:p w14:paraId="16C045D9" w14:textId="5F3AB728" w:rsidR="009A35EF" w:rsidRPr="004C65CC" w:rsidRDefault="009A35EF" w:rsidP="00CE317C">
      <w:pPr>
        <w:pStyle w:val="Brd2"/>
        <w:spacing w:after="240"/>
        <w:ind w:firstLine="0"/>
        <w:rPr>
          <w:color w:val="auto"/>
        </w:rPr>
      </w:pPr>
      <w:r w:rsidRPr="004C65CC">
        <w:rPr>
          <w:color w:val="auto"/>
        </w:rPr>
        <w:t xml:space="preserve">Eftersom det är viktigt med lokal förankring och engagemang kan ramverket få kritik för att de grundläggande bedömningarna i </w:t>
      </w:r>
      <w:r w:rsidR="006764C9" w:rsidRPr="004C65CC">
        <w:rPr>
          <w:color w:val="auto"/>
        </w:rPr>
        <w:t>Del</w:t>
      </w:r>
      <w:r w:rsidRPr="004C65CC">
        <w:rPr>
          <w:color w:val="auto"/>
        </w:rPr>
        <w:t xml:space="preserve"> 1 samordnas nationellt</w:t>
      </w:r>
      <w:r w:rsidR="00464A8F" w:rsidRPr="004C65CC">
        <w:rPr>
          <w:color w:val="auto"/>
        </w:rPr>
        <w:t>,</w:t>
      </w:r>
      <w:r w:rsidRPr="004C65CC">
        <w:rPr>
          <w:color w:val="auto"/>
        </w:rPr>
        <w:t xml:space="preserve"> </w:t>
      </w:r>
      <w:r w:rsidR="00465BA7" w:rsidRPr="004C65CC">
        <w:rPr>
          <w:color w:val="auto"/>
        </w:rPr>
        <w:t xml:space="preserve">(även om </w:t>
      </w:r>
      <w:r w:rsidR="008B1FC0" w:rsidRPr="004C65CC">
        <w:rPr>
          <w:color w:val="auto"/>
        </w:rPr>
        <w:t>regionala/lokala</w:t>
      </w:r>
      <w:r w:rsidR="00465BA7" w:rsidRPr="004C65CC">
        <w:rPr>
          <w:color w:val="auto"/>
        </w:rPr>
        <w:t xml:space="preserve"> experter </w:t>
      </w:r>
      <w:r w:rsidR="008B1FC0" w:rsidRPr="004C65CC">
        <w:rPr>
          <w:color w:val="auto"/>
        </w:rPr>
        <w:t>ska</w:t>
      </w:r>
      <w:r w:rsidR="007A32C9" w:rsidRPr="004C65CC">
        <w:rPr>
          <w:color w:val="auto"/>
        </w:rPr>
        <w:t xml:space="preserve"> sitta med i </w:t>
      </w:r>
      <w:r w:rsidR="008D2FE8" w:rsidRPr="004C65CC">
        <w:rPr>
          <w:color w:val="auto"/>
        </w:rPr>
        <w:t>expertgrupp</w:t>
      </w:r>
      <w:r w:rsidR="007A32C9" w:rsidRPr="004C65CC">
        <w:rPr>
          <w:color w:val="auto"/>
        </w:rPr>
        <w:t xml:space="preserve">en samt att </w:t>
      </w:r>
      <w:r w:rsidR="00465BA7" w:rsidRPr="004C65CC">
        <w:rPr>
          <w:color w:val="auto"/>
        </w:rPr>
        <w:t>en allmän diskussion främjas</w:t>
      </w:r>
      <w:r w:rsidR="007A32C9" w:rsidRPr="004C65CC">
        <w:rPr>
          <w:color w:val="auto"/>
        </w:rPr>
        <w:t xml:space="preserve"> </w:t>
      </w:r>
      <w:r w:rsidR="005F3077" w:rsidRPr="004C65CC">
        <w:rPr>
          <w:color w:val="auto"/>
        </w:rPr>
        <w:t>med</w:t>
      </w:r>
      <w:r w:rsidR="007A32C9" w:rsidRPr="004C65CC">
        <w:rPr>
          <w:color w:val="auto"/>
        </w:rPr>
        <w:t xml:space="preserve"> </w:t>
      </w:r>
      <w:r w:rsidR="005F3077" w:rsidRPr="004C65CC">
        <w:rPr>
          <w:color w:val="auto"/>
        </w:rPr>
        <w:t>goda</w:t>
      </w:r>
      <w:r w:rsidR="007A32C9" w:rsidRPr="004C65CC">
        <w:rPr>
          <w:color w:val="auto"/>
        </w:rPr>
        <w:t xml:space="preserve"> möjligheter</w:t>
      </w:r>
      <w:r w:rsidR="005F3077" w:rsidRPr="004C65CC">
        <w:rPr>
          <w:color w:val="auto"/>
        </w:rPr>
        <w:t xml:space="preserve"> </w:t>
      </w:r>
      <w:r w:rsidR="00D141A3" w:rsidRPr="004C65CC">
        <w:rPr>
          <w:color w:val="auto"/>
        </w:rPr>
        <w:t xml:space="preserve">inom IT-stödet </w:t>
      </w:r>
      <w:r w:rsidR="007A32C9" w:rsidRPr="004C65CC">
        <w:rPr>
          <w:color w:val="auto"/>
        </w:rPr>
        <w:t xml:space="preserve">att </w:t>
      </w:r>
      <w:r w:rsidR="005F3077" w:rsidRPr="004C65CC">
        <w:rPr>
          <w:color w:val="auto"/>
        </w:rPr>
        <w:t xml:space="preserve">kommentera </w:t>
      </w:r>
      <w:r w:rsidR="008F2978" w:rsidRPr="004C65CC">
        <w:rPr>
          <w:color w:val="auto"/>
        </w:rPr>
        <w:t xml:space="preserve">och påverka </w:t>
      </w:r>
      <w:r w:rsidR="005F3077" w:rsidRPr="004C65CC">
        <w:rPr>
          <w:color w:val="auto"/>
        </w:rPr>
        <w:t>bedömningarna inför nästa periodiska revideringscykel</w:t>
      </w:r>
      <w:r w:rsidR="00465BA7" w:rsidRPr="004C65CC">
        <w:rPr>
          <w:color w:val="auto"/>
        </w:rPr>
        <w:t>)</w:t>
      </w:r>
      <w:r w:rsidR="00466053" w:rsidRPr="004C65CC">
        <w:rPr>
          <w:color w:val="auto"/>
        </w:rPr>
        <w:t xml:space="preserve"> samt att Del 2 och 3 samordnas regionalt</w:t>
      </w:r>
      <w:r w:rsidR="00EA555D" w:rsidRPr="004C65CC">
        <w:rPr>
          <w:color w:val="auto"/>
        </w:rPr>
        <w:t xml:space="preserve"> (bedömningarna kan dock vid behov decentraliseras till kommuner och vattenvårdsförbund)</w:t>
      </w:r>
      <w:r w:rsidR="008F2978" w:rsidRPr="004C65CC">
        <w:rPr>
          <w:color w:val="auto"/>
        </w:rPr>
        <w:t>.</w:t>
      </w:r>
      <w:r w:rsidR="00466053" w:rsidRPr="004C65CC">
        <w:rPr>
          <w:color w:val="auto"/>
        </w:rPr>
        <w:t xml:space="preserve"> Vidare så </w:t>
      </w:r>
      <w:r w:rsidR="00955B7E" w:rsidRPr="004C65CC">
        <w:rPr>
          <w:color w:val="auto"/>
        </w:rPr>
        <w:t xml:space="preserve">samordnas </w:t>
      </w:r>
      <w:r w:rsidR="00466053" w:rsidRPr="004C65CC">
        <w:rPr>
          <w:color w:val="auto"/>
        </w:rPr>
        <w:t xml:space="preserve">de grundläggande bedömningarna i Del 1 nationellt </w:t>
      </w:r>
      <w:r w:rsidR="00955B7E" w:rsidRPr="004C65CC">
        <w:rPr>
          <w:color w:val="auto"/>
        </w:rPr>
        <w:t xml:space="preserve">för </w:t>
      </w:r>
      <w:r w:rsidR="005F3077" w:rsidRPr="004C65CC">
        <w:rPr>
          <w:color w:val="auto"/>
        </w:rPr>
        <w:t>att</w:t>
      </w:r>
      <w:r w:rsidR="00F421B1" w:rsidRPr="004C65CC">
        <w:rPr>
          <w:color w:val="auto"/>
        </w:rPr>
        <w:t xml:space="preserve"> bedömningar</w:t>
      </w:r>
      <w:r w:rsidR="00955B7E" w:rsidRPr="004C65CC">
        <w:rPr>
          <w:color w:val="auto"/>
        </w:rPr>
        <w:t xml:space="preserve">na ska vara mer ”objektiva” </w:t>
      </w:r>
      <w:r w:rsidR="008F2978" w:rsidRPr="004C65CC">
        <w:rPr>
          <w:color w:val="auto"/>
        </w:rPr>
        <w:t xml:space="preserve">(det vill säga mindre subjektiva) </w:t>
      </w:r>
      <w:r w:rsidR="00955B7E" w:rsidRPr="004C65CC">
        <w:rPr>
          <w:color w:val="auto"/>
        </w:rPr>
        <w:t xml:space="preserve">och </w:t>
      </w:r>
      <w:r w:rsidR="00F421B1" w:rsidRPr="004C65CC">
        <w:rPr>
          <w:color w:val="auto"/>
        </w:rPr>
        <w:t>lätta att jämföra</w:t>
      </w:r>
      <w:r w:rsidR="00D141A3" w:rsidRPr="004C65CC">
        <w:rPr>
          <w:color w:val="auto"/>
        </w:rPr>
        <w:t>. Så här har en avvägning gjorts</w:t>
      </w:r>
      <w:r w:rsidRPr="004C65CC">
        <w:rPr>
          <w:color w:val="auto"/>
        </w:rPr>
        <w:t xml:space="preserve">. </w:t>
      </w:r>
      <w:r w:rsidR="00466053" w:rsidRPr="004C65CC">
        <w:rPr>
          <w:color w:val="auto"/>
        </w:rPr>
        <w:t xml:space="preserve">För </w:t>
      </w:r>
      <w:r w:rsidRPr="004C65CC">
        <w:rPr>
          <w:color w:val="auto"/>
        </w:rPr>
        <w:t xml:space="preserve">att nå ut lokalt är </w:t>
      </w:r>
      <w:r w:rsidR="00466053" w:rsidRPr="004C65CC">
        <w:rPr>
          <w:color w:val="auto"/>
        </w:rPr>
        <w:t xml:space="preserve">det utöver påverkansmöjligheter också </w:t>
      </w:r>
      <w:r w:rsidRPr="004C65CC">
        <w:rPr>
          <w:color w:val="auto"/>
        </w:rPr>
        <w:t xml:space="preserve">viktigt att ha ett enkelt system som är lätt att överblicka och förstå för </w:t>
      </w:r>
      <w:r w:rsidR="00645278" w:rsidRPr="004C65CC">
        <w:rPr>
          <w:color w:val="auto"/>
        </w:rPr>
        <w:t>alla</w:t>
      </w:r>
      <w:r w:rsidRPr="004C65CC">
        <w:rPr>
          <w:color w:val="auto"/>
        </w:rPr>
        <w:t xml:space="preserve">. </w:t>
      </w:r>
    </w:p>
    <w:p w14:paraId="35BE4C23" w14:textId="4B673EAC" w:rsidR="009A35EF" w:rsidRPr="004C65CC" w:rsidRDefault="00A93622" w:rsidP="009A35EF">
      <w:pPr>
        <w:pStyle w:val="Brd2"/>
        <w:keepNext/>
        <w:ind w:firstLine="0"/>
        <w:rPr>
          <w:color w:val="auto"/>
        </w:rPr>
      </w:pPr>
      <w:r w:rsidRPr="004C65CC">
        <w:rPr>
          <w:noProof/>
          <w:color w:val="auto"/>
          <w:lang w:eastAsia="sv-SE"/>
        </w:rPr>
        <w:drawing>
          <wp:inline distT="0" distB="0" distL="0" distR="0" wp14:anchorId="3AC85879" wp14:editId="4809A609">
            <wp:extent cx="4582274" cy="3521279"/>
            <wp:effectExtent l="0" t="0" r="8890" b="3175"/>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91005" cy="3527988"/>
                    </a:xfrm>
                    <a:prstGeom prst="rect">
                      <a:avLst/>
                    </a:prstGeom>
                    <a:noFill/>
                  </pic:spPr>
                </pic:pic>
              </a:graphicData>
            </a:graphic>
          </wp:inline>
        </w:drawing>
      </w:r>
    </w:p>
    <w:p w14:paraId="6938AF68" w14:textId="551CF762" w:rsidR="00CE0157" w:rsidRPr="004C65CC" w:rsidRDefault="009A35EF" w:rsidP="00280CE3">
      <w:pPr>
        <w:pStyle w:val="Beskrivning"/>
      </w:pPr>
      <w:bookmarkStart w:id="100" w:name="_Ref454723192"/>
      <w:r w:rsidRPr="004C65CC">
        <w:t xml:space="preserve">Figur </w:t>
      </w:r>
      <w:fldSimple w:instr=" SEQ Figur \* ARABIC ">
        <w:r w:rsidR="00B24693" w:rsidRPr="004C65CC">
          <w:rPr>
            <w:noProof/>
          </w:rPr>
          <w:t>17</w:t>
        </w:r>
      </w:fldSimple>
      <w:bookmarkEnd w:id="100"/>
      <w:r w:rsidRPr="004C65CC">
        <w:t>. Genom ett enkelt poängsystem i den grundläggande naturvärdesbedömningen försö</w:t>
      </w:r>
      <w:r w:rsidR="009F32A4" w:rsidRPr="004C65CC">
        <w:t xml:space="preserve">ker </w:t>
      </w:r>
      <w:r w:rsidR="00A14CA9" w:rsidRPr="004C65CC">
        <w:t>Mosaic</w:t>
      </w:r>
      <w:r w:rsidR="009F32A4" w:rsidRPr="004C65CC">
        <w:t xml:space="preserve"> uppnå målen i blått</w:t>
      </w:r>
      <w:r w:rsidRPr="004C65CC">
        <w:t xml:space="preserve">. En överblickbar tabell som är lätt att revidera, som främjar en bred diskussion och en ekosystembaserad adaptiv förvaltning. I den fördjupade naturvärdesbedömningen försöker målen i grönt uppnås genom att tillåta </w:t>
      </w:r>
      <w:r w:rsidR="00651345" w:rsidRPr="004C65CC">
        <w:t>fördjupade rumsliga analyser</w:t>
      </w:r>
      <w:r w:rsidRPr="004C65CC">
        <w:t xml:space="preserve"> och att detaljkunskaper om</w:t>
      </w:r>
      <w:r w:rsidR="00CE0157" w:rsidRPr="004C65CC">
        <w:t xml:space="preserve"> områden tas med i bedömningen.</w:t>
      </w:r>
    </w:p>
    <w:p w14:paraId="56B8EF6F" w14:textId="0954AD41" w:rsidR="00307731" w:rsidRPr="004C65CC" w:rsidRDefault="00307731" w:rsidP="00CE317C">
      <w:pPr>
        <w:pStyle w:val="Brd1"/>
        <w:spacing w:after="240"/>
        <w:rPr>
          <w:color w:val="auto"/>
        </w:rPr>
      </w:pPr>
      <w:r w:rsidRPr="004C65CC">
        <w:rPr>
          <w:color w:val="auto"/>
        </w:rPr>
        <w:t xml:space="preserve">Det finns både för och nackdelar med att alla ekosystemkomponenter måste bedömas efter alla kriterier i den grundläggande naturvärdesbedömningen. </w:t>
      </w:r>
      <w:r w:rsidRPr="004C65CC">
        <w:rPr>
          <w:color w:val="auto"/>
        </w:rPr>
        <w:lastRenderedPageBreak/>
        <w:t xml:space="preserve">Fördelen är att alla ekosystemkomponenter får en ”chans” att ta plats medan det negativa är att många bedömningar utförs utan tillräckligt underlag. </w:t>
      </w:r>
      <w:r w:rsidR="009F32A4" w:rsidRPr="004C65CC">
        <w:rPr>
          <w:color w:val="auto"/>
        </w:rPr>
        <w:t>Därför är</w:t>
      </w:r>
      <w:r w:rsidRPr="004C65CC">
        <w:rPr>
          <w:color w:val="auto"/>
        </w:rPr>
        <w:t xml:space="preserve"> det viktigt att </w:t>
      </w:r>
      <w:r w:rsidR="000B63F1" w:rsidRPr="004C65CC">
        <w:rPr>
          <w:color w:val="auto"/>
        </w:rPr>
        <w:t xml:space="preserve">de bedömningar som lider brist på underlag noteras och </w:t>
      </w:r>
      <w:r w:rsidR="009F32A4" w:rsidRPr="004C65CC">
        <w:rPr>
          <w:color w:val="auto"/>
        </w:rPr>
        <w:t>prioriteras i nya studier</w:t>
      </w:r>
      <w:r w:rsidRPr="004C65CC">
        <w:rPr>
          <w:color w:val="auto"/>
        </w:rPr>
        <w:t xml:space="preserve">. </w:t>
      </w:r>
      <w:r w:rsidR="001E29C5" w:rsidRPr="004C65CC">
        <w:rPr>
          <w:color w:val="auto"/>
        </w:rPr>
        <w:t xml:space="preserve">Ett </w:t>
      </w:r>
      <w:r w:rsidR="00B71AC2" w:rsidRPr="004C65CC">
        <w:rPr>
          <w:color w:val="auto"/>
        </w:rPr>
        <w:t>system för hantering och registrering av osäkerheter i bedömningar är dock ännu inte på plats.</w:t>
      </w:r>
      <w:r w:rsidR="00B71AC2" w:rsidRPr="004C65CC">
        <w:rPr>
          <w:rStyle w:val="Fotnotsreferens"/>
          <w:color w:val="auto"/>
        </w:rPr>
        <w:footnoteReference w:id="77"/>
      </w:r>
    </w:p>
    <w:p w14:paraId="7A164DFF" w14:textId="15C3E779" w:rsidR="00012EF5" w:rsidRPr="004C65CC" w:rsidRDefault="00C060AC" w:rsidP="00CE317C">
      <w:pPr>
        <w:pStyle w:val="Brd1"/>
        <w:spacing w:after="240"/>
        <w:rPr>
          <w:color w:val="auto"/>
        </w:rPr>
      </w:pPr>
      <w:r w:rsidRPr="004C65CC">
        <w:rPr>
          <w:color w:val="auto"/>
        </w:rPr>
        <w:t xml:space="preserve">Det kommer </w:t>
      </w:r>
      <w:r w:rsidR="009610AA" w:rsidRPr="004C65CC">
        <w:rPr>
          <w:color w:val="auto"/>
        </w:rPr>
        <w:t>ofta saknas</w:t>
      </w:r>
      <w:r w:rsidRPr="004C65CC">
        <w:rPr>
          <w:color w:val="auto"/>
        </w:rPr>
        <w:t xml:space="preserve"> ett jämnt kunskapsunderlag för den fördjupande naturvärdesbedömningen. Skillnader kommer finnas både</w:t>
      </w:r>
      <w:r w:rsidR="003E40D9" w:rsidRPr="004C65CC">
        <w:rPr>
          <w:color w:val="auto"/>
        </w:rPr>
        <w:t xml:space="preserve"> </w:t>
      </w:r>
      <w:r w:rsidRPr="004C65CC">
        <w:rPr>
          <w:color w:val="auto"/>
        </w:rPr>
        <w:t xml:space="preserve">geografiskt och mellan arter. För att ändå </w:t>
      </w:r>
      <w:r w:rsidR="009610AA" w:rsidRPr="004C65CC">
        <w:rPr>
          <w:color w:val="auto"/>
        </w:rPr>
        <w:t>kunna göra en fördjupad naturvärdesbedömning</w:t>
      </w:r>
      <w:r w:rsidR="00D66139" w:rsidRPr="004C65CC">
        <w:rPr>
          <w:color w:val="auto"/>
        </w:rPr>
        <w:t>,</w:t>
      </w:r>
      <w:r w:rsidRPr="004C65CC">
        <w:rPr>
          <w:color w:val="auto"/>
        </w:rPr>
        <w:t xml:space="preserve"> </w:t>
      </w:r>
      <w:r w:rsidR="00D66139" w:rsidRPr="004C65CC">
        <w:rPr>
          <w:color w:val="auto"/>
        </w:rPr>
        <w:t>där hänsyn tas till naturens rumsliga variation</w:t>
      </w:r>
      <w:r w:rsidR="00B55E0C" w:rsidRPr="004C65CC">
        <w:rPr>
          <w:color w:val="auto"/>
        </w:rPr>
        <w:t xml:space="preserve"> och komplexitet</w:t>
      </w:r>
      <w:r w:rsidR="00D66139" w:rsidRPr="004C65CC">
        <w:rPr>
          <w:color w:val="auto"/>
        </w:rPr>
        <w:t xml:space="preserve">, </w:t>
      </w:r>
      <w:r w:rsidRPr="004C65CC">
        <w:rPr>
          <w:color w:val="auto"/>
        </w:rPr>
        <w:t>måste mer subjektivitet tillåtas, och det är därför viktigt att hålla isär den fördjupade naturvärdesbedömningen från den grundläggande naturvärdesbedömningen som eftersträvar objektivitet (</w:t>
      </w:r>
      <w:r w:rsidR="00464A8F" w:rsidRPr="004C65CC">
        <w:rPr>
          <w:color w:val="auto"/>
        </w:rPr>
        <w:t xml:space="preserve">med </w:t>
      </w:r>
      <w:r w:rsidRPr="004C65CC">
        <w:rPr>
          <w:color w:val="auto"/>
        </w:rPr>
        <w:t xml:space="preserve">objektivitet </w:t>
      </w:r>
      <w:r w:rsidR="00464A8F" w:rsidRPr="004C65CC">
        <w:rPr>
          <w:color w:val="auto"/>
        </w:rPr>
        <w:t>menas</w:t>
      </w:r>
      <w:r w:rsidRPr="004C65CC">
        <w:rPr>
          <w:color w:val="auto"/>
        </w:rPr>
        <w:t xml:space="preserve"> i det här fallet eftersträvan av en samsyn mellan experter). Analyserna i den fördjupade naturvärdesbedömningen är inte mindre viktiga. Genom att dela upp naturvärdesbedömningen i grundläggande och fördjupad naturvärdesbedömning </w:t>
      </w:r>
      <w:r w:rsidR="003E40D9" w:rsidRPr="004C65CC">
        <w:rPr>
          <w:color w:val="auto"/>
        </w:rPr>
        <w:t>skiljer</w:t>
      </w:r>
      <w:r w:rsidRPr="004C65CC">
        <w:rPr>
          <w:color w:val="auto"/>
        </w:rPr>
        <w:t xml:space="preserve"> </w:t>
      </w:r>
      <w:r w:rsidR="00A14CA9" w:rsidRPr="004C65CC">
        <w:rPr>
          <w:color w:val="auto"/>
        </w:rPr>
        <w:t>Mosaic</w:t>
      </w:r>
      <w:r w:rsidRPr="004C65CC">
        <w:rPr>
          <w:color w:val="auto"/>
        </w:rPr>
        <w:t xml:space="preserve"> de olika tillvägagångsätten så att det ska bli tydligt när bedömning har gjorts utifrån olika utgångspunkter.</w:t>
      </w:r>
      <w:r w:rsidR="003E40D9" w:rsidRPr="004C65CC">
        <w:rPr>
          <w:color w:val="auto"/>
        </w:rPr>
        <w:t xml:space="preserve"> Genom att dokumentera varför den fördjupade naturvärdesbedömningen pekar ut andra områden som mest värdefulla, jämfört med de områden som den grundläggande naturvärdeskartan pekar ut, ges en transparens till bedömningen.</w:t>
      </w:r>
    </w:p>
    <w:p w14:paraId="421B9E5F" w14:textId="7C4B9168" w:rsidR="00CE0157" w:rsidRPr="004C65CC" w:rsidRDefault="009A35EF" w:rsidP="00BF572F">
      <w:pPr>
        <w:pStyle w:val="Rubrik2"/>
      </w:pPr>
      <w:bookmarkStart w:id="101" w:name="_Toc485924760"/>
      <w:r w:rsidRPr="004C65CC">
        <w:t>Val av kriterier</w:t>
      </w:r>
      <w:bookmarkEnd w:id="101"/>
    </w:p>
    <w:p w14:paraId="15DD8D10" w14:textId="37E1225F" w:rsidR="00CA05B7" w:rsidRPr="004C65CC" w:rsidRDefault="009610AA" w:rsidP="00CE317C">
      <w:pPr>
        <w:pStyle w:val="Brd1"/>
        <w:spacing w:after="240"/>
        <w:rPr>
          <w:color w:val="auto"/>
        </w:rPr>
      </w:pPr>
      <w:r w:rsidRPr="004C65CC">
        <w:rPr>
          <w:color w:val="auto"/>
        </w:rPr>
        <w:t>De</w:t>
      </w:r>
      <w:r w:rsidR="009A35EF" w:rsidRPr="004C65CC">
        <w:rPr>
          <w:color w:val="auto"/>
        </w:rPr>
        <w:t xml:space="preserve"> flesta kriterierna i den grundläggande och </w:t>
      </w:r>
      <w:r w:rsidR="00B16DDC" w:rsidRPr="004C65CC">
        <w:rPr>
          <w:color w:val="auto"/>
        </w:rPr>
        <w:t xml:space="preserve">i </w:t>
      </w:r>
      <w:r w:rsidR="009A35EF" w:rsidRPr="004C65CC">
        <w:rPr>
          <w:color w:val="auto"/>
        </w:rPr>
        <w:t xml:space="preserve">den fördjupade naturvärdesbedömningen </w:t>
      </w:r>
      <w:r w:rsidRPr="004C65CC">
        <w:rPr>
          <w:color w:val="auto"/>
        </w:rPr>
        <w:t xml:space="preserve">grundas </w:t>
      </w:r>
      <w:r w:rsidR="009A35EF" w:rsidRPr="004C65CC">
        <w:rPr>
          <w:color w:val="auto"/>
        </w:rPr>
        <w:t xml:space="preserve">på internationellt vedertagna kriterier (IUCN 1991). </w:t>
      </w:r>
    </w:p>
    <w:p w14:paraId="71CCC500" w14:textId="330DD070" w:rsidR="009A35EF" w:rsidRPr="004C65CC" w:rsidRDefault="00CA05B7" w:rsidP="00CE317C">
      <w:pPr>
        <w:pStyle w:val="Brd1"/>
        <w:spacing w:after="240"/>
        <w:rPr>
          <w:color w:val="auto"/>
        </w:rPr>
      </w:pPr>
      <w:r w:rsidRPr="004C65CC">
        <w:rPr>
          <w:color w:val="auto"/>
        </w:rPr>
        <w:t xml:space="preserve">Kriterierna i </w:t>
      </w:r>
      <w:r w:rsidR="006764C9" w:rsidRPr="004C65CC">
        <w:rPr>
          <w:color w:val="auto"/>
        </w:rPr>
        <w:t>Del</w:t>
      </w:r>
      <w:r w:rsidRPr="004C65CC">
        <w:rPr>
          <w:color w:val="auto"/>
        </w:rPr>
        <w:t xml:space="preserve"> 1 </w:t>
      </w:r>
      <w:r w:rsidR="009610AA" w:rsidRPr="004C65CC">
        <w:rPr>
          <w:color w:val="auto"/>
        </w:rPr>
        <w:t>har valts</w:t>
      </w:r>
      <w:r w:rsidRPr="004C65CC">
        <w:rPr>
          <w:color w:val="auto"/>
        </w:rPr>
        <w:t xml:space="preserve"> </w:t>
      </w:r>
      <w:r w:rsidR="00CC3592" w:rsidRPr="004C65CC">
        <w:rPr>
          <w:color w:val="auto"/>
        </w:rPr>
        <w:t>så att</w:t>
      </w:r>
      <w:r w:rsidRPr="004C65CC">
        <w:rPr>
          <w:color w:val="auto"/>
        </w:rPr>
        <w:t xml:space="preserve"> </w:t>
      </w:r>
      <w:r w:rsidRPr="004C65CC">
        <w:rPr>
          <w:i/>
          <w:color w:val="auto"/>
        </w:rPr>
        <w:t>fördefinierade</w:t>
      </w:r>
      <w:r w:rsidRPr="004C65CC">
        <w:rPr>
          <w:color w:val="auto"/>
        </w:rPr>
        <w:t xml:space="preserve"> ekosystemkomponenter kan bedömas </w:t>
      </w:r>
      <w:r w:rsidR="00CC3592" w:rsidRPr="004C65CC">
        <w:rPr>
          <w:color w:val="auto"/>
        </w:rPr>
        <w:t>utifrån</w:t>
      </w:r>
      <w:r w:rsidRPr="004C65CC">
        <w:rPr>
          <w:color w:val="auto"/>
        </w:rPr>
        <w:t xml:space="preserve"> kriterier</w:t>
      </w:r>
      <w:r w:rsidR="00CC3592" w:rsidRPr="004C65CC">
        <w:rPr>
          <w:color w:val="auto"/>
        </w:rPr>
        <w:t>na</w:t>
      </w:r>
      <w:r w:rsidRPr="004C65CC">
        <w:rPr>
          <w:color w:val="auto"/>
        </w:rPr>
        <w:t xml:space="preserve">. </w:t>
      </w:r>
      <w:r w:rsidR="009610AA" w:rsidRPr="004C65CC">
        <w:rPr>
          <w:color w:val="auto"/>
        </w:rPr>
        <w:t>Här</w:t>
      </w:r>
      <w:r w:rsidRPr="004C65CC">
        <w:rPr>
          <w:color w:val="auto"/>
        </w:rPr>
        <w:t xml:space="preserve"> </w:t>
      </w:r>
      <w:r w:rsidR="00CC3592" w:rsidRPr="004C65CC">
        <w:rPr>
          <w:color w:val="auto"/>
        </w:rPr>
        <w:t xml:space="preserve">bedöms </w:t>
      </w:r>
      <w:r w:rsidR="00E0078E" w:rsidRPr="004C65CC">
        <w:rPr>
          <w:color w:val="auto"/>
        </w:rPr>
        <w:t>vilka naturvärden</w:t>
      </w:r>
      <w:r w:rsidR="007D3E88" w:rsidRPr="004C65CC">
        <w:rPr>
          <w:color w:val="auto"/>
        </w:rPr>
        <w:t xml:space="preserve"> och ekosystemtjänster som</w:t>
      </w:r>
      <w:r w:rsidRPr="004C65CC">
        <w:rPr>
          <w:color w:val="auto"/>
        </w:rPr>
        <w:t xml:space="preserve"> en </w:t>
      </w:r>
      <w:r w:rsidR="00E0078E" w:rsidRPr="004C65CC">
        <w:rPr>
          <w:color w:val="auto"/>
        </w:rPr>
        <w:t>för</w:t>
      </w:r>
      <w:r w:rsidRPr="004C65CC">
        <w:rPr>
          <w:color w:val="auto"/>
        </w:rPr>
        <w:t>definierad ekosystemkomponent</w:t>
      </w:r>
      <w:r w:rsidR="005646BC" w:rsidRPr="004C65CC">
        <w:rPr>
          <w:color w:val="auto"/>
        </w:rPr>
        <w:t xml:space="preserve"> i allmänhet representerar utifrån dessa kriterier</w:t>
      </w:r>
      <w:r w:rsidR="002448B0" w:rsidRPr="004C65CC">
        <w:rPr>
          <w:color w:val="auto"/>
        </w:rPr>
        <w:t>,</w:t>
      </w:r>
      <w:r w:rsidRPr="004C65CC">
        <w:rPr>
          <w:color w:val="auto"/>
        </w:rPr>
        <w:t xml:space="preserve"> utan rumslig specificering. </w:t>
      </w:r>
    </w:p>
    <w:p w14:paraId="13799E67" w14:textId="1AFEE5E9" w:rsidR="009610AA" w:rsidRPr="004C65CC" w:rsidRDefault="009610AA" w:rsidP="00CE317C">
      <w:pPr>
        <w:pStyle w:val="Brd2"/>
        <w:spacing w:after="240"/>
        <w:ind w:firstLine="0"/>
        <w:rPr>
          <w:color w:val="auto"/>
        </w:rPr>
      </w:pPr>
      <w:r w:rsidRPr="004C65CC">
        <w:rPr>
          <w:color w:val="auto"/>
        </w:rPr>
        <w:t xml:space="preserve">Kriterierna i </w:t>
      </w:r>
      <w:r w:rsidR="006764C9" w:rsidRPr="004C65CC">
        <w:rPr>
          <w:color w:val="auto"/>
        </w:rPr>
        <w:t>Del</w:t>
      </w:r>
      <w:r w:rsidRPr="004C65CC">
        <w:rPr>
          <w:color w:val="auto"/>
        </w:rPr>
        <w:t xml:space="preserve"> 1 har</w:t>
      </w:r>
      <w:r w:rsidR="00CA05B7" w:rsidRPr="004C65CC">
        <w:rPr>
          <w:color w:val="auto"/>
        </w:rPr>
        <w:t xml:space="preserve"> också </w:t>
      </w:r>
      <w:r w:rsidRPr="004C65CC">
        <w:rPr>
          <w:color w:val="auto"/>
        </w:rPr>
        <w:t>valts</w:t>
      </w:r>
      <w:r w:rsidR="00CA05B7" w:rsidRPr="004C65CC">
        <w:rPr>
          <w:color w:val="auto"/>
        </w:rPr>
        <w:t xml:space="preserve"> efte</w:t>
      </w:r>
      <w:r w:rsidR="009F32A4" w:rsidRPr="004C65CC">
        <w:rPr>
          <w:color w:val="auto"/>
        </w:rPr>
        <w:t>rsom de anses särskilt viktiga</w:t>
      </w:r>
      <w:r w:rsidR="00425A75" w:rsidRPr="004C65CC">
        <w:rPr>
          <w:color w:val="auto"/>
        </w:rPr>
        <w:t>. På grund av kriteriernas betydelse kan det vara fördelaktigt att kriterierna också bedöms i den</w:t>
      </w:r>
      <w:r w:rsidRPr="004C65CC">
        <w:rPr>
          <w:color w:val="auto"/>
        </w:rPr>
        <w:t xml:space="preserve"> fördjupad bedömning </w:t>
      </w:r>
      <w:r w:rsidR="00425A75" w:rsidRPr="004C65CC">
        <w:rPr>
          <w:color w:val="auto"/>
        </w:rPr>
        <w:t xml:space="preserve">(primärt via kriteriet </w:t>
      </w:r>
      <w:r w:rsidR="00425A75" w:rsidRPr="004C65CC">
        <w:rPr>
          <w:i/>
          <w:color w:val="auto"/>
        </w:rPr>
        <w:t>kvalitet/funktionalitet</w:t>
      </w:r>
      <w:r w:rsidR="00425A75" w:rsidRPr="004C65CC">
        <w:rPr>
          <w:color w:val="auto"/>
        </w:rPr>
        <w:t xml:space="preserve">) men här baserat </w:t>
      </w:r>
      <w:r w:rsidR="001A30B7" w:rsidRPr="004C65CC">
        <w:rPr>
          <w:color w:val="auto"/>
        </w:rPr>
        <w:t xml:space="preserve">bedömningen </w:t>
      </w:r>
      <w:r w:rsidR="00425A75" w:rsidRPr="004C65CC">
        <w:rPr>
          <w:color w:val="auto"/>
        </w:rPr>
        <w:t xml:space="preserve">på platsspecifika fältdata </w:t>
      </w:r>
      <w:r w:rsidR="00B71AC2" w:rsidRPr="004C65CC">
        <w:rPr>
          <w:color w:val="auto"/>
        </w:rPr>
        <w:t xml:space="preserve">via analysen ”verifiering/undersökning av kriterierna i fält” </w:t>
      </w:r>
      <w:r w:rsidR="00425A75" w:rsidRPr="004C65CC">
        <w:rPr>
          <w:color w:val="auto"/>
        </w:rPr>
        <w:t xml:space="preserve">och inte bara efter vilka naturvärden som ekosystemkomponenten </w:t>
      </w:r>
      <w:r w:rsidR="00333159" w:rsidRPr="004C65CC">
        <w:rPr>
          <w:color w:val="auto"/>
        </w:rPr>
        <w:t xml:space="preserve">i allmänhet </w:t>
      </w:r>
      <w:r w:rsidR="00425A75" w:rsidRPr="004C65CC">
        <w:rPr>
          <w:color w:val="auto"/>
        </w:rPr>
        <w:t xml:space="preserve">brukar representera. </w:t>
      </w:r>
    </w:p>
    <w:p w14:paraId="3F33BD60" w14:textId="71829E40" w:rsidR="00CE0157" w:rsidRPr="004C65CC" w:rsidRDefault="00CE0157" w:rsidP="00CE317C">
      <w:pPr>
        <w:pStyle w:val="Brd2"/>
        <w:spacing w:after="240"/>
        <w:ind w:firstLine="0"/>
        <w:rPr>
          <w:color w:val="auto"/>
        </w:rPr>
      </w:pPr>
      <w:r w:rsidRPr="004C65CC">
        <w:rPr>
          <w:color w:val="auto"/>
        </w:rPr>
        <w:t xml:space="preserve">De tre första kriterierna i </w:t>
      </w:r>
      <w:r w:rsidR="006764C9" w:rsidRPr="004C65CC">
        <w:rPr>
          <w:color w:val="auto"/>
        </w:rPr>
        <w:t>Del</w:t>
      </w:r>
      <w:r w:rsidR="001A30B7" w:rsidRPr="004C65CC">
        <w:rPr>
          <w:color w:val="auto"/>
        </w:rPr>
        <w:t xml:space="preserve"> 1a i den</w:t>
      </w:r>
      <w:r w:rsidRPr="004C65CC">
        <w:rPr>
          <w:color w:val="auto"/>
        </w:rPr>
        <w:t xml:space="preserve"> grundläggande naturvärdesbedömning</w:t>
      </w:r>
      <w:r w:rsidR="001A30B7" w:rsidRPr="004C65CC">
        <w:rPr>
          <w:color w:val="auto"/>
        </w:rPr>
        <w:t>en</w:t>
      </w:r>
      <w:r w:rsidRPr="004C65CC">
        <w:rPr>
          <w:color w:val="auto"/>
        </w:rPr>
        <w:t xml:space="preserve"> är alla satta av CBD (biodiversitetskonventionen; CBD 2008) och även medtagna i Naturvårdsverkets rapport Skydd av marina miljöer med höga naturvärden (</w:t>
      </w:r>
      <w:r w:rsidR="00BB5FFB" w:rsidRPr="004C65CC">
        <w:rPr>
          <w:color w:val="auto"/>
        </w:rPr>
        <w:t xml:space="preserve">Naturvårdsverket </w:t>
      </w:r>
      <w:r w:rsidR="00EB17E2" w:rsidRPr="004C65CC">
        <w:rPr>
          <w:color w:val="auto"/>
        </w:rPr>
        <w:t>2007b</w:t>
      </w:r>
      <w:r w:rsidRPr="004C65CC">
        <w:rPr>
          <w:color w:val="auto"/>
        </w:rPr>
        <w:t xml:space="preserve">). </w:t>
      </w:r>
      <w:r w:rsidR="00B71AC2" w:rsidRPr="004C65CC">
        <w:rPr>
          <w:color w:val="auto"/>
        </w:rPr>
        <w:t xml:space="preserve">I </w:t>
      </w:r>
      <w:r w:rsidR="00A14CA9" w:rsidRPr="004C65CC">
        <w:rPr>
          <w:color w:val="auto"/>
        </w:rPr>
        <w:t>Mosaic</w:t>
      </w:r>
      <w:r w:rsidR="004F2FB1" w:rsidRPr="004C65CC">
        <w:rPr>
          <w:color w:val="auto"/>
        </w:rPr>
        <w:t xml:space="preserve"> har</w:t>
      </w:r>
      <w:r w:rsidRPr="004C65CC">
        <w:rPr>
          <w:color w:val="auto"/>
        </w:rPr>
        <w:t xml:space="preserve"> </w:t>
      </w:r>
      <w:r w:rsidR="009610AA" w:rsidRPr="004C65CC">
        <w:rPr>
          <w:color w:val="auto"/>
        </w:rPr>
        <w:t xml:space="preserve">kriteriet </w:t>
      </w:r>
      <w:r w:rsidR="009610AA" w:rsidRPr="004C65CC">
        <w:rPr>
          <w:i/>
          <w:color w:val="auto"/>
        </w:rPr>
        <w:t>ekologisk funktion</w:t>
      </w:r>
      <w:r w:rsidR="00B71AC2" w:rsidRPr="004C65CC">
        <w:rPr>
          <w:color w:val="auto"/>
        </w:rPr>
        <w:t xml:space="preserve"> lagts till</w:t>
      </w:r>
      <w:r w:rsidR="00BE3C8F" w:rsidRPr="004C65CC">
        <w:rPr>
          <w:color w:val="auto"/>
        </w:rPr>
        <w:t xml:space="preserve"> (vilket även har använts av många andra</w:t>
      </w:r>
      <w:r w:rsidR="00333159" w:rsidRPr="004C65CC">
        <w:rPr>
          <w:color w:val="auto"/>
        </w:rPr>
        <w:t>, se</w:t>
      </w:r>
      <w:r w:rsidR="00BE3C8F" w:rsidRPr="004C65CC">
        <w:rPr>
          <w:color w:val="auto"/>
        </w:rPr>
        <w:t xml:space="preserve"> </w:t>
      </w:r>
      <w:r w:rsidR="007B5B06" w:rsidRPr="004C65CC">
        <w:rPr>
          <w:color w:val="auto"/>
        </w:rPr>
        <w:t>till exempel</w:t>
      </w:r>
      <w:r w:rsidR="00BE3C8F" w:rsidRPr="004C65CC">
        <w:rPr>
          <w:color w:val="auto"/>
        </w:rPr>
        <w:t xml:space="preserve"> Schreiber och Haglund 2013)</w:t>
      </w:r>
      <w:r w:rsidR="00B71AC2" w:rsidRPr="004C65CC">
        <w:rPr>
          <w:i/>
          <w:color w:val="auto"/>
        </w:rPr>
        <w:t xml:space="preserve">. </w:t>
      </w:r>
      <w:r w:rsidR="00B71AC2" w:rsidRPr="004C65CC">
        <w:rPr>
          <w:color w:val="auto"/>
        </w:rPr>
        <w:t>Kriteriet</w:t>
      </w:r>
      <w:r w:rsidRPr="004C65CC">
        <w:rPr>
          <w:color w:val="auto"/>
        </w:rPr>
        <w:t xml:space="preserve"> </w:t>
      </w:r>
      <w:r w:rsidR="00BE3C8F" w:rsidRPr="004C65CC">
        <w:rPr>
          <w:color w:val="auto"/>
        </w:rPr>
        <w:t xml:space="preserve">bedömer </w:t>
      </w:r>
      <w:r w:rsidR="00B51E89" w:rsidRPr="004C65CC">
        <w:rPr>
          <w:color w:val="auto"/>
        </w:rPr>
        <w:t>betydelsen av den biotiska ekosystemkomponenten</w:t>
      </w:r>
      <w:r w:rsidR="00BE3C8F" w:rsidRPr="004C65CC">
        <w:rPr>
          <w:color w:val="auto"/>
        </w:rPr>
        <w:t xml:space="preserve"> ur ett</w:t>
      </w:r>
      <w:r w:rsidR="00333159" w:rsidRPr="004C65CC">
        <w:rPr>
          <w:color w:val="auto"/>
        </w:rPr>
        <w:t xml:space="preserve"> helhetsperspektiv av</w:t>
      </w:r>
      <w:r w:rsidRPr="004C65CC">
        <w:rPr>
          <w:color w:val="auto"/>
        </w:rPr>
        <w:t xml:space="preserve"> den marina miljön och gäller egenskaper som inte har tagits upp i de andra kriterierna i </w:t>
      </w:r>
      <w:r w:rsidR="006764C9" w:rsidRPr="004C65CC">
        <w:rPr>
          <w:color w:val="auto"/>
        </w:rPr>
        <w:t>Del</w:t>
      </w:r>
      <w:r w:rsidRPr="004C65CC">
        <w:rPr>
          <w:color w:val="auto"/>
        </w:rPr>
        <w:t xml:space="preserve"> 1a. </w:t>
      </w:r>
    </w:p>
    <w:p w14:paraId="63EC0FAC" w14:textId="3739028E" w:rsidR="00AE390D" w:rsidRPr="004C65CC" w:rsidRDefault="001C4844" w:rsidP="00CE317C">
      <w:pPr>
        <w:pStyle w:val="Brd2"/>
        <w:spacing w:after="240"/>
        <w:ind w:firstLine="0"/>
        <w:rPr>
          <w:color w:val="auto"/>
        </w:rPr>
      </w:pPr>
      <w:r w:rsidRPr="004C65CC">
        <w:rPr>
          <w:color w:val="auto"/>
        </w:rPr>
        <w:lastRenderedPageBreak/>
        <w:t xml:space="preserve">I </w:t>
      </w:r>
      <w:r w:rsidR="006764C9" w:rsidRPr="004C65CC">
        <w:rPr>
          <w:color w:val="auto"/>
        </w:rPr>
        <w:t>Del</w:t>
      </w:r>
      <w:r w:rsidRPr="004C65CC">
        <w:rPr>
          <w:color w:val="auto"/>
        </w:rPr>
        <w:t xml:space="preserve"> 1b har kriterier för </w:t>
      </w:r>
      <w:r w:rsidR="00693A9E" w:rsidRPr="004C65CC">
        <w:rPr>
          <w:color w:val="auto"/>
        </w:rPr>
        <w:t>direkta</w:t>
      </w:r>
      <w:r w:rsidRPr="004C65CC">
        <w:rPr>
          <w:color w:val="auto"/>
        </w:rPr>
        <w:t xml:space="preserve"> ekosystemtjänster lagts till för att lyfta och åskådliggöra dessa. Bedömningar av kriterier</w:t>
      </w:r>
      <w:r w:rsidR="009610AA" w:rsidRPr="004C65CC">
        <w:rPr>
          <w:color w:val="auto"/>
        </w:rPr>
        <w:t>na</w:t>
      </w:r>
      <w:r w:rsidRPr="004C65CC">
        <w:rPr>
          <w:color w:val="auto"/>
        </w:rPr>
        <w:t xml:space="preserve"> går </w:t>
      </w:r>
      <w:r w:rsidR="00425A75" w:rsidRPr="004C65CC">
        <w:rPr>
          <w:color w:val="auto"/>
        </w:rPr>
        <w:t xml:space="preserve">dock </w:t>
      </w:r>
      <w:r w:rsidRPr="004C65CC">
        <w:rPr>
          <w:color w:val="auto"/>
        </w:rPr>
        <w:t>att välja bort</w:t>
      </w:r>
      <w:r w:rsidR="00425A75" w:rsidRPr="004C65CC">
        <w:rPr>
          <w:color w:val="auto"/>
        </w:rPr>
        <w:t xml:space="preserve"> om så önskas</w:t>
      </w:r>
      <w:r w:rsidRPr="004C65CC">
        <w:rPr>
          <w:color w:val="auto"/>
        </w:rPr>
        <w:t>.</w:t>
      </w:r>
      <w:r w:rsidR="00B51E89" w:rsidRPr="004C65CC">
        <w:rPr>
          <w:color w:val="auto"/>
        </w:rPr>
        <w:t xml:space="preserve"> Vid arbete med grön infrastruktur är dock riktlinjerna att alla ekosystemtjänster ska vägas in.</w:t>
      </w:r>
      <w:r w:rsidRPr="004C65CC">
        <w:rPr>
          <w:color w:val="auto"/>
        </w:rPr>
        <w:t xml:space="preserve"> Läs mer om </w:t>
      </w:r>
      <w:r w:rsidR="00F00569" w:rsidRPr="004C65CC">
        <w:rPr>
          <w:color w:val="auto"/>
        </w:rPr>
        <w:t xml:space="preserve">motiveringen till poängsättningens </w:t>
      </w:r>
      <w:r w:rsidR="00A67858" w:rsidRPr="004C65CC">
        <w:rPr>
          <w:color w:val="auto"/>
        </w:rPr>
        <w:t>utformning</w:t>
      </w:r>
      <w:r w:rsidRPr="004C65CC">
        <w:rPr>
          <w:color w:val="auto"/>
        </w:rPr>
        <w:t xml:space="preserve"> </w:t>
      </w:r>
      <w:r w:rsidR="009F32A4" w:rsidRPr="004C65CC">
        <w:rPr>
          <w:color w:val="auto"/>
        </w:rPr>
        <w:t xml:space="preserve">i </w:t>
      </w:r>
      <w:r w:rsidR="00195DC9" w:rsidRPr="004C65CC">
        <w:rPr>
          <w:color w:val="auto"/>
        </w:rPr>
        <w:t>bilaga 3</w:t>
      </w:r>
      <w:r w:rsidRPr="004C65CC">
        <w:rPr>
          <w:color w:val="auto"/>
        </w:rPr>
        <w:t xml:space="preserve">. </w:t>
      </w:r>
    </w:p>
    <w:p w14:paraId="2123E16C" w14:textId="1299B7FB" w:rsidR="008B6A1B" w:rsidRPr="004C65CC" w:rsidRDefault="008B6A1B" w:rsidP="00CE317C">
      <w:pPr>
        <w:pStyle w:val="Brd2"/>
        <w:spacing w:after="240"/>
        <w:ind w:firstLine="0"/>
        <w:rPr>
          <w:color w:val="auto"/>
        </w:rPr>
      </w:pPr>
      <w:r w:rsidRPr="004C65CC">
        <w:rPr>
          <w:color w:val="auto"/>
        </w:rPr>
        <w:t>Huvudkriterier som ofta används inom arbetet med ekologiskt sammanhängande nätverk av marina skyddade områden (</w:t>
      </w:r>
      <w:proofErr w:type="spellStart"/>
      <w:r w:rsidRPr="004C65CC">
        <w:rPr>
          <w:i/>
          <w:color w:val="auto"/>
        </w:rPr>
        <w:t>ecological</w:t>
      </w:r>
      <w:proofErr w:type="spellEnd"/>
      <w:r w:rsidRPr="004C65CC">
        <w:rPr>
          <w:i/>
          <w:color w:val="auto"/>
        </w:rPr>
        <w:t xml:space="preserve"> </w:t>
      </w:r>
      <w:proofErr w:type="spellStart"/>
      <w:r w:rsidRPr="004C65CC">
        <w:rPr>
          <w:i/>
          <w:color w:val="auto"/>
        </w:rPr>
        <w:t>coherence</w:t>
      </w:r>
      <w:proofErr w:type="spellEnd"/>
      <w:r w:rsidRPr="004C65CC">
        <w:rPr>
          <w:i/>
          <w:color w:val="auto"/>
        </w:rPr>
        <w:t xml:space="preserve"> </w:t>
      </w:r>
      <w:proofErr w:type="spellStart"/>
      <w:r w:rsidRPr="004C65CC">
        <w:rPr>
          <w:i/>
          <w:color w:val="auto"/>
        </w:rPr>
        <w:t>of</w:t>
      </w:r>
      <w:proofErr w:type="spellEnd"/>
      <w:r w:rsidRPr="004C65CC">
        <w:rPr>
          <w:i/>
          <w:color w:val="auto"/>
        </w:rPr>
        <w:t xml:space="preserve"> </w:t>
      </w:r>
      <w:proofErr w:type="spellStart"/>
      <w:r w:rsidRPr="004C65CC">
        <w:rPr>
          <w:i/>
          <w:color w:val="auto"/>
        </w:rPr>
        <w:t>networks</w:t>
      </w:r>
      <w:proofErr w:type="spellEnd"/>
      <w:r w:rsidRPr="004C65CC">
        <w:rPr>
          <w:i/>
          <w:color w:val="auto"/>
        </w:rPr>
        <w:t xml:space="preserve"> </w:t>
      </w:r>
      <w:proofErr w:type="spellStart"/>
      <w:r w:rsidRPr="004C65CC">
        <w:rPr>
          <w:i/>
          <w:color w:val="auto"/>
        </w:rPr>
        <w:t>of</w:t>
      </w:r>
      <w:proofErr w:type="spellEnd"/>
      <w:r w:rsidRPr="004C65CC">
        <w:rPr>
          <w:i/>
          <w:color w:val="auto"/>
        </w:rPr>
        <w:t xml:space="preserve"> marine </w:t>
      </w:r>
      <w:proofErr w:type="spellStart"/>
      <w:r w:rsidRPr="004C65CC">
        <w:rPr>
          <w:i/>
          <w:color w:val="auto"/>
        </w:rPr>
        <w:t>protected</w:t>
      </w:r>
      <w:proofErr w:type="spellEnd"/>
      <w:r w:rsidRPr="004C65CC">
        <w:rPr>
          <w:i/>
          <w:color w:val="auto"/>
        </w:rPr>
        <w:t xml:space="preserve"> areas</w:t>
      </w:r>
      <w:r w:rsidRPr="004C65CC">
        <w:rPr>
          <w:color w:val="auto"/>
        </w:rPr>
        <w:t xml:space="preserve">; se till exempel </w:t>
      </w:r>
      <w:proofErr w:type="spellStart"/>
      <w:r w:rsidRPr="004C65CC">
        <w:rPr>
          <w:color w:val="auto"/>
        </w:rPr>
        <w:t>Deltares</w:t>
      </w:r>
      <w:proofErr w:type="spellEnd"/>
      <w:r w:rsidRPr="004C65CC">
        <w:rPr>
          <w:color w:val="auto"/>
        </w:rPr>
        <w:t xml:space="preserve"> 2015 och referenser däri) är representativitet, replikering, konnektivitet och lämplighet (översättning från ”</w:t>
      </w:r>
      <w:proofErr w:type="spellStart"/>
      <w:r w:rsidRPr="004C65CC">
        <w:rPr>
          <w:i/>
          <w:color w:val="auto"/>
        </w:rPr>
        <w:t>adequacy</w:t>
      </w:r>
      <w:proofErr w:type="spellEnd"/>
      <w:r w:rsidRPr="004C65CC">
        <w:rPr>
          <w:color w:val="auto"/>
        </w:rPr>
        <w:t xml:space="preserve">” där underkriterier kan vara storlek och förvaltningskategori). Kriterierna </w:t>
      </w:r>
      <w:r w:rsidR="00D27A2F" w:rsidRPr="004C65CC">
        <w:rPr>
          <w:i/>
          <w:color w:val="auto"/>
        </w:rPr>
        <w:t xml:space="preserve">(ekologisk) </w:t>
      </w:r>
      <w:r w:rsidRPr="004C65CC">
        <w:rPr>
          <w:i/>
          <w:color w:val="auto"/>
        </w:rPr>
        <w:t>representativitet</w:t>
      </w:r>
      <w:r w:rsidRPr="004C65CC">
        <w:rPr>
          <w:color w:val="auto"/>
        </w:rPr>
        <w:t xml:space="preserve"> och </w:t>
      </w:r>
      <w:r w:rsidRPr="004C65CC">
        <w:rPr>
          <w:i/>
          <w:color w:val="auto"/>
        </w:rPr>
        <w:t>konnektivitet</w:t>
      </w:r>
      <w:r w:rsidRPr="004C65CC">
        <w:rPr>
          <w:color w:val="auto"/>
        </w:rPr>
        <w:t xml:space="preserve"> finns med i den fördjupade </w:t>
      </w:r>
      <w:r w:rsidR="00705364" w:rsidRPr="004C65CC">
        <w:rPr>
          <w:color w:val="auto"/>
        </w:rPr>
        <w:t>naturvärdesbe</w:t>
      </w:r>
      <w:r w:rsidRPr="004C65CC">
        <w:rPr>
          <w:color w:val="auto"/>
        </w:rPr>
        <w:t>d</w:t>
      </w:r>
      <w:r w:rsidR="00705364" w:rsidRPr="004C65CC">
        <w:rPr>
          <w:color w:val="auto"/>
        </w:rPr>
        <w:t>ö</w:t>
      </w:r>
      <w:r w:rsidRPr="004C65CC">
        <w:rPr>
          <w:color w:val="auto"/>
        </w:rPr>
        <w:t>mningen inom Mosaic</w:t>
      </w:r>
      <w:r w:rsidR="00705364" w:rsidRPr="004C65CC">
        <w:rPr>
          <w:color w:val="auto"/>
        </w:rPr>
        <w:t>. Replikering finns</w:t>
      </w:r>
      <w:r w:rsidR="00D27A2F" w:rsidRPr="004C65CC">
        <w:rPr>
          <w:color w:val="auto"/>
        </w:rPr>
        <w:t xml:space="preserve"> dock</w:t>
      </w:r>
      <w:r w:rsidR="00705364" w:rsidRPr="004C65CC">
        <w:rPr>
          <w:color w:val="auto"/>
        </w:rPr>
        <w:t xml:space="preserve"> inte med i Mosaic som ett eget </w:t>
      </w:r>
      <w:r w:rsidR="00D27A2F" w:rsidRPr="004C65CC">
        <w:rPr>
          <w:color w:val="auto"/>
        </w:rPr>
        <w:t>huvud</w:t>
      </w:r>
      <w:r w:rsidR="00705364" w:rsidRPr="004C65CC">
        <w:rPr>
          <w:color w:val="auto"/>
        </w:rPr>
        <w:t>kriterium men som underkriteri</w:t>
      </w:r>
      <w:r w:rsidR="00150AD9" w:rsidRPr="004C65CC">
        <w:rPr>
          <w:color w:val="auto"/>
        </w:rPr>
        <w:t>um</w:t>
      </w:r>
      <w:r w:rsidR="00705364" w:rsidRPr="004C65CC">
        <w:rPr>
          <w:color w:val="auto"/>
        </w:rPr>
        <w:t xml:space="preserve"> </w:t>
      </w:r>
      <w:r w:rsidR="00D27A2F" w:rsidRPr="004C65CC">
        <w:rPr>
          <w:color w:val="auto"/>
        </w:rPr>
        <w:t xml:space="preserve">inom </w:t>
      </w:r>
      <w:r w:rsidR="00705364" w:rsidRPr="004C65CC">
        <w:rPr>
          <w:color w:val="auto"/>
        </w:rPr>
        <w:t xml:space="preserve">kriterierna </w:t>
      </w:r>
      <w:r w:rsidR="00705364" w:rsidRPr="004C65CC">
        <w:rPr>
          <w:i/>
          <w:color w:val="auto"/>
        </w:rPr>
        <w:t>konnektivitet</w:t>
      </w:r>
      <w:r w:rsidR="00705364" w:rsidRPr="004C65CC">
        <w:rPr>
          <w:rStyle w:val="Fotnotsreferens"/>
          <w:i/>
          <w:color w:val="auto"/>
        </w:rPr>
        <w:footnoteReference w:id="78"/>
      </w:r>
      <w:r w:rsidR="00705364" w:rsidRPr="004C65CC">
        <w:rPr>
          <w:i/>
          <w:color w:val="auto"/>
        </w:rPr>
        <w:t xml:space="preserve"> </w:t>
      </w:r>
      <w:r w:rsidR="00705364" w:rsidRPr="004C65CC">
        <w:rPr>
          <w:color w:val="auto"/>
        </w:rPr>
        <w:t xml:space="preserve">och </w:t>
      </w:r>
      <w:r w:rsidR="00705364" w:rsidRPr="004C65CC">
        <w:rPr>
          <w:i/>
          <w:color w:val="auto"/>
        </w:rPr>
        <w:t>ekologisk representativitet</w:t>
      </w:r>
      <w:r w:rsidR="00705364" w:rsidRPr="004C65CC">
        <w:rPr>
          <w:rStyle w:val="Fotnotsreferens"/>
          <w:i/>
          <w:color w:val="auto"/>
        </w:rPr>
        <w:footnoteReference w:id="79"/>
      </w:r>
      <w:r w:rsidR="00705364" w:rsidRPr="004C65CC">
        <w:rPr>
          <w:color w:val="auto"/>
        </w:rPr>
        <w:t xml:space="preserve">. </w:t>
      </w:r>
      <w:r w:rsidR="00D27A2F" w:rsidRPr="004C65CC">
        <w:rPr>
          <w:color w:val="auto"/>
        </w:rPr>
        <w:t>Lämplighet (översättning från ”</w:t>
      </w:r>
      <w:proofErr w:type="spellStart"/>
      <w:r w:rsidR="00D27A2F" w:rsidRPr="004C65CC">
        <w:rPr>
          <w:i/>
          <w:color w:val="auto"/>
        </w:rPr>
        <w:t>adequacy</w:t>
      </w:r>
      <w:proofErr w:type="spellEnd"/>
      <w:r w:rsidR="00D27A2F" w:rsidRPr="004C65CC">
        <w:rPr>
          <w:color w:val="auto"/>
        </w:rPr>
        <w:t xml:space="preserve">” där underkriterier kan vara storlek och förvaltningskategori) har Mosaic inte heller som ett enskilt kriterium. Dock har Mosaic kriteriet </w:t>
      </w:r>
      <w:r w:rsidR="00D27A2F" w:rsidRPr="004C65CC">
        <w:rPr>
          <w:i/>
          <w:color w:val="auto"/>
        </w:rPr>
        <w:t>kvalitet/funktionalitet</w:t>
      </w:r>
      <w:r w:rsidR="00D27A2F" w:rsidRPr="004C65CC">
        <w:rPr>
          <w:color w:val="auto"/>
        </w:rPr>
        <w:t xml:space="preserve"> som till exempel ska ta hänsyn till om storlek har betydelse för naturvärdena.</w:t>
      </w:r>
      <w:r w:rsidR="00BA7575" w:rsidRPr="004C65CC">
        <w:rPr>
          <w:rStyle w:val="Fotnotsreferens"/>
          <w:color w:val="auto"/>
        </w:rPr>
        <w:footnoteReference w:id="80"/>
      </w:r>
      <w:r w:rsidR="00D27A2F" w:rsidRPr="004C65CC">
        <w:rPr>
          <w:color w:val="auto"/>
        </w:rPr>
        <w:t xml:space="preserve"> </w:t>
      </w:r>
    </w:p>
    <w:p w14:paraId="09CF744A" w14:textId="4910895B" w:rsidR="001C4844" w:rsidRPr="004C65CC" w:rsidRDefault="009F32A4" w:rsidP="00CE317C">
      <w:pPr>
        <w:pStyle w:val="Brd2"/>
        <w:spacing w:after="240"/>
        <w:ind w:firstLine="0"/>
        <w:rPr>
          <w:color w:val="auto"/>
        </w:rPr>
      </w:pPr>
      <w:r w:rsidRPr="004C65CC">
        <w:rPr>
          <w:color w:val="auto"/>
        </w:rPr>
        <w:t xml:space="preserve">I likhet med Naturvårdsverket (2014) </w:t>
      </w:r>
      <w:r w:rsidR="00DD5750" w:rsidRPr="004C65CC">
        <w:rPr>
          <w:color w:val="auto"/>
        </w:rPr>
        <w:t xml:space="preserve">syftar begreppet ekosystemtjänster i den här rapporten till </w:t>
      </w:r>
      <w:r w:rsidR="001C4844" w:rsidRPr="004C65CC">
        <w:rPr>
          <w:color w:val="auto"/>
        </w:rPr>
        <w:t xml:space="preserve">processer </w:t>
      </w:r>
      <w:r w:rsidR="009610AA" w:rsidRPr="004C65CC">
        <w:rPr>
          <w:color w:val="auto"/>
        </w:rPr>
        <w:t>i ekosystem</w:t>
      </w:r>
      <w:r w:rsidR="001C4844" w:rsidRPr="004C65CC">
        <w:rPr>
          <w:color w:val="auto"/>
        </w:rPr>
        <w:t xml:space="preserve"> som skapar tjänster och nytta för människor och som har en biotisk komponent i sig. </w:t>
      </w:r>
      <w:r w:rsidR="007B5B06" w:rsidRPr="004C65CC">
        <w:rPr>
          <w:color w:val="auto"/>
        </w:rPr>
        <w:t>Det vill säga</w:t>
      </w:r>
      <w:r w:rsidR="001C4844" w:rsidRPr="004C65CC">
        <w:rPr>
          <w:color w:val="auto"/>
        </w:rPr>
        <w:t xml:space="preserve"> en vacker solnedgång över en blå horisont är inte en ekosystemtjänst då</w:t>
      </w:r>
      <w:r w:rsidR="00425A75" w:rsidRPr="004C65CC">
        <w:rPr>
          <w:color w:val="auto"/>
        </w:rPr>
        <w:t xml:space="preserve"> det primärt inte </w:t>
      </w:r>
      <w:r w:rsidR="00974167" w:rsidRPr="004C65CC">
        <w:rPr>
          <w:color w:val="auto"/>
        </w:rPr>
        <w:t>är</w:t>
      </w:r>
      <w:r w:rsidR="001C4844" w:rsidRPr="004C65CC">
        <w:rPr>
          <w:color w:val="auto"/>
        </w:rPr>
        <w:t xml:space="preserve"> biotisk</w:t>
      </w:r>
      <w:r w:rsidR="00974167" w:rsidRPr="004C65CC">
        <w:rPr>
          <w:color w:val="auto"/>
        </w:rPr>
        <w:t>a</w:t>
      </w:r>
      <w:r w:rsidR="001C4844" w:rsidRPr="004C65CC">
        <w:rPr>
          <w:color w:val="auto"/>
        </w:rPr>
        <w:t xml:space="preserve"> </w:t>
      </w:r>
      <w:r w:rsidR="00974167" w:rsidRPr="004C65CC">
        <w:rPr>
          <w:color w:val="auto"/>
        </w:rPr>
        <w:t>ekosystem</w:t>
      </w:r>
      <w:r w:rsidR="001C4844" w:rsidRPr="004C65CC">
        <w:rPr>
          <w:color w:val="auto"/>
        </w:rPr>
        <w:t>komponent</w:t>
      </w:r>
      <w:r w:rsidR="00974167" w:rsidRPr="004C65CC">
        <w:rPr>
          <w:color w:val="auto"/>
        </w:rPr>
        <w:t>er</w:t>
      </w:r>
      <w:r w:rsidR="001C4844" w:rsidRPr="004C65CC">
        <w:rPr>
          <w:color w:val="auto"/>
        </w:rPr>
        <w:t xml:space="preserve"> </w:t>
      </w:r>
      <w:r w:rsidR="00974167" w:rsidRPr="004C65CC">
        <w:rPr>
          <w:color w:val="auto"/>
        </w:rPr>
        <w:t>som behövs för att</w:t>
      </w:r>
      <w:r w:rsidR="001C4844" w:rsidRPr="004C65CC">
        <w:rPr>
          <w:color w:val="auto"/>
        </w:rPr>
        <w:t xml:space="preserve"> skapa denna företeelse</w:t>
      </w:r>
      <w:r w:rsidR="00974167" w:rsidRPr="004C65CC">
        <w:rPr>
          <w:color w:val="auto"/>
        </w:rPr>
        <w:t>.</w:t>
      </w:r>
      <w:r w:rsidR="001C4844" w:rsidRPr="004C65CC">
        <w:rPr>
          <w:color w:val="auto"/>
        </w:rPr>
        <w:t xml:space="preserve"> </w:t>
      </w:r>
      <w:r w:rsidR="00974167" w:rsidRPr="004C65CC">
        <w:rPr>
          <w:color w:val="auto"/>
        </w:rPr>
        <w:t>D</w:t>
      </w:r>
      <w:r w:rsidR="001C4844" w:rsidRPr="004C65CC">
        <w:rPr>
          <w:color w:val="auto"/>
        </w:rPr>
        <w:t xml:space="preserve">äremot är det </w:t>
      </w:r>
      <w:r w:rsidR="00C212C3" w:rsidRPr="004C65CC">
        <w:rPr>
          <w:color w:val="auto"/>
        </w:rPr>
        <w:t>bland annat</w:t>
      </w:r>
      <w:r w:rsidR="001C4844" w:rsidRPr="004C65CC">
        <w:rPr>
          <w:color w:val="auto"/>
        </w:rPr>
        <w:t xml:space="preserve"> en ekosystemtjänst att fisk finns i vattnet</w:t>
      </w:r>
      <w:r w:rsidR="00F00569" w:rsidRPr="004C65CC">
        <w:rPr>
          <w:color w:val="auto"/>
        </w:rPr>
        <w:t xml:space="preserve"> eftersom</w:t>
      </w:r>
      <w:r w:rsidR="00A67858" w:rsidRPr="004C65CC">
        <w:rPr>
          <w:color w:val="auto"/>
        </w:rPr>
        <w:t xml:space="preserve"> </w:t>
      </w:r>
      <w:r w:rsidR="001C4844" w:rsidRPr="004C65CC">
        <w:rPr>
          <w:color w:val="auto"/>
        </w:rPr>
        <w:t xml:space="preserve">vi vill (i alla fall kunna) sitta i en båt och meta (oavsett om fisk fångas eller inte eftersom fisken tillför meningen till aktiviteten och att metaren troligen uppskattar att det finns fisk i </w:t>
      </w:r>
      <w:r w:rsidR="009610AA" w:rsidRPr="004C65CC">
        <w:rPr>
          <w:color w:val="auto"/>
        </w:rPr>
        <w:t>havet</w:t>
      </w:r>
      <w:r w:rsidR="001C4844" w:rsidRPr="004C65CC">
        <w:rPr>
          <w:color w:val="auto"/>
        </w:rPr>
        <w:t xml:space="preserve">). </w:t>
      </w:r>
    </w:p>
    <w:p w14:paraId="6A517EDB" w14:textId="31D798B2" w:rsidR="00B51E89" w:rsidRPr="004C65CC" w:rsidRDefault="009A35EF" w:rsidP="00CE317C">
      <w:pPr>
        <w:pStyle w:val="Brd2"/>
        <w:spacing w:after="240"/>
        <w:ind w:firstLine="0"/>
        <w:rPr>
          <w:color w:val="auto"/>
        </w:rPr>
      </w:pPr>
      <w:r w:rsidRPr="004C65CC">
        <w:rPr>
          <w:color w:val="auto"/>
        </w:rPr>
        <w:t xml:space="preserve">I </w:t>
      </w:r>
      <w:r w:rsidR="00E75933" w:rsidRPr="004C65CC">
        <w:rPr>
          <w:rFonts w:asciiTheme="minorHAnsi" w:hAnsiTheme="minorHAnsi"/>
          <w:color w:val="auto"/>
        </w:rPr>
        <w:t>t</w:t>
      </w:r>
      <w:r w:rsidR="003D6692" w:rsidRPr="004C65CC">
        <w:rPr>
          <w:rFonts w:asciiTheme="minorHAnsi" w:hAnsiTheme="minorHAnsi"/>
          <w:color w:val="auto"/>
        </w:rPr>
        <w:t>abell</w:t>
      </w:r>
      <w:r w:rsidR="00497392" w:rsidRPr="004C65CC">
        <w:rPr>
          <w:rFonts w:asciiTheme="minorHAnsi" w:hAnsiTheme="minorHAnsi"/>
          <w:color w:val="auto"/>
        </w:rPr>
        <w:t xml:space="preserve"> 2</w:t>
      </w:r>
      <w:r w:rsidR="00633059" w:rsidRPr="004C65CC">
        <w:rPr>
          <w:color w:val="auto"/>
        </w:rPr>
        <w:t xml:space="preserve"> </w:t>
      </w:r>
      <w:r w:rsidRPr="004C65CC">
        <w:rPr>
          <w:color w:val="auto"/>
        </w:rPr>
        <w:t xml:space="preserve">jämförs de kriterier som har valts för </w:t>
      </w:r>
      <w:r w:rsidR="00A14CA9" w:rsidRPr="004C65CC">
        <w:rPr>
          <w:color w:val="auto"/>
        </w:rPr>
        <w:t>Mosaic</w:t>
      </w:r>
      <w:r w:rsidRPr="004C65CC">
        <w:rPr>
          <w:color w:val="auto"/>
        </w:rPr>
        <w:t xml:space="preserve"> med de kriterier som är satta av CBD (2008)</w:t>
      </w:r>
      <w:r w:rsidR="00D27A2F" w:rsidRPr="004C65CC">
        <w:rPr>
          <w:color w:val="auto"/>
        </w:rPr>
        <w:t xml:space="preserve">, </w:t>
      </w:r>
      <w:proofErr w:type="spellStart"/>
      <w:r w:rsidR="00D27A2F" w:rsidRPr="004C65CC">
        <w:rPr>
          <w:color w:val="auto"/>
        </w:rPr>
        <w:t>Deltares</w:t>
      </w:r>
      <w:proofErr w:type="spellEnd"/>
      <w:r w:rsidR="00D27A2F" w:rsidRPr="004C65CC">
        <w:rPr>
          <w:color w:val="auto"/>
        </w:rPr>
        <w:t xml:space="preserve"> (2015) </w:t>
      </w:r>
      <w:r w:rsidRPr="004C65CC">
        <w:rPr>
          <w:color w:val="auto"/>
        </w:rPr>
        <w:t>och</w:t>
      </w:r>
      <w:r w:rsidR="009610AA" w:rsidRPr="004C65CC">
        <w:rPr>
          <w:color w:val="auto"/>
        </w:rPr>
        <w:t xml:space="preserve"> av</w:t>
      </w:r>
      <w:r w:rsidRPr="004C65CC">
        <w:rPr>
          <w:color w:val="auto"/>
        </w:rPr>
        <w:t xml:space="preserve"> Naturvårdsverket (</w:t>
      </w:r>
      <w:r w:rsidR="00EB17E2" w:rsidRPr="004C65CC">
        <w:rPr>
          <w:color w:val="auto"/>
        </w:rPr>
        <w:t>2007b</w:t>
      </w:r>
      <w:r w:rsidRPr="004C65CC">
        <w:rPr>
          <w:color w:val="auto"/>
        </w:rPr>
        <w:t xml:space="preserve">). Även om flertalet kriterier är desamma </w:t>
      </w:r>
      <w:r w:rsidR="009610AA" w:rsidRPr="004C65CC">
        <w:rPr>
          <w:color w:val="auto"/>
        </w:rPr>
        <w:t>skiljer sig tillvägagångsätten</w:t>
      </w:r>
      <w:r w:rsidRPr="004C65CC">
        <w:rPr>
          <w:color w:val="auto"/>
        </w:rPr>
        <w:t xml:space="preserve"> åt. </w:t>
      </w:r>
      <w:bookmarkStart w:id="102" w:name="_Ref442208232"/>
      <w:bookmarkStart w:id="103" w:name="_Ref470007500"/>
      <w:bookmarkStart w:id="104" w:name="_Ref469990208"/>
      <w:bookmarkStart w:id="105" w:name="_Ref419792434"/>
    </w:p>
    <w:p w14:paraId="78C03432" w14:textId="77777777" w:rsidR="00705364" w:rsidRPr="004C65CC" w:rsidRDefault="00705364">
      <w:pPr>
        <w:rPr>
          <w:rFonts w:ascii="Georgia" w:hAnsi="Georgia"/>
          <w:bCs/>
          <w:i/>
          <w:sz w:val="18"/>
          <w:szCs w:val="16"/>
        </w:rPr>
      </w:pPr>
      <w:r w:rsidRPr="004C65CC">
        <w:br w:type="page"/>
      </w:r>
    </w:p>
    <w:p w14:paraId="6269D385" w14:textId="20FF6B5E" w:rsidR="00C12DF3" w:rsidRPr="004C65CC" w:rsidRDefault="00C12DF3" w:rsidP="00C12DF3">
      <w:pPr>
        <w:pStyle w:val="Beskrivning"/>
        <w:spacing w:after="0"/>
      </w:pPr>
      <w:r w:rsidRPr="004C65CC">
        <w:lastRenderedPageBreak/>
        <w:t xml:space="preserve">Tabell </w:t>
      </w:r>
      <w:fldSimple w:instr=" SEQ Tabell \* ARABIC ">
        <w:r w:rsidR="00B24693" w:rsidRPr="004C65CC">
          <w:rPr>
            <w:noProof/>
          </w:rPr>
          <w:t>2</w:t>
        </w:r>
      </w:fldSimple>
      <w:bookmarkEnd w:id="102"/>
      <w:bookmarkEnd w:id="103"/>
      <w:r w:rsidRPr="004C65CC">
        <w:t xml:space="preserve">. Jämförelse mellan kriterierna i </w:t>
      </w:r>
      <w:r w:rsidR="00A14CA9" w:rsidRPr="004C65CC">
        <w:t>Mosaic</w:t>
      </w:r>
      <w:r w:rsidR="00151BEC" w:rsidRPr="004C65CC">
        <w:t>s</w:t>
      </w:r>
      <w:r w:rsidRPr="004C65CC">
        <w:t xml:space="preserve"> struktur och kriterier satta av CBD (biodiversitetskonventionen; 2008</w:t>
      </w:r>
      <w:proofErr w:type="gramStart"/>
      <w:r w:rsidRPr="004C65CC">
        <w:t>)</w:t>
      </w:r>
      <w:r w:rsidR="0010165A" w:rsidRPr="004C65CC">
        <w:t xml:space="preserve"> )</w:t>
      </w:r>
      <w:proofErr w:type="gramEnd"/>
      <w:r w:rsidR="0010165A" w:rsidRPr="004C65CC">
        <w:t>, arbete med sammanhängande nätverk av marina skyddade områden (</w:t>
      </w:r>
      <w:proofErr w:type="spellStart"/>
      <w:r w:rsidR="0010165A" w:rsidRPr="004C65CC">
        <w:rPr>
          <w:i w:val="0"/>
        </w:rPr>
        <w:t>ecological</w:t>
      </w:r>
      <w:proofErr w:type="spellEnd"/>
      <w:r w:rsidR="0010165A" w:rsidRPr="004C65CC">
        <w:rPr>
          <w:i w:val="0"/>
        </w:rPr>
        <w:t xml:space="preserve"> </w:t>
      </w:r>
      <w:proofErr w:type="spellStart"/>
      <w:r w:rsidR="0010165A" w:rsidRPr="004C65CC">
        <w:rPr>
          <w:i w:val="0"/>
        </w:rPr>
        <w:t>coherence</w:t>
      </w:r>
      <w:proofErr w:type="spellEnd"/>
      <w:r w:rsidR="0010165A" w:rsidRPr="004C65CC">
        <w:rPr>
          <w:i w:val="0"/>
        </w:rPr>
        <w:t xml:space="preserve"> </w:t>
      </w:r>
      <w:proofErr w:type="spellStart"/>
      <w:r w:rsidR="0010165A" w:rsidRPr="004C65CC">
        <w:rPr>
          <w:i w:val="0"/>
        </w:rPr>
        <w:t>of</w:t>
      </w:r>
      <w:proofErr w:type="spellEnd"/>
      <w:r w:rsidR="0010165A" w:rsidRPr="004C65CC">
        <w:rPr>
          <w:i w:val="0"/>
        </w:rPr>
        <w:t xml:space="preserve"> </w:t>
      </w:r>
      <w:proofErr w:type="spellStart"/>
      <w:r w:rsidR="0010165A" w:rsidRPr="004C65CC">
        <w:rPr>
          <w:i w:val="0"/>
        </w:rPr>
        <w:t>networks</w:t>
      </w:r>
      <w:proofErr w:type="spellEnd"/>
      <w:r w:rsidR="0010165A" w:rsidRPr="004C65CC">
        <w:rPr>
          <w:i w:val="0"/>
        </w:rPr>
        <w:t xml:space="preserve"> </w:t>
      </w:r>
      <w:proofErr w:type="spellStart"/>
      <w:r w:rsidR="0010165A" w:rsidRPr="004C65CC">
        <w:rPr>
          <w:i w:val="0"/>
        </w:rPr>
        <w:t>of</w:t>
      </w:r>
      <w:proofErr w:type="spellEnd"/>
      <w:r w:rsidR="0010165A" w:rsidRPr="004C65CC">
        <w:rPr>
          <w:i w:val="0"/>
        </w:rPr>
        <w:t xml:space="preserve"> marine </w:t>
      </w:r>
      <w:proofErr w:type="spellStart"/>
      <w:r w:rsidR="0010165A" w:rsidRPr="004C65CC">
        <w:rPr>
          <w:i w:val="0"/>
        </w:rPr>
        <w:t>protected</w:t>
      </w:r>
      <w:proofErr w:type="spellEnd"/>
      <w:r w:rsidR="0010165A" w:rsidRPr="004C65CC">
        <w:rPr>
          <w:i w:val="0"/>
        </w:rPr>
        <w:t xml:space="preserve"> areas</w:t>
      </w:r>
      <w:r w:rsidR="0010165A" w:rsidRPr="004C65CC">
        <w:t xml:space="preserve">; </w:t>
      </w:r>
      <w:proofErr w:type="spellStart"/>
      <w:r w:rsidR="0010165A" w:rsidRPr="004C65CC">
        <w:t>Deltares</w:t>
      </w:r>
      <w:proofErr w:type="spellEnd"/>
      <w:r w:rsidR="0010165A" w:rsidRPr="004C65CC">
        <w:t xml:space="preserve"> 2015)</w:t>
      </w:r>
      <w:r w:rsidRPr="004C65CC">
        <w:t xml:space="preserve"> och Naturvårdsverket (</w:t>
      </w:r>
      <w:r w:rsidR="00EB17E2" w:rsidRPr="004C65CC">
        <w:t>2007b</w:t>
      </w:r>
      <w:r w:rsidRPr="004C65CC">
        <w:t>).</w:t>
      </w:r>
      <w:bookmarkEnd w:id="104"/>
    </w:p>
    <w:tbl>
      <w:tblPr>
        <w:tblStyle w:val="Tabellrutnt"/>
        <w:tblW w:w="7249" w:type="dxa"/>
        <w:tblInd w:w="-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4A0" w:firstRow="1" w:lastRow="0" w:firstColumn="1" w:lastColumn="0" w:noHBand="0" w:noVBand="1"/>
      </w:tblPr>
      <w:tblGrid>
        <w:gridCol w:w="283"/>
        <w:gridCol w:w="2268"/>
        <w:gridCol w:w="20"/>
        <w:gridCol w:w="1349"/>
        <w:gridCol w:w="992"/>
        <w:gridCol w:w="69"/>
        <w:gridCol w:w="73"/>
        <w:gridCol w:w="69"/>
        <w:gridCol w:w="2057"/>
        <w:gridCol w:w="69"/>
      </w:tblGrid>
      <w:tr w:rsidR="004C65CC" w:rsidRPr="004C65CC" w14:paraId="508EB7AA" w14:textId="77777777" w:rsidTr="001A30B7">
        <w:trPr>
          <w:gridAfter w:val="1"/>
          <w:wAfter w:w="69" w:type="dxa"/>
          <w:trHeight w:val="184"/>
        </w:trPr>
        <w:tc>
          <w:tcPr>
            <w:tcW w:w="7180" w:type="dxa"/>
            <w:gridSpan w:val="9"/>
            <w:tcBorders>
              <w:top w:val="single" w:sz="12" w:space="0" w:color="auto"/>
            </w:tcBorders>
            <w:vAlign w:val="center"/>
          </w:tcPr>
          <w:p w14:paraId="0C9F2658" w14:textId="06545BA4" w:rsidR="00980FD2" w:rsidRPr="004C65CC" w:rsidRDefault="00A14CA9" w:rsidP="00890FBD">
            <w:pPr>
              <w:spacing w:before="0" w:after="0"/>
              <w:jc w:val="center"/>
              <w:rPr>
                <w:sz w:val="22"/>
              </w:rPr>
            </w:pPr>
            <w:bookmarkStart w:id="106" w:name="_Ref464743258"/>
            <w:bookmarkEnd w:id="105"/>
            <w:r w:rsidRPr="004C65CC">
              <w:rPr>
                <w:rFonts w:ascii="Calibri" w:hAnsi="Calibri"/>
                <w:b/>
                <w:bCs/>
                <w:sz w:val="22"/>
                <w:szCs w:val="20"/>
                <w:lang w:eastAsia="sv-SE"/>
              </w:rPr>
              <w:t>Mosaic</w:t>
            </w:r>
          </w:p>
        </w:tc>
      </w:tr>
      <w:tr w:rsidR="004C65CC" w:rsidRPr="004C65CC" w14:paraId="0E4BC3A9" w14:textId="77777777" w:rsidTr="001A30B7">
        <w:trPr>
          <w:gridAfter w:val="1"/>
          <w:wAfter w:w="69" w:type="dxa"/>
          <w:trHeight w:val="204"/>
        </w:trPr>
        <w:tc>
          <w:tcPr>
            <w:tcW w:w="3920" w:type="dxa"/>
            <w:gridSpan w:val="4"/>
            <w:shd w:val="clear" w:color="auto" w:fill="auto"/>
            <w:vAlign w:val="center"/>
          </w:tcPr>
          <w:p w14:paraId="0E28C95B" w14:textId="77777777" w:rsidR="00980FD2" w:rsidRPr="004C65CC" w:rsidRDefault="00980FD2" w:rsidP="00890FBD">
            <w:pPr>
              <w:spacing w:before="0" w:after="0"/>
              <w:rPr>
                <w:rFonts w:ascii="Calibri" w:hAnsi="Calibri"/>
                <w:b/>
                <w:bCs/>
                <w:sz w:val="16"/>
                <w:szCs w:val="16"/>
                <w:lang w:eastAsia="sv-SE"/>
              </w:rPr>
            </w:pPr>
            <w:r w:rsidRPr="004C65CC">
              <w:rPr>
                <w:rFonts w:ascii="Calibri" w:hAnsi="Calibri"/>
                <w:b/>
                <w:bCs/>
                <w:sz w:val="16"/>
                <w:szCs w:val="16"/>
                <w:lang w:eastAsia="sv-SE"/>
              </w:rPr>
              <w:t>GRUNDLÄGGANDE NATURVÄRDESBEDÖMNING</w:t>
            </w:r>
          </w:p>
        </w:tc>
        <w:tc>
          <w:tcPr>
            <w:tcW w:w="3260" w:type="dxa"/>
            <w:gridSpan w:val="5"/>
            <w:shd w:val="clear" w:color="auto" w:fill="auto"/>
            <w:vAlign w:val="center"/>
          </w:tcPr>
          <w:p w14:paraId="4DC15E4E" w14:textId="77777777" w:rsidR="00980FD2" w:rsidRPr="004C65CC" w:rsidRDefault="00980FD2" w:rsidP="00890FBD">
            <w:pPr>
              <w:spacing w:before="0" w:after="0"/>
            </w:pPr>
            <w:r w:rsidRPr="004C65CC">
              <w:rPr>
                <w:rFonts w:ascii="Calibri" w:hAnsi="Calibri"/>
                <w:b/>
                <w:bCs/>
                <w:sz w:val="16"/>
                <w:szCs w:val="16"/>
                <w:lang w:eastAsia="sv-SE"/>
              </w:rPr>
              <w:t>FÖRDJUPAD NATURVÄRDESBEDÖMNING</w:t>
            </w:r>
          </w:p>
        </w:tc>
      </w:tr>
      <w:tr w:rsidR="004C65CC" w:rsidRPr="004C65CC" w14:paraId="69E34932" w14:textId="77777777" w:rsidTr="001A30B7">
        <w:trPr>
          <w:gridAfter w:val="1"/>
          <w:wAfter w:w="69" w:type="dxa"/>
          <w:trHeight w:val="166"/>
        </w:trPr>
        <w:tc>
          <w:tcPr>
            <w:tcW w:w="3920" w:type="dxa"/>
            <w:gridSpan w:val="4"/>
            <w:shd w:val="clear" w:color="auto" w:fill="CCFFCC"/>
            <w:vAlign w:val="center"/>
          </w:tcPr>
          <w:p w14:paraId="0B9DDE66" w14:textId="6FE47D09" w:rsidR="00980FD2" w:rsidRPr="004C65CC" w:rsidRDefault="006764C9" w:rsidP="00890FBD">
            <w:pPr>
              <w:spacing w:before="0" w:after="0"/>
              <w:ind w:left="57"/>
            </w:pPr>
            <w:r w:rsidRPr="004C65CC">
              <w:rPr>
                <w:rFonts w:ascii="Calibri" w:hAnsi="Calibri"/>
                <w:b/>
                <w:bCs/>
                <w:sz w:val="16"/>
                <w:szCs w:val="16"/>
                <w:lang w:eastAsia="sv-SE"/>
              </w:rPr>
              <w:t>Del</w:t>
            </w:r>
            <w:r w:rsidR="00980FD2" w:rsidRPr="004C65CC">
              <w:rPr>
                <w:rFonts w:ascii="Calibri" w:hAnsi="Calibri"/>
                <w:b/>
                <w:bCs/>
                <w:sz w:val="16"/>
                <w:szCs w:val="16"/>
                <w:lang w:eastAsia="sv-SE"/>
              </w:rPr>
              <w:t xml:space="preserve"> 1 - bedömning per havsområde</w:t>
            </w:r>
          </w:p>
        </w:tc>
        <w:tc>
          <w:tcPr>
            <w:tcW w:w="3260" w:type="dxa"/>
            <w:gridSpan w:val="5"/>
            <w:shd w:val="clear" w:color="auto" w:fill="D9D9D9" w:themeFill="background1" w:themeFillShade="D9"/>
            <w:vAlign w:val="center"/>
          </w:tcPr>
          <w:p w14:paraId="4269A4C7" w14:textId="048F65B0" w:rsidR="00980FD2" w:rsidRPr="004C65CC" w:rsidRDefault="00980FD2" w:rsidP="00890FBD">
            <w:pPr>
              <w:spacing w:before="0" w:after="0"/>
              <w:ind w:left="57"/>
              <w:rPr>
                <w:sz w:val="15"/>
                <w:szCs w:val="15"/>
              </w:rPr>
            </w:pPr>
            <w:r w:rsidRPr="004C65CC">
              <w:rPr>
                <w:rFonts w:ascii="Calibri" w:hAnsi="Calibri"/>
                <w:sz w:val="15"/>
                <w:szCs w:val="15"/>
                <w:lang w:eastAsia="sv-SE"/>
              </w:rPr>
              <w:t xml:space="preserve">Hög </w:t>
            </w:r>
            <w:proofErr w:type="spellStart"/>
            <w:r w:rsidRPr="004C65CC">
              <w:rPr>
                <w:rFonts w:ascii="Calibri" w:hAnsi="Calibri"/>
                <w:sz w:val="15"/>
                <w:szCs w:val="15"/>
                <w:lang w:eastAsia="sv-SE"/>
              </w:rPr>
              <w:t>konc</w:t>
            </w:r>
            <w:proofErr w:type="spellEnd"/>
            <w:r w:rsidR="001A30B7" w:rsidRPr="004C65CC">
              <w:rPr>
                <w:rFonts w:ascii="Calibri" w:hAnsi="Calibri"/>
                <w:sz w:val="15"/>
                <w:szCs w:val="15"/>
                <w:lang w:eastAsia="sv-SE"/>
              </w:rPr>
              <w:t>.</w:t>
            </w:r>
            <w:r w:rsidRPr="004C65CC">
              <w:rPr>
                <w:rFonts w:ascii="Calibri" w:hAnsi="Calibri"/>
                <w:sz w:val="15"/>
                <w:szCs w:val="15"/>
                <w:lang w:eastAsia="sv-SE"/>
              </w:rPr>
              <w:t xml:space="preserve"> av ekosystemkomponenters</w:t>
            </w:r>
            <w:r w:rsidR="001A30B7" w:rsidRPr="004C65CC">
              <w:rPr>
                <w:rFonts w:ascii="Calibri" w:hAnsi="Calibri"/>
                <w:sz w:val="15"/>
                <w:szCs w:val="15"/>
                <w:lang w:eastAsia="sv-SE"/>
              </w:rPr>
              <w:t xml:space="preserve"> naturvärden</w:t>
            </w:r>
          </w:p>
        </w:tc>
      </w:tr>
      <w:tr w:rsidR="004C65CC" w:rsidRPr="004C65CC" w14:paraId="74CFF4CC" w14:textId="77777777" w:rsidTr="001A30B7">
        <w:trPr>
          <w:gridAfter w:val="1"/>
          <w:wAfter w:w="69" w:type="dxa"/>
          <w:trHeight w:val="198"/>
        </w:trPr>
        <w:tc>
          <w:tcPr>
            <w:tcW w:w="3920" w:type="dxa"/>
            <w:gridSpan w:val="4"/>
            <w:shd w:val="clear" w:color="auto" w:fill="CCFFCC"/>
            <w:vAlign w:val="center"/>
          </w:tcPr>
          <w:p w14:paraId="4F7BFA60" w14:textId="77777777" w:rsidR="00980FD2" w:rsidRPr="004C65CC" w:rsidRDefault="00980FD2" w:rsidP="00980FD2">
            <w:pPr>
              <w:pStyle w:val="Liststycke"/>
              <w:numPr>
                <w:ilvl w:val="0"/>
                <w:numId w:val="35"/>
              </w:numPr>
              <w:spacing w:before="0" w:after="0"/>
              <w:rPr>
                <w:rFonts w:ascii="Calibri" w:hAnsi="Calibri"/>
                <w:b/>
                <w:bCs/>
                <w:sz w:val="16"/>
                <w:szCs w:val="16"/>
              </w:rPr>
            </w:pPr>
            <w:r w:rsidRPr="004C65CC">
              <w:rPr>
                <w:rFonts w:ascii="Calibri" w:hAnsi="Calibri"/>
                <w:b/>
                <w:bCs/>
                <w:sz w:val="16"/>
                <w:szCs w:val="16"/>
              </w:rPr>
              <w:t xml:space="preserve">Ekologiskt/biologiskt värde och </w:t>
            </w:r>
          </w:p>
        </w:tc>
        <w:tc>
          <w:tcPr>
            <w:tcW w:w="3260" w:type="dxa"/>
            <w:gridSpan w:val="5"/>
            <w:shd w:val="clear" w:color="auto" w:fill="D9D9D9" w:themeFill="background1" w:themeFillShade="D9"/>
            <w:vAlign w:val="center"/>
          </w:tcPr>
          <w:p w14:paraId="62410E56" w14:textId="1AC0CF55" w:rsidR="00980FD2" w:rsidRPr="004C65CC" w:rsidRDefault="00974167" w:rsidP="00974167">
            <w:pPr>
              <w:spacing w:before="0" w:after="0"/>
            </w:pPr>
            <w:r w:rsidRPr="004C65CC">
              <w:rPr>
                <w:rFonts w:ascii="Calibri" w:hAnsi="Calibri"/>
                <w:sz w:val="16"/>
                <w:szCs w:val="16"/>
                <w:lang w:eastAsia="sv-SE"/>
              </w:rPr>
              <w:t xml:space="preserve">  </w:t>
            </w:r>
            <w:r w:rsidR="001A30B7" w:rsidRPr="004C65CC">
              <w:rPr>
                <w:rFonts w:ascii="Calibri" w:hAnsi="Calibri"/>
                <w:sz w:val="16"/>
                <w:szCs w:val="16"/>
                <w:lang w:eastAsia="sv-SE"/>
              </w:rPr>
              <w:t>Konnektivitet</w:t>
            </w:r>
          </w:p>
        </w:tc>
      </w:tr>
      <w:tr w:rsidR="004C65CC" w:rsidRPr="004C65CC" w14:paraId="3D98BE41" w14:textId="77777777" w:rsidTr="001A30B7">
        <w:trPr>
          <w:gridAfter w:val="1"/>
          <w:wAfter w:w="69" w:type="dxa"/>
          <w:trHeight w:val="185"/>
        </w:trPr>
        <w:tc>
          <w:tcPr>
            <w:tcW w:w="3920" w:type="dxa"/>
            <w:gridSpan w:val="4"/>
            <w:shd w:val="clear" w:color="auto" w:fill="CCFFCC"/>
            <w:vAlign w:val="center"/>
          </w:tcPr>
          <w:p w14:paraId="68EF241A" w14:textId="65A44C4E" w:rsidR="001E6C11" w:rsidRPr="004C65CC" w:rsidRDefault="001E6C11" w:rsidP="001E6C11">
            <w:pPr>
              <w:pStyle w:val="Liststycke"/>
              <w:spacing w:after="0"/>
              <w:rPr>
                <w:rFonts w:ascii="Calibri" w:hAnsi="Calibri"/>
                <w:b/>
                <w:bCs/>
                <w:sz w:val="16"/>
                <w:szCs w:val="16"/>
              </w:rPr>
            </w:pPr>
            <w:r w:rsidRPr="004C65CC">
              <w:rPr>
                <w:rFonts w:ascii="Calibri" w:hAnsi="Calibri"/>
                <w:b/>
                <w:bCs/>
                <w:sz w:val="16"/>
                <w:szCs w:val="16"/>
              </w:rPr>
              <w:t>indirekta ekosystemtjänster</w:t>
            </w:r>
          </w:p>
        </w:tc>
        <w:tc>
          <w:tcPr>
            <w:tcW w:w="3260" w:type="dxa"/>
            <w:gridSpan w:val="5"/>
            <w:shd w:val="clear" w:color="auto" w:fill="D9D9D9" w:themeFill="background1" w:themeFillShade="D9"/>
            <w:vAlign w:val="center"/>
          </w:tcPr>
          <w:p w14:paraId="3948EC29" w14:textId="29271A7D" w:rsidR="001E6C11" w:rsidRPr="004C65CC" w:rsidRDefault="001E6C11" w:rsidP="001E6C11">
            <w:pPr>
              <w:spacing w:after="0"/>
              <w:ind w:left="57"/>
            </w:pPr>
            <w:r w:rsidRPr="004C65CC">
              <w:rPr>
                <w:rFonts w:ascii="Calibri" w:hAnsi="Calibri"/>
                <w:sz w:val="14"/>
                <w:szCs w:val="14"/>
                <w:lang w:eastAsia="sv-SE"/>
              </w:rPr>
              <w:t xml:space="preserve">         (bl.a. inkl. replikering)</w:t>
            </w:r>
          </w:p>
        </w:tc>
      </w:tr>
      <w:tr w:rsidR="004C65CC" w:rsidRPr="004C65CC" w14:paraId="6A2DF086" w14:textId="77777777" w:rsidTr="001A30B7">
        <w:trPr>
          <w:gridAfter w:val="1"/>
          <w:wAfter w:w="69" w:type="dxa"/>
          <w:trHeight w:val="118"/>
        </w:trPr>
        <w:tc>
          <w:tcPr>
            <w:tcW w:w="283" w:type="dxa"/>
            <w:shd w:val="clear" w:color="auto" w:fill="CCFFCC"/>
            <w:vAlign w:val="center"/>
          </w:tcPr>
          <w:p w14:paraId="27C7A9E4" w14:textId="77777777" w:rsidR="001E6C11" w:rsidRPr="004C65CC" w:rsidRDefault="001E6C11" w:rsidP="001E6C11">
            <w:pPr>
              <w:spacing w:before="0" w:after="0"/>
              <w:ind w:right="170"/>
            </w:pPr>
            <w:r w:rsidRPr="004C65CC">
              <w:rPr>
                <w:rFonts w:ascii="Calibri" w:hAnsi="Calibri"/>
                <w:sz w:val="16"/>
                <w:szCs w:val="16"/>
                <w:lang w:eastAsia="sv-SE"/>
              </w:rPr>
              <w:t>α</w:t>
            </w:r>
          </w:p>
        </w:tc>
        <w:tc>
          <w:tcPr>
            <w:tcW w:w="3637" w:type="dxa"/>
            <w:gridSpan w:val="3"/>
            <w:shd w:val="clear" w:color="auto" w:fill="E1FFE1"/>
            <w:vAlign w:val="center"/>
          </w:tcPr>
          <w:p w14:paraId="31CD6758" w14:textId="77777777" w:rsidR="001E6C11" w:rsidRPr="004C65CC" w:rsidRDefault="001E6C11" w:rsidP="001E6C11">
            <w:pPr>
              <w:spacing w:before="0" w:after="0"/>
              <w:ind w:left="57"/>
            </w:pPr>
            <w:r w:rsidRPr="004C65CC">
              <w:rPr>
                <w:rFonts w:ascii="Calibri" w:hAnsi="Calibri"/>
                <w:sz w:val="16"/>
                <w:szCs w:val="16"/>
                <w:lang w:eastAsia="sv-SE"/>
              </w:rPr>
              <w:t>Livshistoriskt viktigt</w:t>
            </w:r>
          </w:p>
        </w:tc>
        <w:tc>
          <w:tcPr>
            <w:tcW w:w="3260" w:type="dxa"/>
            <w:gridSpan w:val="5"/>
            <w:shd w:val="clear" w:color="000000" w:fill="D9D9D9"/>
            <w:vAlign w:val="center"/>
          </w:tcPr>
          <w:p w14:paraId="30027ACE" w14:textId="65F7EE25" w:rsidR="001E6C11" w:rsidRPr="004C65CC" w:rsidRDefault="001E6C11" w:rsidP="001E6C11">
            <w:pPr>
              <w:spacing w:before="0" w:after="0"/>
              <w:ind w:left="57"/>
              <w:rPr>
                <w:rFonts w:ascii="Calibri" w:hAnsi="Calibri"/>
                <w:sz w:val="14"/>
                <w:szCs w:val="14"/>
                <w:lang w:eastAsia="sv-SE"/>
              </w:rPr>
            </w:pPr>
            <w:r w:rsidRPr="004C65CC">
              <w:rPr>
                <w:rFonts w:ascii="Calibri" w:hAnsi="Calibri"/>
                <w:sz w:val="16"/>
                <w:szCs w:val="16"/>
                <w:lang w:eastAsia="sv-SE"/>
              </w:rPr>
              <w:t>Kvalitet/funktionalitet</w:t>
            </w:r>
          </w:p>
        </w:tc>
      </w:tr>
      <w:tr w:rsidR="004C65CC" w:rsidRPr="004C65CC" w14:paraId="31110528" w14:textId="77777777" w:rsidTr="001A30B7">
        <w:trPr>
          <w:gridAfter w:val="1"/>
          <w:wAfter w:w="69" w:type="dxa"/>
          <w:trHeight w:val="64"/>
        </w:trPr>
        <w:tc>
          <w:tcPr>
            <w:tcW w:w="283" w:type="dxa"/>
            <w:shd w:val="clear" w:color="auto" w:fill="CCFFCC"/>
            <w:vAlign w:val="center"/>
          </w:tcPr>
          <w:p w14:paraId="7F712DA7" w14:textId="77777777" w:rsidR="001E6C11" w:rsidRPr="004C65CC" w:rsidRDefault="001E6C11" w:rsidP="001E6C11">
            <w:pPr>
              <w:spacing w:before="0" w:after="0"/>
            </w:pPr>
          </w:p>
        </w:tc>
        <w:tc>
          <w:tcPr>
            <w:tcW w:w="3637" w:type="dxa"/>
            <w:gridSpan w:val="3"/>
            <w:shd w:val="clear" w:color="auto" w:fill="E1FFE1"/>
            <w:vAlign w:val="center"/>
          </w:tcPr>
          <w:p w14:paraId="33F14BDE" w14:textId="77777777" w:rsidR="001E6C11" w:rsidRPr="004C65CC" w:rsidRDefault="001E6C11" w:rsidP="001E6C11">
            <w:pPr>
              <w:spacing w:before="0" w:after="0"/>
              <w:ind w:left="57"/>
            </w:pPr>
            <w:r w:rsidRPr="004C65CC">
              <w:rPr>
                <w:rFonts w:ascii="Calibri" w:hAnsi="Calibri"/>
                <w:sz w:val="16"/>
                <w:szCs w:val="16"/>
                <w:lang w:eastAsia="sv-SE"/>
              </w:rPr>
              <w:t>Hotstatus</w:t>
            </w:r>
          </w:p>
        </w:tc>
        <w:tc>
          <w:tcPr>
            <w:tcW w:w="3260" w:type="dxa"/>
            <w:gridSpan w:val="5"/>
            <w:shd w:val="clear" w:color="000000" w:fill="D9D9D9"/>
            <w:vAlign w:val="center"/>
          </w:tcPr>
          <w:p w14:paraId="4AF84237" w14:textId="15B74322" w:rsidR="001E6C11" w:rsidRPr="004C65CC" w:rsidRDefault="001E6C11" w:rsidP="001E6C11">
            <w:pPr>
              <w:spacing w:before="0" w:after="0"/>
              <w:ind w:left="57"/>
              <w:rPr>
                <w:rFonts w:ascii="Calibri" w:hAnsi="Calibri"/>
                <w:sz w:val="16"/>
                <w:szCs w:val="16"/>
                <w:lang w:eastAsia="sv-SE"/>
              </w:rPr>
            </w:pPr>
            <w:r w:rsidRPr="004C65CC">
              <w:rPr>
                <w:rFonts w:ascii="Calibri" w:hAnsi="Calibri"/>
                <w:sz w:val="14"/>
                <w:szCs w:val="14"/>
                <w:lang w:eastAsia="sv-SE"/>
              </w:rPr>
              <w:t xml:space="preserve">         (bl.a. inkl. naturlighet, sårbarhet och utsatthet)</w:t>
            </w:r>
          </w:p>
        </w:tc>
      </w:tr>
      <w:tr w:rsidR="004C65CC" w:rsidRPr="004C65CC" w14:paraId="00812BC9" w14:textId="77777777" w:rsidTr="001A30B7">
        <w:trPr>
          <w:gridAfter w:val="1"/>
          <w:wAfter w:w="69" w:type="dxa"/>
          <w:trHeight w:val="110"/>
        </w:trPr>
        <w:tc>
          <w:tcPr>
            <w:tcW w:w="283" w:type="dxa"/>
            <w:shd w:val="clear" w:color="auto" w:fill="CCFFCC"/>
            <w:vAlign w:val="center"/>
          </w:tcPr>
          <w:p w14:paraId="74FFACD0" w14:textId="77777777" w:rsidR="001E6C11" w:rsidRPr="004C65CC" w:rsidRDefault="001E6C11" w:rsidP="001E6C11">
            <w:pPr>
              <w:spacing w:before="0" w:after="0"/>
            </w:pPr>
          </w:p>
        </w:tc>
        <w:tc>
          <w:tcPr>
            <w:tcW w:w="3637" w:type="dxa"/>
            <w:gridSpan w:val="3"/>
            <w:shd w:val="clear" w:color="auto" w:fill="E1FFE1"/>
            <w:vAlign w:val="center"/>
          </w:tcPr>
          <w:p w14:paraId="0F95AD3D" w14:textId="77777777" w:rsidR="001E6C11" w:rsidRPr="004C65CC" w:rsidRDefault="001E6C11" w:rsidP="001E6C11">
            <w:pPr>
              <w:spacing w:before="0" w:after="0"/>
              <w:ind w:left="57"/>
            </w:pPr>
            <w:r w:rsidRPr="004C65CC">
              <w:rPr>
                <w:rFonts w:ascii="Calibri" w:hAnsi="Calibri"/>
                <w:sz w:val="16"/>
                <w:szCs w:val="16"/>
                <w:lang w:eastAsia="sv-SE"/>
              </w:rPr>
              <w:t>Biologisk mångfald</w:t>
            </w:r>
          </w:p>
        </w:tc>
        <w:tc>
          <w:tcPr>
            <w:tcW w:w="3260" w:type="dxa"/>
            <w:gridSpan w:val="5"/>
            <w:shd w:val="clear" w:color="000000" w:fill="D9D9D9"/>
            <w:vAlign w:val="center"/>
          </w:tcPr>
          <w:p w14:paraId="7C23B26E" w14:textId="5C265CA8" w:rsidR="001E6C11" w:rsidRPr="004C65CC" w:rsidRDefault="001E6C11" w:rsidP="001E6C11">
            <w:pPr>
              <w:spacing w:before="0" w:after="0"/>
              <w:ind w:left="57"/>
              <w:rPr>
                <w:rFonts w:ascii="Calibri" w:hAnsi="Calibri"/>
                <w:sz w:val="16"/>
                <w:szCs w:val="16"/>
                <w:lang w:eastAsia="sv-SE"/>
              </w:rPr>
            </w:pPr>
            <w:r w:rsidRPr="004C65CC">
              <w:rPr>
                <w:rFonts w:ascii="Calibri" w:hAnsi="Calibri"/>
                <w:sz w:val="16"/>
                <w:szCs w:val="16"/>
                <w:lang w:eastAsia="sv-SE"/>
              </w:rPr>
              <w:t>Ekologisk representativitet</w:t>
            </w:r>
          </w:p>
        </w:tc>
      </w:tr>
      <w:tr w:rsidR="004C65CC" w:rsidRPr="004C65CC" w14:paraId="43D1C227" w14:textId="77777777" w:rsidTr="001A30B7">
        <w:trPr>
          <w:gridAfter w:val="1"/>
          <w:wAfter w:w="69" w:type="dxa"/>
          <w:trHeight w:val="156"/>
        </w:trPr>
        <w:tc>
          <w:tcPr>
            <w:tcW w:w="283" w:type="dxa"/>
            <w:shd w:val="clear" w:color="auto" w:fill="CCFFCC"/>
            <w:vAlign w:val="center"/>
          </w:tcPr>
          <w:p w14:paraId="76798161" w14:textId="77777777" w:rsidR="001E6C11" w:rsidRPr="004C65CC" w:rsidRDefault="001E6C11" w:rsidP="001E6C11">
            <w:pPr>
              <w:spacing w:before="0" w:after="0"/>
            </w:pPr>
          </w:p>
        </w:tc>
        <w:tc>
          <w:tcPr>
            <w:tcW w:w="3637" w:type="dxa"/>
            <w:gridSpan w:val="3"/>
            <w:shd w:val="clear" w:color="auto" w:fill="E1FFE1"/>
            <w:vAlign w:val="center"/>
          </w:tcPr>
          <w:p w14:paraId="2E654B65" w14:textId="77777777" w:rsidR="001E6C11" w:rsidRPr="004C65CC" w:rsidRDefault="001E6C11" w:rsidP="001E6C11">
            <w:pPr>
              <w:spacing w:before="0" w:after="0"/>
              <w:ind w:left="57"/>
            </w:pPr>
            <w:r w:rsidRPr="004C65CC">
              <w:rPr>
                <w:rFonts w:ascii="Calibri" w:hAnsi="Calibri"/>
                <w:sz w:val="16"/>
                <w:szCs w:val="16"/>
                <w:lang w:eastAsia="sv-SE"/>
              </w:rPr>
              <w:t>Ekologisk funktion</w:t>
            </w:r>
          </w:p>
        </w:tc>
        <w:tc>
          <w:tcPr>
            <w:tcW w:w="3260" w:type="dxa"/>
            <w:gridSpan w:val="5"/>
            <w:shd w:val="clear" w:color="000000" w:fill="D9D9D9"/>
            <w:vAlign w:val="center"/>
          </w:tcPr>
          <w:p w14:paraId="7F0A28F2" w14:textId="11382950" w:rsidR="001E6C11" w:rsidRPr="004C65CC" w:rsidRDefault="001E6C11" w:rsidP="001E6C11">
            <w:pPr>
              <w:spacing w:before="0" w:after="0"/>
              <w:ind w:left="57"/>
              <w:rPr>
                <w:rFonts w:ascii="Calibri" w:hAnsi="Calibri"/>
                <w:sz w:val="16"/>
                <w:szCs w:val="16"/>
                <w:lang w:eastAsia="sv-SE"/>
              </w:rPr>
            </w:pPr>
            <w:r w:rsidRPr="004C65CC">
              <w:rPr>
                <w:rFonts w:ascii="Calibri" w:hAnsi="Calibri"/>
                <w:sz w:val="14"/>
                <w:szCs w:val="14"/>
                <w:lang w:eastAsia="sv-SE"/>
              </w:rPr>
              <w:t xml:space="preserve">         (bl.a. inkl. replikering)</w:t>
            </w:r>
          </w:p>
        </w:tc>
      </w:tr>
      <w:tr w:rsidR="004C65CC" w:rsidRPr="004C65CC" w14:paraId="5B5ED100" w14:textId="77777777" w:rsidTr="001A30B7">
        <w:trPr>
          <w:gridAfter w:val="1"/>
          <w:wAfter w:w="69" w:type="dxa"/>
          <w:trHeight w:val="187"/>
        </w:trPr>
        <w:tc>
          <w:tcPr>
            <w:tcW w:w="3920" w:type="dxa"/>
            <w:gridSpan w:val="4"/>
            <w:shd w:val="clear" w:color="auto" w:fill="FFFF00"/>
            <w:vAlign w:val="center"/>
          </w:tcPr>
          <w:p w14:paraId="61121DEB" w14:textId="50C1DED6" w:rsidR="001E6C11" w:rsidRPr="004C65CC" w:rsidRDefault="001E6C11" w:rsidP="001E6C11">
            <w:pPr>
              <w:pStyle w:val="Liststycke"/>
              <w:numPr>
                <w:ilvl w:val="0"/>
                <w:numId w:val="35"/>
              </w:numPr>
              <w:spacing w:before="0" w:after="0"/>
            </w:pPr>
            <w:r w:rsidRPr="004C65CC">
              <w:rPr>
                <w:rFonts w:ascii="Calibri" w:hAnsi="Calibri"/>
                <w:b/>
                <w:bCs/>
                <w:sz w:val="16"/>
                <w:szCs w:val="16"/>
              </w:rPr>
              <w:t>Direkta ekosystemtjänster</w:t>
            </w:r>
          </w:p>
        </w:tc>
        <w:tc>
          <w:tcPr>
            <w:tcW w:w="3260" w:type="dxa"/>
            <w:gridSpan w:val="5"/>
            <w:shd w:val="clear" w:color="auto" w:fill="FFFFFF" w:themeFill="background1"/>
            <w:vAlign w:val="center"/>
          </w:tcPr>
          <w:p w14:paraId="0F12B2B7" w14:textId="77777777" w:rsidR="001E6C11" w:rsidRPr="004C65CC" w:rsidRDefault="001E6C11" w:rsidP="001E6C11">
            <w:pPr>
              <w:spacing w:before="0" w:after="0"/>
              <w:ind w:left="57"/>
            </w:pPr>
          </w:p>
        </w:tc>
      </w:tr>
      <w:tr w:rsidR="004C65CC" w:rsidRPr="004C65CC" w14:paraId="7C27D767" w14:textId="77777777" w:rsidTr="001A30B7">
        <w:trPr>
          <w:gridAfter w:val="1"/>
          <w:wAfter w:w="69" w:type="dxa"/>
          <w:trHeight w:val="92"/>
        </w:trPr>
        <w:tc>
          <w:tcPr>
            <w:tcW w:w="283" w:type="dxa"/>
            <w:shd w:val="clear" w:color="auto" w:fill="FFFF00"/>
            <w:vAlign w:val="center"/>
          </w:tcPr>
          <w:p w14:paraId="5F84C184" w14:textId="77777777" w:rsidR="001E6C11" w:rsidRPr="004C65CC" w:rsidRDefault="001E6C11" w:rsidP="001E6C11">
            <w:pPr>
              <w:spacing w:before="0" w:after="0"/>
            </w:pPr>
            <w:r w:rsidRPr="004C65CC">
              <w:rPr>
                <w:rFonts w:ascii="Calibri" w:hAnsi="Calibri"/>
                <w:sz w:val="16"/>
                <w:szCs w:val="16"/>
                <w:lang w:eastAsia="sv-SE"/>
              </w:rPr>
              <w:t> </w:t>
            </w:r>
          </w:p>
        </w:tc>
        <w:tc>
          <w:tcPr>
            <w:tcW w:w="3637" w:type="dxa"/>
            <w:gridSpan w:val="3"/>
            <w:shd w:val="clear" w:color="auto" w:fill="FFFFCC"/>
            <w:vAlign w:val="center"/>
          </w:tcPr>
          <w:p w14:paraId="0300E0F7" w14:textId="77777777" w:rsidR="001E6C11" w:rsidRPr="004C65CC" w:rsidRDefault="001E6C11" w:rsidP="001E6C11">
            <w:pPr>
              <w:spacing w:before="0" w:after="0"/>
              <w:ind w:left="57"/>
            </w:pPr>
            <w:r w:rsidRPr="004C65CC">
              <w:rPr>
                <w:rFonts w:ascii="Calibri" w:hAnsi="Calibri"/>
                <w:sz w:val="16"/>
                <w:szCs w:val="16"/>
                <w:lang w:eastAsia="sv-SE"/>
              </w:rPr>
              <w:t>Försörjande ekosystemtjänster</w:t>
            </w:r>
          </w:p>
        </w:tc>
        <w:tc>
          <w:tcPr>
            <w:tcW w:w="3260" w:type="dxa"/>
            <w:gridSpan w:val="5"/>
            <w:shd w:val="clear" w:color="auto" w:fill="FFFFFF" w:themeFill="background1"/>
            <w:vAlign w:val="center"/>
          </w:tcPr>
          <w:p w14:paraId="53C30872" w14:textId="77777777" w:rsidR="001E6C11" w:rsidRPr="004C65CC" w:rsidRDefault="001E6C11" w:rsidP="001E6C11">
            <w:pPr>
              <w:spacing w:before="0" w:after="0"/>
              <w:ind w:left="57"/>
              <w:rPr>
                <w:rFonts w:ascii="Calibri" w:hAnsi="Calibri"/>
                <w:sz w:val="16"/>
                <w:szCs w:val="16"/>
                <w:lang w:eastAsia="sv-SE"/>
              </w:rPr>
            </w:pPr>
          </w:p>
        </w:tc>
      </w:tr>
      <w:tr w:rsidR="004C65CC" w:rsidRPr="004C65CC" w14:paraId="152278CC" w14:textId="77777777" w:rsidTr="001A30B7">
        <w:trPr>
          <w:gridAfter w:val="1"/>
          <w:wAfter w:w="69" w:type="dxa"/>
          <w:trHeight w:val="180"/>
        </w:trPr>
        <w:tc>
          <w:tcPr>
            <w:tcW w:w="283" w:type="dxa"/>
            <w:shd w:val="clear" w:color="auto" w:fill="FFFF00"/>
            <w:vAlign w:val="center"/>
          </w:tcPr>
          <w:p w14:paraId="1F7F8108" w14:textId="77777777" w:rsidR="001E6C11" w:rsidRPr="004C65CC" w:rsidRDefault="001E6C11" w:rsidP="001E6C11">
            <w:pPr>
              <w:spacing w:before="0" w:after="0"/>
            </w:pPr>
            <w:r w:rsidRPr="004C65CC">
              <w:rPr>
                <w:rFonts w:ascii="Calibri" w:hAnsi="Calibri"/>
                <w:sz w:val="16"/>
                <w:szCs w:val="16"/>
                <w:lang w:eastAsia="sv-SE"/>
              </w:rPr>
              <w:t> </w:t>
            </w:r>
          </w:p>
        </w:tc>
        <w:tc>
          <w:tcPr>
            <w:tcW w:w="3637" w:type="dxa"/>
            <w:gridSpan w:val="3"/>
            <w:shd w:val="clear" w:color="auto" w:fill="FFFFCC"/>
            <w:vAlign w:val="center"/>
          </w:tcPr>
          <w:p w14:paraId="7985D80F" w14:textId="7BD72752" w:rsidR="001E6C11" w:rsidRPr="004C65CC" w:rsidRDefault="001E6C11" w:rsidP="001E6C11">
            <w:pPr>
              <w:spacing w:before="0" w:after="0"/>
              <w:ind w:left="57"/>
            </w:pPr>
            <w:r w:rsidRPr="004C65CC">
              <w:rPr>
                <w:rFonts w:ascii="Calibri" w:hAnsi="Calibri"/>
                <w:sz w:val="16"/>
                <w:szCs w:val="16"/>
                <w:lang w:eastAsia="sv-SE"/>
              </w:rPr>
              <w:t xml:space="preserve">Kulturella ekosystemtjänster </w:t>
            </w:r>
          </w:p>
        </w:tc>
        <w:tc>
          <w:tcPr>
            <w:tcW w:w="3260" w:type="dxa"/>
            <w:gridSpan w:val="5"/>
            <w:shd w:val="clear" w:color="auto" w:fill="FFFFFF" w:themeFill="background1"/>
            <w:vAlign w:val="center"/>
          </w:tcPr>
          <w:p w14:paraId="1EBEB495" w14:textId="77777777" w:rsidR="001E6C11" w:rsidRPr="004C65CC" w:rsidRDefault="001E6C11" w:rsidP="001E6C11">
            <w:pPr>
              <w:spacing w:before="0" w:after="0"/>
              <w:ind w:left="57"/>
            </w:pPr>
          </w:p>
        </w:tc>
      </w:tr>
      <w:tr w:rsidR="004C65CC" w:rsidRPr="004C65CC" w14:paraId="122D9630" w14:textId="77777777" w:rsidTr="001A30B7">
        <w:trPr>
          <w:gridAfter w:val="1"/>
          <w:wAfter w:w="69" w:type="dxa"/>
          <w:trHeight w:val="84"/>
        </w:trPr>
        <w:tc>
          <w:tcPr>
            <w:tcW w:w="283" w:type="dxa"/>
            <w:shd w:val="clear" w:color="auto" w:fill="FFFF00"/>
            <w:vAlign w:val="center"/>
          </w:tcPr>
          <w:p w14:paraId="6680D438" w14:textId="77777777" w:rsidR="001E6C11" w:rsidRPr="004C65CC" w:rsidRDefault="001E6C11" w:rsidP="001E6C11">
            <w:pPr>
              <w:spacing w:before="0" w:after="0"/>
            </w:pPr>
            <w:r w:rsidRPr="004C65CC">
              <w:rPr>
                <w:rFonts w:ascii="Calibri" w:hAnsi="Calibri"/>
                <w:sz w:val="16"/>
                <w:szCs w:val="16"/>
                <w:lang w:eastAsia="sv-SE"/>
              </w:rPr>
              <w:t> </w:t>
            </w:r>
          </w:p>
        </w:tc>
        <w:tc>
          <w:tcPr>
            <w:tcW w:w="3637" w:type="dxa"/>
            <w:gridSpan w:val="3"/>
            <w:shd w:val="clear" w:color="auto" w:fill="FFFFCC"/>
            <w:vAlign w:val="center"/>
          </w:tcPr>
          <w:p w14:paraId="775A4554" w14:textId="080C7E23" w:rsidR="001E6C11" w:rsidRPr="004C65CC" w:rsidRDefault="001E6C11" w:rsidP="001E6C11">
            <w:pPr>
              <w:spacing w:before="0" w:after="0"/>
              <w:ind w:left="57"/>
            </w:pPr>
            <w:r w:rsidRPr="004C65CC">
              <w:rPr>
                <w:rFonts w:ascii="Calibri" w:hAnsi="Calibri"/>
                <w:sz w:val="16"/>
                <w:szCs w:val="16"/>
                <w:lang w:eastAsia="sv-SE"/>
              </w:rPr>
              <w:t>Reglerande ekosystemtjänster</w:t>
            </w:r>
          </w:p>
        </w:tc>
        <w:tc>
          <w:tcPr>
            <w:tcW w:w="3260" w:type="dxa"/>
            <w:gridSpan w:val="5"/>
            <w:shd w:val="clear" w:color="auto" w:fill="FFFFFF" w:themeFill="background1"/>
            <w:vAlign w:val="center"/>
          </w:tcPr>
          <w:p w14:paraId="5D229150" w14:textId="77777777" w:rsidR="001E6C11" w:rsidRPr="004C65CC" w:rsidRDefault="001E6C11" w:rsidP="001E6C11">
            <w:pPr>
              <w:spacing w:before="0" w:after="0"/>
            </w:pPr>
          </w:p>
        </w:tc>
      </w:tr>
      <w:tr w:rsidR="004C65CC" w:rsidRPr="004C65CC" w14:paraId="703EB8A9" w14:textId="77777777" w:rsidTr="001A30B7">
        <w:trPr>
          <w:gridAfter w:val="1"/>
          <w:wAfter w:w="69" w:type="dxa"/>
          <w:trHeight w:val="61"/>
        </w:trPr>
        <w:tc>
          <w:tcPr>
            <w:tcW w:w="3920" w:type="dxa"/>
            <w:gridSpan w:val="4"/>
            <w:shd w:val="clear" w:color="auto" w:fill="66CCFF"/>
            <w:vAlign w:val="center"/>
          </w:tcPr>
          <w:p w14:paraId="79E76708" w14:textId="28914D9F" w:rsidR="001E6C11" w:rsidRPr="004C65CC" w:rsidRDefault="001E6C11" w:rsidP="001E6C11">
            <w:pPr>
              <w:spacing w:before="0" w:after="0"/>
              <w:ind w:left="57"/>
            </w:pPr>
            <w:r w:rsidRPr="004C65CC">
              <w:rPr>
                <w:rFonts w:ascii="Calibri" w:hAnsi="Calibri"/>
                <w:b/>
                <w:bCs/>
                <w:sz w:val="16"/>
                <w:szCs w:val="16"/>
                <w:lang w:eastAsia="sv-SE"/>
              </w:rPr>
              <w:t>Del 2 - regional bedömning</w:t>
            </w:r>
          </w:p>
        </w:tc>
        <w:tc>
          <w:tcPr>
            <w:tcW w:w="3260" w:type="dxa"/>
            <w:gridSpan w:val="5"/>
            <w:vAlign w:val="center"/>
          </w:tcPr>
          <w:p w14:paraId="3D689591" w14:textId="77777777" w:rsidR="001E6C11" w:rsidRPr="004C65CC" w:rsidRDefault="001E6C11" w:rsidP="001E6C11">
            <w:pPr>
              <w:spacing w:before="0" w:after="0"/>
            </w:pPr>
          </w:p>
        </w:tc>
      </w:tr>
      <w:tr w:rsidR="004C65CC" w:rsidRPr="004C65CC" w14:paraId="6771F0F6" w14:textId="77777777" w:rsidTr="001A30B7">
        <w:trPr>
          <w:gridAfter w:val="1"/>
          <w:wAfter w:w="69" w:type="dxa"/>
          <w:trHeight w:val="202"/>
        </w:trPr>
        <w:tc>
          <w:tcPr>
            <w:tcW w:w="283" w:type="dxa"/>
            <w:shd w:val="clear" w:color="auto" w:fill="66CCFF"/>
            <w:vAlign w:val="center"/>
          </w:tcPr>
          <w:p w14:paraId="313F1532" w14:textId="77777777" w:rsidR="001E6C11" w:rsidRPr="004C65CC" w:rsidRDefault="001E6C11" w:rsidP="001E6C11">
            <w:pPr>
              <w:spacing w:before="0" w:after="0"/>
              <w:rPr>
                <w:rFonts w:ascii="Calibri" w:hAnsi="Calibri"/>
                <w:b/>
                <w:bCs/>
                <w:sz w:val="16"/>
                <w:szCs w:val="16"/>
                <w:lang w:eastAsia="sv-SE"/>
              </w:rPr>
            </w:pPr>
            <w:r w:rsidRPr="004C65CC">
              <w:rPr>
                <w:rFonts w:ascii="Calibri" w:hAnsi="Calibri"/>
                <w:b/>
                <w:bCs/>
                <w:sz w:val="16"/>
                <w:szCs w:val="16"/>
                <w:lang w:eastAsia="sv-SE"/>
              </w:rPr>
              <w:t xml:space="preserve">                    </w:t>
            </w:r>
          </w:p>
        </w:tc>
        <w:tc>
          <w:tcPr>
            <w:tcW w:w="3637" w:type="dxa"/>
            <w:gridSpan w:val="3"/>
            <w:tcBorders>
              <w:bottom w:val="nil"/>
            </w:tcBorders>
            <w:shd w:val="clear" w:color="auto" w:fill="66CCFF"/>
            <w:vAlign w:val="center"/>
          </w:tcPr>
          <w:p w14:paraId="5C1CE4EC" w14:textId="77777777" w:rsidR="001E6C11" w:rsidRPr="004C65CC" w:rsidRDefault="001E6C11" w:rsidP="001E6C11">
            <w:pPr>
              <w:spacing w:before="0" w:after="0"/>
              <w:ind w:left="113"/>
              <w:rPr>
                <w:rFonts w:ascii="Calibri" w:hAnsi="Calibri"/>
                <w:sz w:val="16"/>
                <w:szCs w:val="16"/>
                <w:lang w:eastAsia="sv-SE"/>
              </w:rPr>
            </w:pPr>
            <w:r w:rsidRPr="004C65CC">
              <w:rPr>
                <w:rFonts w:ascii="Calibri" w:hAnsi="Calibri"/>
                <w:sz w:val="16"/>
                <w:szCs w:val="16"/>
                <w:lang w:eastAsia="sv-SE"/>
              </w:rPr>
              <w:t> </w:t>
            </w:r>
            <w:r w:rsidRPr="004C65CC">
              <w:rPr>
                <w:rFonts w:ascii="Calibri" w:hAnsi="Calibri"/>
                <w:b/>
                <w:bCs/>
                <w:sz w:val="16"/>
                <w:szCs w:val="16"/>
                <w:lang w:eastAsia="sv-SE"/>
              </w:rPr>
              <w:t>Lokal viktning</w:t>
            </w:r>
          </w:p>
        </w:tc>
        <w:tc>
          <w:tcPr>
            <w:tcW w:w="3260" w:type="dxa"/>
            <w:gridSpan w:val="5"/>
            <w:tcBorders>
              <w:bottom w:val="nil"/>
            </w:tcBorders>
            <w:shd w:val="clear" w:color="auto" w:fill="FFFFFF" w:themeFill="background1"/>
            <w:vAlign w:val="center"/>
          </w:tcPr>
          <w:p w14:paraId="5B870FB1" w14:textId="77777777" w:rsidR="001E6C11" w:rsidRPr="004C65CC" w:rsidRDefault="001E6C11" w:rsidP="001E6C11">
            <w:pPr>
              <w:spacing w:before="0" w:after="0"/>
              <w:rPr>
                <w:rFonts w:ascii="Calibri" w:hAnsi="Calibri"/>
                <w:sz w:val="16"/>
                <w:szCs w:val="16"/>
                <w:lang w:eastAsia="sv-SE"/>
              </w:rPr>
            </w:pPr>
          </w:p>
        </w:tc>
      </w:tr>
      <w:tr w:rsidR="004C65CC" w:rsidRPr="004C65CC" w14:paraId="04C3FFF4" w14:textId="77777777" w:rsidTr="001A30B7">
        <w:trPr>
          <w:gridAfter w:val="1"/>
          <w:wAfter w:w="69" w:type="dxa"/>
          <w:trHeight w:val="108"/>
        </w:trPr>
        <w:tc>
          <w:tcPr>
            <w:tcW w:w="283" w:type="dxa"/>
            <w:tcBorders>
              <w:bottom w:val="single" w:sz="12" w:space="0" w:color="auto"/>
            </w:tcBorders>
            <w:shd w:val="clear" w:color="auto" w:fill="66CCFF"/>
            <w:vAlign w:val="center"/>
          </w:tcPr>
          <w:p w14:paraId="1935EA48" w14:textId="77777777" w:rsidR="001E6C11" w:rsidRPr="004C65CC" w:rsidRDefault="001E6C11" w:rsidP="001E6C11">
            <w:pPr>
              <w:spacing w:before="0" w:after="0"/>
              <w:rPr>
                <w:rFonts w:ascii="Calibri" w:hAnsi="Calibri"/>
                <w:sz w:val="16"/>
                <w:szCs w:val="16"/>
                <w:lang w:eastAsia="sv-SE"/>
              </w:rPr>
            </w:pPr>
            <w:r w:rsidRPr="004C65CC">
              <w:rPr>
                <w:rFonts w:ascii="Calibri" w:hAnsi="Calibri"/>
                <w:sz w:val="16"/>
                <w:szCs w:val="16"/>
                <w:lang w:eastAsia="sv-SE"/>
              </w:rPr>
              <w:t> </w:t>
            </w:r>
          </w:p>
        </w:tc>
        <w:tc>
          <w:tcPr>
            <w:tcW w:w="3637" w:type="dxa"/>
            <w:gridSpan w:val="3"/>
            <w:tcBorders>
              <w:bottom w:val="single" w:sz="12" w:space="0" w:color="auto"/>
            </w:tcBorders>
            <w:shd w:val="clear" w:color="auto" w:fill="EBF7FD" w:themeFill="accent5" w:themeFillTint="33"/>
            <w:vAlign w:val="center"/>
          </w:tcPr>
          <w:p w14:paraId="446988A0" w14:textId="77777777" w:rsidR="001E6C11" w:rsidRPr="004C65CC" w:rsidRDefault="001E6C11" w:rsidP="001E6C11">
            <w:pPr>
              <w:spacing w:before="0" w:after="0"/>
              <w:ind w:left="57"/>
              <w:rPr>
                <w:rFonts w:ascii="Calibri" w:hAnsi="Calibri"/>
                <w:sz w:val="16"/>
                <w:szCs w:val="16"/>
                <w:lang w:eastAsia="sv-SE"/>
              </w:rPr>
            </w:pPr>
            <w:r w:rsidRPr="004C65CC">
              <w:rPr>
                <w:rFonts w:ascii="Calibri" w:hAnsi="Calibri"/>
                <w:sz w:val="16"/>
                <w:szCs w:val="16"/>
                <w:lang w:eastAsia="sv-SE"/>
              </w:rPr>
              <w:t>Relativ lokal betydelse jämfört med hela havsområdet</w:t>
            </w:r>
          </w:p>
        </w:tc>
        <w:tc>
          <w:tcPr>
            <w:tcW w:w="3260" w:type="dxa"/>
            <w:gridSpan w:val="5"/>
            <w:tcBorders>
              <w:bottom w:val="single" w:sz="12" w:space="0" w:color="auto"/>
            </w:tcBorders>
            <w:vAlign w:val="center"/>
          </w:tcPr>
          <w:p w14:paraId="1FAB2C02" w14:textId="77777777" w:rsidR="001E6C11" w:rsidRPr="004C65CC" w:rsidRDefault="001E6C11" w:rsidP="001E6C11">
            <w:pPr>
              <w:spacing w:before="0" w:after="0"/>
            </w:pPr>
          </w:p>
        </w:tc>
      </w:tr>
      <w:tr w:rsidR="004C65CC" w:rsidRPr="004C65CC" w14:paraId="7D74A43B" w14:textId="77777777" w:rsidTr="001A30B7">
        <w:trPr>
          <w:gridAfter w:val="1"/>
          <w:wAfter w:w="69" w:type="dxa"/>
          <w:trHeight w:val="109"/>
        </w:trPr>
        <w:tc>
          <w:tcPr>
            <w:tcW w:w="7180" w:type="dxa"/>
            <w:gridSpan w:val="9"/>
            <w:tcBorders>
              <w:top w:val="single" w:sz="12" w:space="0" w:color="auto"/>
            </w:tcBorders>
            <w:shd w:val="clear" w:color="auto" w:fill="auto"/>
            <w:vAlign w:val="center"/>
          </w:tcPr>
          <w:p w14:paraId="6E3EE218" w14:textId="77777777" w:rsidR="001E6C11" w:rsidRPr="004C65CC" w:rsidRDefault="001E6C11" w:rsidP="001E6C11">
            <w:pPr>
              <w:spacing w:before="0" w:after="0"/>
              <w:jc w:val="center"/>
              <w:rPr>
                <w:rFonts w:ascii="Calibri" w:hAnsi="Calibri"/>
                <w:b/>
                <w:bCs/>
                <w:sz w:val="22"/>
                <w:szCs w:val="20"/>
                <w:lang w:eastAsia="sv-SE"/>
              </w:rPr>
            </w:pPr>
            <w:bookmarkStart w:id="107" w:name="_Hlk482867370"/>
            <w:r w:rsidRPr="004C65CC">
              <w:rPr>
                <w:rFonts w:ascii="Calibri" w:hAnsi="Calibri"/>
                <w:b/>
                <w:bCs/>
                <w:sz w:val="22"/>
                <w:szCs w:val="20"/>
                <w:lang w:eastAsia="sv-SE"/>
              </w:rPr>
              <w:t>CBD</w:t>
            </w:r>
          </w:p>
        </w:tc>
      </w:tr>
      <w:tr w:rsidR="004C65CC" w:rsidRPr="004C65CC" w14:paraId="659CFC4D" w14:textId="77777777" w:rsidTr="001A30B7">
        <w:trPr>
          <w:gridAfter w:val="1"/>
          <w:wAfter w:w="69" w:type="dxa"/>
        </w:trPr>
        <w:tc>
          <w:tcPr>
            <w:tcW w:w="3920" w:type="dxa"/>
            <w:gridSpan w:val="4"/>
            <w:shd w:val="clear" w:color="auto" w:fill="auto"/>
            <w:vAlign w:val="bottom"/>
          </w:tcPr>
          <w:p w14:paraId="7ECD72D3" w14:textId="77777777" w:rsidR="001E6C11" w:rsidRPr="004C65CC" w:rsidRDefault="001E6C11" w:rsidP="001E6C11">
            <w:pPr>
              <w:spacing w:before="0" w:after="0"/>
              <w:rPr>
                <w:rFonts w:ascii="Calibri" w:hAnsi="Calibri"/>
                <w:b/>
                <w:bCs/>
                <w:sz w:val="16"/>
                <w:szCs w:val="16"/>
                <w:lang w:eastAsia="sv-SE"/>
              </w:rPr>
            </w:pPr>
            <w:r w:rsidRPr="004C65CC">
              <w:rPr>
                <w:rFonts w:ascii="Calibri" w:hAnsi="Calibri"/>
                <w:b/>
                <w:bCs/>
                <w:sz w:val="16"/>
                <w:szCs w:val="16"/>
                <w:lang w:eastAsia="sv-SE"/>
              </w:rPr>
              <w:t>EKOLOGISKA/BIOLOGISKA KRITERIER FÖR ATT IDENTIFIERA MARINA OMRÅDEN I BEHOV AV SKYDD</w:t>
            </w:r>
          </w:p>
        </w:tc>
        <w:tc>
          <w:tcPr>
            <w:tcW w:w="3260" w:type="dxa"/>
            <w:gridSpan w:val="5"/>
            <w:shd w:val="clear" w:color="auto" w:fill="auto"/>
            <w:vAlign w:val="bottom"/>
          </w:tcPr>
          <w:p w14:paraId="2ABB118C" w14:textId="77777777" w:rsidR="001E6C11" w:rsidRPr="004C65CC" w:rsidRDefault="001E6C11" w:rsidP="001E6C11">
            <w:pPr>
              <w:spacing w:before="0" w:after="0"/>
              <w:rPr>
                <w:rFonts w:ascii="Calibri" w:hAnsi="Calibri"/>
                <w:b/>
                <w:bCs/>
                <w:sz w:val="16"/>
                <w:szCs w:val="16"/>
                <w:lang w:eastAsia="sv-SE"/>
              </w:rPr>
            </w:pPr>
            <w:r w:rsidRPr="004C65CC">
              <w:rPr>
                <w:rFonts w:ascii="Calibri" w:hAnsi="Calibri"/>
                <w:b/>
                <w:bCs/>
                <w:sz w:val="16"/>
                <w:szCs w:val="16"/>
                <w:lang w:eastAsia="sv-SE"/>
              </w:rPr>
              <w:t>KRITERIER FÖR SKAPA ETT REPRESENTATIVT NÄTVERK AV SKYDDADE MARINA OMRÅDEN</w:t>
            </w:r>
          </w:p>
        </w:tc>
      </w:tr>
      <w:bookmarkEnd w:id="107"/>
      <w:tr w:rsidR="004C65CC" w:rsidRPr="004C65CC" w14:paraId="3BD52444" w14:textId="77777777" w:rsidTr="001A30B7">
        <w:trPr>
          <w:gridAfter w:val="1"/>
          <w:wAfter w:w="69" w:type="dxa"/>
          <w:trHeight w:val="148"/>
        </w:trPr>
        <w:tc>
          <w:tcPr>
            <w:tcW w:w="283" w:type="dxa"/>
            <w:shd w:val="clear" w:color="auto" w:fill="auto"/>
            <w:vAlign w:val="bottom"/>
          </w:tcPr>
          <w:p w14:paraId="52880B03" w14:textId="77777777" w:rsidR="001E6C11" w:rsidRPr="004C65CC" w:rsidRDefault="001E6C11" w:rsidP="001E6C11">
            <w:pPr>
              <w:spacing w:before="0" w:after="0"/>
              <w:rPr>
                <w:rFonts w:ascii="Calibri" w:hAnsi="Calibri"/>
                <w:sz w:val="16"/>
                <w:szCs w:val="16"/>
                <w:lang w:eastAsia="sv-SE"/>
              </w:rPr>
            </w:pPr>
            <w:r w:rsidRPr="004C65CC">
              <w:rPr>
                <w:rFonts w:ascii="Calibri" w:hAnsi="Calibri"/>
                <w:sz w:val="16"/>
                <w:szCs w:val="16"/>
                <w:lang w:eastAsia="sv-SE"/>
              </w:rPr>
              <w:t>α</w:t>
            </w:r>
          </w:p>
        </w:tc>
        <w:tc>
          <w:tcPr>
            <w:tcW w:w="3637" w:type="dxa"/>
            <w:gridSpan w:val="3"/>
            <w:shd w:val="clear" w:color="auto" w:fill="auto"/>
            <w:vAlign w:val="center"/>
          </w:tcPr>
          <w:p w14:paraId="481B414A" w14:textId="77777777" w:rsidR="001E6C11" w:rsidRPr="004C65CC" w:rsidRDefault="001E6C11" w:rsidP="001E6C11">
            <w:pPr>
              <w:spacing w:before="0" w:after="0"/>
              <w:ind w:left="57"/>
              <w:rPr>
                <w:rFonts w:ascii="Calibri" w:hAnsi="Calibri"/>
                <w:sz w:val="16"/>
                <w:szCs w:val="16"/>
                <w:lang w:eastAsia="sv-SE"/>
              </w:rPr>
            </w:pPr>
            <w:r w:rsidRPr="004C65CC">
              <w:rPr>
                <w:rFonts w:ascii="Calibri" w:hAnsi="Calibri"/>
                <w:sz w:val="16"/>
                <w:szCs w:val="16"/>
                <w:lang w:eastAsia="sv-SE"/>
              </w:rPr>
              <w:t>Av speciell betydelse för livshistoriskt viktiga stadier</w:t>
            </w:r>
          </w:p>
        </w:tc>
        <w:tc>
          <w:tcPr>
            <w:tcW w:w="3260" w:type="dxa"/>
            <w:gridSpan w:val="5"/>
            <w:shd w:val="clear" w:color="auto" w:fill="auto"/>
            <w:vAlign w:val="center"/>
          </w:tcPr>
          <w:p w14:paraId="58A48D7F" w14:textId="77777777" w:rsidR="001E6C11" w:rsidRPr="004C65CC" w:rsidRDefault="001E6C11" w:rsidP="001E6C11">
            <w:pPr>
              <w:spacing w:before="0" w:after="0"/>
              <w:ind w:left="57"/>
              <w:rPr>
                <w:rFonts w:ascii="Calibri" w:hAnsi="Calibri"/>
                <w:b/>
                <w:bCs/>
                <w:sz w:val="16"/>
                <w:szCs w:val="16"/>
                <w:lang w:eastAsia="sv-SE"/>
              </w:rPr>
            </w:pPr>
            <w:r w:rsidRPr="004C65CC">
              <w:rPr>
                <w:rFonts w:ascii="Calibri" w:hAnsi="Calibri"/>
                <w:sz w:val="16"/>
                <w:szCs w:val="16"/>
                <w:lang w:eastAsia="sv-SE"/>
              </w:rPr>
              <w:t xml:space="preserve">Ekologiska/biologiska kriterier (dvs. de som står </w:t>
            </w:r>
          </w:p>
        </w:tc>
      </w:tr>
      <w:tr w:rsidR="004C65CC" w:rsidRPr="004C65CC" w14:paraId="39551C6D" w14:textId="77777777" w:rsidTr="001A30B7">
        <w:trPr>
          <w:gridAfter w:val="1"/>
          <w:wAfter w:w="69" w:type="dxa"/>
          <w:trHeight w:val="80"/>
        </w:trPr>
        <w:tc>
          <w:tcPr>
            <w:tcW w:w="283" w:type="dxa"/>
            <w:shd w:val="clear" w:color="auto" w:fill="auto"/>
            <w:vAlign w:val="center"/>
          </w:tcPr>
          <w:p w14:paraId="7ADD2A74" w14:textId="77777777" w:rsidR="001E6C11" w:rsidRPr="004C65CC" w:rsidRDefault="001E6C11" w:rsidP="001E6C11">
            <w:pPr>
              <w:spacing w:before="0" w:after="0"/>
              <w:rPr>
                <w:rFonts w:ascii="Calibri" w:hAnsi="Calibri"/>
                <w:b/>
                <w:bCs/>
                <w:sz w:val="16"/>
                <w:szCs w:val="16"/>
                <w:lang w:eastAsia="sv-SE"/>
              </w:rPr>
            </w:pPr>
          </w:p>
        </w:tc>
        <w:tc>
          <w:tcPr>
            <w:tcW w:w="3637" w:type="dxa"/>
            <w:gridSpan w:val="3"/>
            <w:shd w:val="clear" w:color="auto" w:fill="auto"/>
            <w:vAlign w:val="center"/>
          </w:tcPr>
          <w:p w14:paraId="11B2979C" w14:textId="77777777" w:rsidR="001E6C11" w:rsidRPr="004C65CC" w:rsidRDefault="001E6C11" w:rsidP="001E6C11">
            <w:pPr>
              <w:spacing w:before="0" w:after="0"/>
              <w:ind w:left="57"/>
              <w:rPr>
                <w:rFonts w:ascii="Calibri" w:hAnsi="Calibri"/>
                <w:sz w:val="16"/>
                <w:szCs w:val="16"/>
                <w:lang w:eastAsia="sv-SE"/>
              </w:rPr>
            </w:pPr>
            <w:r w:rsidRPr="004C65CC">
              <w:rPr>
                <w:rFonts w:ascii="Calibri" w:hAnsi="Calibri"/>
                <w:sz w:val="16"/>
                <w:szCs w:val="16"/>
                <w:lang w:eastAsia="sv-SE"/>
              </w:rPr>
              <w:t>Hotade eller minskande arter eller biotoper</w:t>
            </w:r>
          </w:p>
        </w:tc>
        <w:tc>
          <w:tcPr>
            <w:tcW w:w="3260" w:type="dxa"/>
            <w:gridSpan w:val="5"/>
            <w:shd w:val="clear" w:color="auto" w:fill="auto"/>
            <w:vAlign w:val="center"/>
          </w:tcPr>
          <w:p w14:paraId="0B6EEBB4" w14:textId="77777777" w:rsidR="001E6C11" w:rsidRPr="004C65CC" w:rsidRDefault="001E6C11" w:rsidP="001E6C11">
            <w:pPr>
              <w:spacing w:before="0" w:after="0"/>
              <w:ind w:left="57"/>
              <w:rPr>
                <w:rFonts w:ascii="Calibri" w:hAnsi="Calibri"/>
                <w:sz w:val="16"/>
                <w:szCs w:val="16"/>
                <w:lang w:eastAsia="sv-SE"/>
              </w:rPr>
            </w:pPr>
            <w:r w:rsidRPr="004C65CC">
              <w:rPr>
                <w:rFonts w:ascii="Calibri" w:hAnsi="Calibri"/>
                <w:sz w:val="16"/>
                <w:szCs w:val="16"/>
                <w:lang w:eastAsia="sv-SE"/>
              </w:rPr>
              <w:t>till vänster ←)</w:t>
            </w:r>
          </w:p>
        </w:tc>
      </w:tr>
      <w:tr w:rsidR="004C65CC" w:rsidRPr="004C65CC" w14:paraId="1A233D7E" w14:textId="77777777" w:rsidTr="001A30B7">
        <w:trPr>
          <w:gridAfter w:val="1"/>
          <w:wAfter w:w="69" w:type="dxa"/>
          <w:trHeight w:val="182"/>
        </w:trPr>
        <w:tc>
          <w:tcPr>
            <w:tcW w:w="283" w:type="dxa"/>
            <w:shd w:val="clear" w:color="auto" w:fill="auto"/>
            <w:vAlign w:val="center"/>
          </w:tcPr>
          <w:p w14:paraId="113058BE" w14:textId="77777777" w:rsidR="001E6C11" w:rsidRPr="004C65CC" w:rsidRDefault="001E6C11" w:rsidP="001E6C11">
            <w:pPr>
              <w:spacing w:before="0" w:after="0"/>
              <w:rPr>
                <w:rFonts w:ascii="Calibri" w:hAnsi="Calibri"/>
                <w:b/>
                <w:bCs/>
                <w:sz w:val="16"/>
                <w:szCs w:val="16"/>
                <w:lang w:eastAsia="sv-SE"/>
              </w:rPr>
            </w:pPr>
          </w:p>
        </w:tc>
        <w:tc>
          <w:tcPr>
            <w:tcW w:w="3637" w:type="dxa"/>
            <w:gridSpan w:val="3"/>
            <w:shd w:val="clear" w:color="auto" w:fill="auto"/>
            <w:vAlign w:val="center"/>
          </w:tcPr>
          <w:p w14:paraId="06C92E05" w14:textId="77777777" w:rsidR="001E6C11" w:rsidRPr="004C65CC" w:rsidRDefault="001E6C11" w:rsidP="001E6C11">
            <w:pPr>
              <w:spacing w:before="0" w:after="0"/>
              <w:ind w:left="57"/>
              <w:rPr>
                <w:rFonts w:ascii="Calibri" w:hAnsi="Calibri"/>
                <w:sz w:val="16"/>
                <w:szCs w:val="16"/>
                <w:lang w:eastAsia="sv-SE"/>
              </w:rPr>
            </w:pPr>
            <w:r w:rsidRPr="004C65CC">
              <w:rPr>
                <w:rFonts w:ascii="Calibri" w:hAnsi="Calibri"/>
                <w:sz w:val="16"/>
                <w:szCs w:val="16"/>
                <w:lang w:eastAsia="sv-SE"/>
              </w:rPr>
              <w:t>Biologisk mångfald</w:t>
            </w:r>
          </w:p>
        </w:tc>
        <w:tc>
          <w:tcPr>
            <w:tcW w:w="3260" w:type="dxa"/>
            <w:gridSpan w:val="5"/>
            <w:shd w:val="clear" w:color="auto" w:fill="auto"/>
            <w:vAlign w:val="center"/>
          </w:tcPr>
          <w:p w14:paraId="6EF723BF" w14:textId="77777777" w:rsidR="001E6C11" w:rsidRPr="004C65CC" w:rsidRDefault="001E6C11" w:rsidP="001E6C11">
            <w:pPr>
              <w:spacing w:before="0" w:after="0"/>
              <w:ind w:left="57"/>
              <w:rPr>
                <w:rFonts w:ascii="Calibri" w:hAnsi="Calibri"/>
                <w:sz w:val="16"/>
                <w:szCs w:val="16"/>
                <w:lang w:eastAsia="sv-SE"/>
              </w:rPr>
            </w:pPr>
            <w:r w:rsidRPr="004C65CC">
              <w:rPr>
                <w:rFonts w:ascii="Calibri" w:hAnsi="Calibri"/>
                <w:sz w:val="16"/>
                <w:szCs w:val="16"/>
                <w:lang w:eastAsia="sv-SE"/>
              </w:rPr>
              <w:t>Representativitet</w:t>
            </w:r>
          </w:p>
        </w:tc>
      </w:tr>
      <w:tr w:rsidR="004C65CC" w:rsidRPr="004C65CC" w14:paraId="48EAEC5D" w14:textId="77777777" w:rsidTr="001A30B7">
        <w:trPr>
          <w:gridAfter w:val="1"/>
          <w:wAfter w:w="69" w:type="dxa"/>
          <w:trHeight w:val="128"/>
        </w:trPr>
        <w:tc>
          <w:tcPr>
            <w:tcW w:w="283" w:type="dxa"/>
            <w:shd w:val="clear" w:color="auto" w:fill="auto"/>
            <w:vAlign w:val="center"/>
          </w:tcPr>
          <w:p w14:paraId="54FABBDA" w14:textId="77777777" w:rsidR="001E6C11" w:rsidRPr="004C65CC" w:rsidRDefault="001E6C11" w:rsidP="001E6C11">
            <w:pPr>
              <w:spacing w:before="0" w:after="0"/>
              <w:rPr>
                <w:rFonts w:ascii="Calibri" w:hAnsi="Calibri"/>
                <w:b/>
                <w:bCs/>
                <w:sz w:val="16"/>
                <w:szCs w:val="16"/>
                <w:lang w:eastAsia="sv-SE"/>
              </w:rPr>
            </w:pPr>
          </w:p>
        </w:tc>
        <w:tc>
          <w:tcPr>
            <w:tcW w:w="3637" w:type="dxa"/>
            <w:gridSpan w:val="3"/>
            <w:shd w:val="clear" w:color="auto" w:fill="auto"/>
            <w:vAlign w:val="center"/>
          </w:tcPr>
          <w:p w14:paraId="32057310" w14:textId="77777777" w:rsidR="001E6C11" w:rsidRPr="004C65CC" w:rsidRDefault="001E6C11" w:rsidP="001E6C11">
            <w:pPr>
              <w:spacing w:before="0" w:after="0"/>
              <w:ind w:left="57"/>
              <w:rPr>
                <w:rFonts w:ascii="Calibri" w:hAnsi="Calibri"/>
                <w:sz w:val="16"/>
                <w:szCs w:val="16"/>
                <w:lang w:eastAsia="sv-SE"/>
              </w:rPr>
            </w:pPr>
            <w:proofErr w:type="spellStart"/>
            <w:r w:rsidRPr="004C65CC">
              <w:rPr>
                <w:rFonts w:ascii="Calibri" w:hAnsi="Calibri"/>
                <w:sz w:val="16"/>
                <w:szCs w:val="16"/>
                <w:lang w:eastAsia="sv-SE"/>
              </w:rPr>
              <w:t>Unikhet</w:t>
            </w:r>
            <w:proofErr w:type="spellEnd"/>
            <w:r w:rsidRPr="004C65CC">
              <w:rPr>
                <w:rFonts w:ascii="Calibri" w:hAnsi="Calibri"/>
                <w:sz w:val="16"/>
                <w:szCs w:val="16"/>
                <w:lang w:eastAsia="sv-SE"/>
              </w:rPr>
              <w:t>/raritet</w:t>
            </w:r>
          </w:p>
        </w:tc>
        <w:tc>
          <w:tcPr>
            <w:tcW w:w="3260" w:type="dxa"/>
            <w:gridSpan w:val="5"/>
            <w:shd w:val="clear" w:color="auto" w:fill="auto"/>
            <w:vAlign w:val="center"/>
          </w:tcPr>
          <w:p w14:paraId="161BF0A0" w14:textId="77777777" w:rsidR="001E6C11" w:rsidRPr="004C65CC" w:rsidRDefault="001E6C11" w:rsidP="001E6C11">
            <w:pPr>
              <w:spacing w:before="0" w:after="0"/>
              <w:ind w:left="57"/>
              <w:rPr>
                <w:rFonts w:ascii="Calibri" w:hAnsi="Calibri"/>
                <w:sz w:val="16"/>
                <w:szCs w:val="16"/>
                <w:lang w:eastAsia="sv-SE"/>
              </w:rPr>
            </w:pPr>
            <w:r w:rsidRPr="004C65CC">
              <w:rPr>
                <w:rFonts w:ascii="Calibri" w:hAnsi="Calibri"/>
                <w:sz w:val="16"/>
                <w:szCs w:val="16"/>
                <w:lang w:eastAsia="sv-SE"/>
              </w:rPr>
              <w:t>Konnektivitet</w:t>
            </w:r>
          </w:p>
        </w:tc>
      </w:tr>
      <w:tr w:rsidR="004C65CC" w:rsidRPr="004C65CC" w14:paraId="3147AADC" w14:textId="77777777" w:rsidTr="001A30B7">
        <w:trPr>
          <w:gridAfter w:val="1"/>
          <w:wAfter w:w="69" w:type="dxa"/>
          <w:trHeight w:val="61"/>
        </w:trPr>
        <w:tc>
          <w:tcPr>
            <w:tcW w:w="283" w:type="dxa"/>
            <w:shd w:val="clear" w:color="auto" w:fill="auto"/>
            <w:vAlign w:val="center"/>
          </w:tcPr>
          <w:p w14:paraId="777A7523" w14:textId="77777777" w:rsidR="001E6C11" w:rsidRPr="004C65CC" w:rsidRDefault="001E6C11" w:rsidP="001E6C11">
            <w:pPr>
              <w:spacing w:before="0" w:after="0"/>
              <w:rPr>
                <w:rFonts w:ascii="Calibri" w:hAnsi="Calibri"/>
                <w:b/>
                <w:bCs/>
                <w:sz w:val="16"/>
                <w:szCs w:val="16"/>
                <w:lang w:eastAsia="sv-SE"/>
              </w:rPr>
            </w:pPr>
          </w:p>
        </w:tc>
        <w:tc>
          <w:tcPr>
            <w:tcW w:w="3637" w:type="dxa"/>
            <w:gridSpan w:val="3"/>
            <w:shd w:val="clear" w:color="auto" w:fill="auto"/>
            <w:vAlign w:val="center"/>
          </w:tcPr>
          <w:p w14:paraId="2FECB940" w14:textId="77777777" w:rsidR="001E6C11" w:rsidRPr="004C65CC" w:rsidRDefault="001E6C11" w:rsidP="001E6C11">
            <w:pPr>
              <w:spacing w:before="0" w:after="0"/>
              <w:ind w:left="57"/>
              <w:rPr>
                <w:rFonts w:ascii="Calibri" w:hAnsi="Calibri"/>
                <w:sz w:val="16"/>
                <w:szCs w:val="16"/>
                <w:lang w:eastAsia="sv-SE"/>
              </w:rPr>
            </w:pPr>
            <w:r w:rsidRPr="004C65CC">
              <w:rPr>
                <w:rFonts w:ascii="Calibri" w:hAnsi="Calibri"/>
                <w:sz w:val="16"/>
                <w:szCs w:val="16"/>
                <w:lang w:eastAsia="sv-SE"/>
              </w:rPr>
              <w:t>Naturlighet</w:t>
            </w:r>
          </w:p>
        </w:tc>
        <w:tc>
          <w:tcPr>
            <w:tcW w:w="3260" w:type="dxa"/>
            <w:gridSpan w:val="5"/>
            <w:shd w:val="clear" w:color="auto" w:fill="auto"/>
            <w:vAlign w:val="center"/>
          </w:tcPr>
          <w:p w14:paraId="278B97B4" w14:textId="77777777" w:rsidR="001E6C11" w:rsidRPr="004C65CC" w:rsidRDefault="001E6C11" w:rsidP="001E6C11">
            <w:pPr>
              <w:spacing w:before="0" w:after="0"/>
              <w:ind w:left="57"/>
              <w:rPr>
                <w:rFonts w:ascii="Calibri" w:hAnsi="Calibri"/>
                <w:sz w:val="16"/>
                <w:szCs w:val="16"/>
                <w:lang w:eastAsia="sv-SE"/>
              </w:rPr>
            </w:pPr>
            <w:r w:rsidRPr="004C65CC">
              <w:rPr>
                <w:rFonts w:ascii="Calibri" w:hAnsi="Calibri"/>
                <w:sz w:val="16"/>
                <w:szCs w:val="16"/>
                <w:lang w:eastAsia="sv-SE"/>
              </w:rPr>
              <w:t>Replikerade ekologiska funktioner</w:t>
            </w:r>
          </w:p>
        </w:tc>
      </w:tr>
      <w:tr w:rsidR="004C65CC" w:rsidRPr="004C65CC" w14:paraId="758D6E42" w14:textId="77777777" w:rsidTr="001A30B7">
        <w:trPr>
          <w:gridAfter w:val="1"/>
          <w:wAfter w:w="69" w:type="dxa"/>
          <w:trHeight w:val="148"/>
        </w:trPr>
        <w:tc>
          <w:tcPr>
            <w:tcW w:w="283" w:type="dxa"/>
            <w:shd w:val="clear" w:color="auto" w:fill="auto"/>
            <w:vAlign w:val="center"/>
          </w:tcPr>
          <w:p w14:paraId="257284ED" w14:textId="77777777" w:rsidR="001E6C11" w:rsidRPr="004C65CC" w:rsidRDefault="001E6C11" w:rsidP="001E6C11">
            <w:pPr>
              <w:spacing w:before="0" w:after="0"/>
              <w:rPr>
                <w:rFonts w:ascii="Calibri" w:hAnsi="Calibri"/>
                <w:b/>
                <w:bCs/>
                <w:sz w:val="16"/>
                <w:szCs w:val="16"/>
                <w:lang w:eastAsia="sv-SE"/>
              </w:rPr>
            </w:pPr>
          </w:p>
        </w:tc>
        <w:tc>
          <w:tcPr>
            <w:tcW w:w="3637" w:type="dxa"/>
            <w:gridSpan w:val="3"/>
            <w:shd w:val="clear" w:color="auto" w:fill="auto"/>
            <w:vAlign w:val="center"/>
          </w:tcPr>
          <w:p w14:paraId="35624B1F" w14:textId="77777777" w:rsidR="001E6C11" w:rsidRPr="004C65CC" w:rsidRDefault="001E6C11" w:rsidP="001E6C11">
            <w:pPr>
              <w:spacing w:before="0" w:after="0"/>
              <w:ind w:left="57"/>
              <w:rPr>
                <w:rFonts w:ascii="Calibri" w:hAnsi="Calibri"/>
                <w:sz w:val="16"/>
                <w:szCs w:val="16"/>
                <w:lang w:eastAsia="sv-SE"/>
              </w:rPr>
            </w:pPr>
            <w:r w:rsidRPr="004C65CC">
              <w:rPr>
                <w:rFonts w:ascii="Calibri" w:hAnsi="Calibri"/>
                <w:sz w:val="16"/>
                <w:szCs w:val="16"/>
                <w:lang w:eastAsia="sv-SE"/>
              </w:rPr>
              <w:t>Sårbar, känslig eller har en långsam återhämtning</w:t>
            </w:r>
          </w:p>
        </w:tc>
        <w:tc>
          <w:tcPr>
            <w:tcW w:w="3260" w:type="dxa"/>
            <w:gridSpan w:val="5"/>
            <w:shd w:val="clear" w:color="auto" w:fill="auto"/>
            <w:vAlign w:val="center"/>
          </w:tcPr>
          <w:p w14:paraId="16E8A1A1" w14:textId="77777777" w:rsidR="001E6C11" w:rsidRPr="004C65CC" w:rsidRDefault="001E6C11" w:rsidP="001E6C11">
            <w:pPr>
              <w:spacing w:before="0" w:after="0"/>
              <w:ind w:left="57"/>
              <w:rPr>
                <w:rFonts w:ascii="Calibri" w:hAnsi="Calibri"/>
                <w:b/>
                <w:bCs/>
                <w:sz w:val="16"/>
                <w:szCs w:val="16"/>
                <w:lang w:eastAsia="sv-SE"/>
              </w:rPr>
            </w:pPr>
            <w:r w:rsidRPr="004C65CC">
              <w:rPr>
                <w:rFonts w:ascii="Calibri" w:hAnsi="Calibri"/>
                <w:sz w:val="16"/>
                <w:szCs w:val="16"/>
                <w:lang w:eastAsia="sv-SE"/>
              </w:rPr>
              <w:t>Lämpliga och livskraftiga platser</w:t>
            </w:r>
          </w:p>
        </w:tc>
      </w:tr>
      <w:tr w:rsidR="004C65CC" w:rsidRPr="004C65CC" w14:paraId="44962485" w14:textId="77777777" w:rsidTr="001A30B7">
        <w:trPr>
          <w:gridAfter w:val="1"/>
          <w:wAfter w:w="69" w:type="dxa"/>
          <w:trHeight w:val="107"/>
        </w:trPr>
        <w:tc>
          <w:tcPr>
            <w:tcW w:w="283" w:type="dxa"/>
            <w:tcBorders>
              <w:bottom w:val="single" w:sz="12" w:space="0" w:color="auto"/>
            </w:tcBorders>
            <w:shd w:val="clear" w:color="auto" w:fill="auto"/>
            <w:vAlign w:val="center"/>
          </w:tcPr>
          <w:p w14:paraId="4DCBD2D6" w14:textId="77777777" w:rsidR="001E6C11" w:rsidRPr="004C65CC" w:rsidRDefault="001E6C11" w:rsidP="001E6C11">
            <w:pPr>
              <w:spacing w:before="0" w:after="0"/>
              <w:rPr>
                <w:rFonts w:ascii="Calibri" w:hAnsi="Calibri"/>
                <w:b/>
                <w:bCs/>
                <w:sz w:val="16"/>
                <w:szCs w:val="16"/>
                <w:lang w:eastAsia="sv-SE"/>
              </w:rPr>
            </w:pPr>
          </w:p>
        </w:tc>
        <w:tc>
          <w:tcPr>
            <w:tcW w:w="3637" w:type="dxa"/>
            <w:gridSpan w:val="3"/>
            <w:tcBorders>
              <w:bottom w:val="single" w:sz="12" w:space="0" w:color="auto"/>
            </w:tcBorders>
            <w:shd w:val="clear" w:color="auto" w:fill="auto"/>
            <w:vAlign w:val="center"/>
          </w:tcPr>
          <w:p w14:paraId="1F643522" w14:textId="77777777" w:rsidR="001E6C11" w:rsidRPr="004C65CC" w:rsidRDefault="001E6C11" w:rsidP="001E6C11">
            <w:pPr>
              <w:spacing w:before="0" w:after="0"/>
              <w:ind w:left="57"/>
              <w:rPr>
                <w:rFonts w:ascii="Calibri" w:hAnsi="Calibri"/>
                <w:sz w:val="16"/>
                <w:szCs w:val="16"/>
                <w:lang w:eastAsia="sv-SE"/>
              </w:rPr>
            </w:pPr>
            <w:r w:rsidRPr="004C65CC">
              <w:rPr>
                <w:rFonts w:ascii="Calibri" w:hAnsi="Calibri"/>
                <w:sz w:val="16"/>
                <w:szCs w:val="16"/>
                <w:lang w:eastAsia="sv-SE"/>
              </w:rPr>
              <w:t>Biologisk produktivitet</w:t>
            </w:r>
          </w:p>
        </w:tc>
        <w:tc>
          <w:tcPr>
            <w:tcW w:w="3260" w:type="dxa"/>
            <w:gridSpan w:val="5"/>
            <w:tcBorders>
              <w:bottom w:val="single" w:sz="12" w:space="0" w:color="auto"/>
            </w:tcBorders>
            <w:shd w:val="clear" w:color="auto" w:fill="auto"/>
            <w:vAlign w:val="center"/>
          </w:tcPr>
          <w:p w14:paraId="62572793" w14:textId="77777777" w:rsidR="001E6C11" w:rsidRPr="004C65CC" w:rsidRDefault="001E6C11" w:rsidP="001E6C11">
            <w:pPr>
              <w:spacing w:before="0" w:after="0"/>
              <w:rPr>
                <w:rFonts w:ascii="Calibri" w:hAnsi="Calibri"/>
                <w:b/>
                <w:bCs/>
                <w:sz w:val="16"/>
                <w:szCs w:val="16"/>
                <w:lang w:eastAsia="sv-SE"/>
              </w:rPr>
            </w:pPr>
          </w:p>
        </w:tc>
      </w:tr>
      <w:tr w:rsidR="004C65CC" w:rsidRPr="00450309" w14:paraId="5F750433" w14:textId="77777777" w:rsidTr="003252C1">
        <w:trPr>
          <w:gridAfter w:val="1"/>
          <w:wAfter w:w="69" w:type="dxa"/>
          <w:trHeight w:val="109"/>
        </w:trPr>
        <w:tc>
          <w:tcPr>
            <w:tcW w:w="7180" w:type="dxa"/>
            <w:gridSpan w:val="9"/>
            <w:tcBorders>
              <w:top w:val="single" w:sz="12" w:space="0" w:color="auto"/>
            </w:tcBorders>
            <w:shd w:val="clear" w:color="auto" w:fill="auto"/>
            <w:vAlign w:val="center"/>
          </w:tcPr>
          <w:p w14:paraId="5108F392" w14:textId="60508C07" w:rsidR="001E6C11" w:rsidRPr="004C65CC" w:rsidRDefault="001E6C11" w:rsidP="001E6C11">
            <w:pPr>
              <w:spacing w:before="0" w:after="0"/>
              <w:jc w:val="center"/>
              <w:rPr>
                <w:rFonts w:ascii="Calibri" w:hAnsi="Calibri"/>
                <w:b/>
                <w:bCs/>
                <w:sz w:val="22"/>
                <w:szCs w:val="20"/>
                <w:lang w:val="en-GB" w:eastAsia="sv-SE"/>
              </w:rPr>
            </w:pPr>
            <w:proofErr w:type="spellStart"/>
            <w:r w:rsidRPr="004C65CC">
              <w:rPr>
                <w:rFonts w:ascii="Calibri" w:hAnsi="Calibri"/>
                <w:b/>
                <w:bCs/>
                <w:sz w:val="22"/>
                <w:szCs w:val="20"/>
                <w:lang w:val="en-GB" w:eastAsia="sv-SE"/>
              </w:rPr>
              <w:t>Deltares</w:t>
            </w:r>
            <w:proofErr w:type="spellEnd"/>
            <w:r w:rsidRPr="004C65CC">
              <w:rPr>
                <w:rFonts w:ascii="Calibri" w:hAnsi="Calibri"/>
                <w:b/>
                <w:bCs/>
                <w:sz w:val="22"/>
                <w:szCs w:val="20"/>
                <w:lang w:val="en-GB" w:eastAsia="sv-SE"/>
              </w:rPr>
              <w:t xml:space="preserve"> 2015 (coherence of </w:t>
            </w:r>
            <w:proofErr w:type="gramStart"/>
            <w:r w:rsidRPr="004C65CC">
              <w:rPr>
                <w:rFonts w:ascii="Calibri" w:hAnsi="Calibri"/>
                <w:b/>
                <w:bCs/>
                <w:sz w:val="22"/>
                <w:szCs w:val="20"/>
                <w:lang w:val="en-GB" w:eastAsia="sv-SE"/>
              </w:rPr>
              <w:t>MPA:s</w:t>
            </w:r>
            <w:proofErr w:type="gramEnd"/>
            <w:r w:rsidRPr="004C65CC">
              <w:rPr>
                <w:rFonts w:ascii="Calibri" w:hAnsi="Calibri"/>
                <w:b/>
                <w:bCs/>
                <w:sz w:val="22"/>
                <w:szCs w:val="20"/>
                <w:lang w:val="en-GB" w:eastAsia="sv-SE"/>
              </w:rPr>
              <w:t>)</w:t>
            </w:r>
          </w:p>
        </w:tc>
      </w:tr>
      <w:tr w:rsidR="004C65CC" w:rsidRPr="004C65CC" w14:paraId="1B9EC348" w14:textId="77777777" w:rsidTr="003252C1">
        <w:trPr>
          <w:gridAfter w:val="1"/>
          <w:wAfter w:w="69" w:type="dxa"/>
        </w:trPr>
        <w:tc>
          <w:tcPr>
            <w:tcW w:w="7180" w:type="dxa"/>
            <w:gridSpan w:val="9"/>
            <w:shd w:val="clear" w:color="auto" w:fill="auto"/>
            <w:vAlign w:val="bottom"/>
          </w:tcPr>
          <w:p w14:paraId="517BF625" w14:textId="47D520EA" w:rsidR="001E6C11" w:rsidRPr="004C65CC" w:rsidRDefault="001E6C11" w:rsidP="001E6C11">
            <w:pPr>
              <w:spacing w:before="0" w:after="0"/>
              <w:jc w:val="center"/>
              <w:rPr>
                <w:rFonts w:ascii="Calibri" w:hAnsi="Calibri"/>
                <w:b/>
                <w:bCs/>
                <w:sz w:val="16"/>
                <w:szCs w:val="16"/>
                <w:lang w:eastAsia="sv-SE"/>
              </w:rPr>
            </w:pPr>
            <w:r w:rsidRPr="004C65CC">
              <w:rPr>
                <w:rFonts w:ascii="Calibri" w:hAnsi="Calibri"/>
                <w:sz w:val="16"/>
                <w:szCs w:val="16"/>
                <w:lang w:eastAsia="sv-SE"/>
              </w:rPr>
              <w:t xml:space="preserve">Representativitet; replikering; konnektivitet och lämplighet </w:t>
            </w:r>
          </w:p>
        </w:tc>
      </w:tr>
      <w:tr w:rsidR="004C65CC" w:rsidRPr="004C65CC" w14:paraId="600DF420" w14:textId="77777777" w:rsidTr="001A30B7">
        <w:trPr>
          <w:gridAfter w:val="1"/>
          <w:wAfter w:w="69" w:type="dxa"/>
          <w:trHeight w:val="354"/>
        </w:trPr>
        <w:tc>
          <w:tcPr>
            <w:tcW w:w="7180" w:type="dxa"/>
            <w:gridSpan w:val="9"/>
            <w:tcBorders>
              <w:top w:val="single" w:sz="12" w:space="0" w:color="auto"/>
            </w:tcBorders>
            <w:shd w:val="clear" w:color="auto" w:fill="auto"/>
            <w:vAlign w:val="center"/>
          </w:tcPr>
          <w:p w14:paraId="4F03CE4B" w14:textId="77777777" w:rsidR="001E6C11" w:rsidRPr="004C65CC" w:rsidRDefault="001E6C11" w:rsidP="001E6C11">
            <w:pPr>
              <w:spacing w:before="0" w:after="0"/>
              <w:jc w:val="center"/>
              <w:rPr>
                <w:rFonts w:ascii="Calibri" w:hAnsi="Calibri"/>
                <w:b/>
                <w:bCs/>
                <w:sz w:val="22"/>
                <w:szCs w:val="16"/>
                <w:lang w:eastAsia="sv-SE"/>
              </w:rPr>
            </w:pPr>
            <w:r w:rsidRPr="004C65CC">
              <w:rPr>
                <w:rFonts w:ascii="Calibri" w:hAnsi="Calibri"/>
                <w:b/>
                <w:bCs/>
                <w:sz w:val="22"/>
                <w:szCs w:val="20"/>
                <w:lang w:eastAsia="sv-SE"/>
              </w:rPr>
              <w:t>Naturvårdsverkets rapport 5739</w:t>
            </w:r>
          </w:p>
        </w:tc>
      </w:tr>
      <w:tr w:rsidR="004C65CC" w:rsidRPr="004C65CC" w14:paraId="52E5CC58" w14:textId="77777777" w:rsidTr="001A30B7">
        <w:trPr>
          <w:gridAfter w:val="1"/>
          <w:wAfter w:w="69" w:type="dxa"/>
          <w:trHeight w:val="229"/>
        </w:trPr>
        <w:tc>
          <w:tcPr>
            <w:tcW w:w="2551" w:type="dxa"/>
            <w:gridSpan w:val="2"/>
            <w:tcBorders>
              <w:top w:val="nil"/>
            </w:tcBorders>
            <w:shd w:val="clear" w:color="auto" w:fill="auto"/>
            <w:vAlign w:val="bottom"/>
          </w:tcPr>
          <w:p w14:paraId="125B6A83" w14:textId="0B46553A" w:rsidR="001E6C11" w:rsidRPr="004C65CC" w:rsidRDefault="001E6C11" w:rsidP="001E6C11">
            <w:pPr>
              <w:spacing w:before="0" w:after="0"/>
              <w:rPr>
                <w:rFonts w:ascii="Calibri" w:hAnsi="Calibri"/>
                <w:b/>
                <w:bCs/>
                <w:sz w:val="16"/>
                <w:szCs w:val="16"/>
                <w:lang w:eastAsia="sv-SE"/>
              </w:rPr>
            </w:pPr>
            <w:r w:rsidRPr="004C65CC">
              <w:rPr>
                <w:rFonts w:ascii="Calibri" w:hAnsi="Calibri"/>
                <w:b/>
                <w:bCs/>
                <w:sz w:val="16"/>
                <w:szCs w:val="16"/>
                <w:lang w:eastAsia="sv-SE"/>
              </w:rPr>
              <w:t>EKOLOGISKA/BIOLOGISKA KRITERIER</w:t>
            </w:r>
          </w:p>
        </w:tc>
        <w:tc>
          <w:tcPr>
            <w:tcW w:w="2361" w:type="dxa"/>
            <w:gridSpan w:val="3"/>
            <w:shd w:val="clear" w:color="auto" w:fill="auto"/>
            <w:vAlign w:val="bottom"/>
          </w:tcPr>
          <w:p w14:paraId="5811D2DE" w14:textId="77777777" w:rsidR="001E6C11" w:rsidRPr="004C65CC" w:rsidRDefault="001E6C11" w:rsidP="001E6C11">
            <w:pPr>
              <w:spacing w:before="0" w:after="0"/>
              <w:rPr>
                <w:rFonts w:ascii="Calibri" w:hAnsi="Calibri"/>
                <w:b/>
                <w:bCs/>
                <w:sz w:val="16"/>
                <w:szCs w:val="16"/>
                <w:lang w:eastAsia="sv-SE"/>
              </w:rPr>
            </w:pPr>
            <w:r w:rsidRPr="004C65CC">
              <w:rPr>
                <w:rFonts w:ascii="Calibri" w:hAnsi="Calibri"/>
                <w:b/>
                <w:bCs/>
                <w:sz w:val="16"/>
                <w:szCs w:val="14"/>
                <w:lang w:eastAsia="sv-SE"/>
              </w:rPr>
              <w:t>ANDRA BEVARANDEKRITERIER</w:t>
            </w:r>
          </w:p>
        </w:tc>
        <w:tc>
          <w:tcPr>
            <w:tcW w:w="2268" w:type="dxa"/>
            <w:gridSpan w:val="4"/>
            <w:shd w:val="clear" w:color="auto" w:fill="auto"/>
            <w:vAlign w:val="center"/>
          </w:tcPr>
          <w:p w14:paraId="3ED38017" w14:textId="77777777" w:rsidR="001E6C11" w:rsidRPr="004C65CC" w:rsidRDefault="001E6C11" w:rsidP="001E6C11">
            <w:pPr>
              <w:spacing w:before="0" w:after="0"/>
              <w:rPr>
                <w:rFonts w:ascii="Calibri" w:hAnsi="Calibri"/>
                <w:b/>
                <w:bCs/>
                <w:sz w:val="16"/>
                <w:szCs w:val="16"/>
                <w:lang w:eastAsia="sv-SE"/>
              </w:rPr>
            </w:pPr>
            <w:r w:rsidRPr="004C65CC">
              <w:rPr>
                <w:rFonts w:ascii="Calibri" w:hAnsi="Calibri"/>
                <w:b/>
                <w:bCs/>
                <w:sz w:val="16"/>
                <w:szCs w:val="14"/>
                <w:lang w:eastAsia="sv-SE"/>
              </w:rPr>
              <w:t xml:space="preserve">Fortsättning </w:t>
            </w:r>
            <w:r w:rsidRPr="004C65CC">
              <w:rPr>
                <w:rFonts w:ascii="Calibri" w:hAnsi="Calibri"/>
                <w:b/>
                <w:bCs/>
                <w:sz w:val="16"/>
                <w:szCs w:val="14"/>
                <w:lang w:eastAsia="sv-SE"/>
              </w:rPr>
              <w:br/>
              <w:t>ANDRA BEVARANDEKRITERIER</w:t>
            </w:r>
          </w:p>
        </w:tc>
      </w:tr>
      <w:tr w:rsidR="004C65CC" w:rsidRPr="004C65CC" w14:paraId="1F99D042" w14:textId="77777777" w:rsidTr="001A30B7">
        <w:trPr>
          <w:gridAfter w:val="1"/>
          <w:wAfter w:w="69" w:type="dxa"/>
          <w:trHeight w:val="264"/>
        </w:trPr>
        <w:tc>
          <w:tcPr>
            <w:tcW w:w="2551" w:type="dxa"/>
            <w:gridSpan w:val="2"/>
            <w:shd w:val="clear" w:color="auto" w:fill="auto"/>
            <w:vAlign w:val="center"/>
          </w:tcPr>
          <w:p w14:paraId="54DD2B94" w14:textId="77777777" w:rsidR="001E6C11" w:rsidRPr="004C65CC" w:rsidRDefault="001E6C11" w:rsidP="001E6C11">
            <w:pPr>
              <w:spacing w:before="0" w:after="0"/>
              <w:rPr>
                <w:rFonts w:ascii="Calibri" w:hAnsi="Calibri"/>
                <w:b/>
                <w:bCs/>
                <w:sz w:val="14"/>
                <w:szCs w:val="16"/>
                <w:lang w:eastAsia="sv-SE"/>
              </w:rPr>
            </w:pPr>
            <w:r w:rsidRPr="004C65CC">
              <w:rPr>
                <w:rFonts w:ascii="Calibri" w:hAnsi="Calibri"/>
                <w:b/>
                <w:bCs/>
                <w:sz w:val="14"/>
                <w:szCs w:val="16"/>
                <w:lang w:eastAsia="sv-SE"/>
              </w:rPr>
              <w:t>Naturlighet</w:t>
            </w:r>
          </w:p>
        </w:tc>
        <w:tc>
          <w:tcPr>
            <w:tcW w:w="2361" w:type="dxa"/>
            <w:gridSpan w:val="3"/>
            <w:shd w:val="clear" w:color="auto" w:fill="auto"/>
            <w:vAlign w:val="center"/>
          </w:tcPr>
          <w:p w14:paraId="43DD9DEA" w14:textId="77777777" w:rsidR="001E6C11" w:rsidRPr="004C65CC" w:rsidRDefault="001E6C11" w:rsidP="001E6C11">
            <w:pPr>
              <w:spacing w:before="0" w:after="0"/>
              <w:rPr>
                <w:rFonts w:ascii="Calibri" w:hAnsi="Calibri"/>
                <w:b/>
                <w:bCs/>
                <w:sz w:val="14"/>
                <w:szCs w:val="14"/>
                <w:lang w:eastAsia="sv-SE"/>
              </w:rPr>
            </w:pPr>
            <w:r w:rsidRPr="004C65CC">
              <w:rPr>
                <w:rFonts w:ascii="Calibri" w:hAnsi="Calibri"/>
                <w:b/>
                <w:bCs/>
                <w:sz w:val="14"/>
                <w:szCs w:val="14"/>
                <w:lang w:eastAsia="sv-SE"/>
              </w:rPr>
              <w:t>Forsknings/Undersökningsvärde</w:t>
            </w:r>
          </w:p>
        </w:tc>
        <w:tc>
          <w:tcPr>
            <w:tcW w:w="2268" w:type="dxa"/>
            <w:gridSpan w:val="4"/>
            <w:shd w:val="clear" w:color="auto" w:fill="auto"/>
            <w:vAlign w:val="center"/>
          </w:tcPr>
          <w:p w14:paraId="27FFE8FC" w14:textId="77777777" w:rsidR="001E6C11" w:rsidRPr="004C65CC" w:rsidRDefault="001E6C11" w:rsidP="001E6C11">
            <w:pPr>
              <w:spacing w:before="0" w:after="0"/>
              <w:rPr>
                <w:rFonts w:ascii="Calibri" w:hAnsi="Calibri"/>
                <w:b/>
                <w:bCs/>
                <w:sz w:val="14"/>
                <w:szCs w:val="16"/>
                <w:lang w:eastAsia="sv-SE"/>
              </w:rPr>
            </w:pPr>
            <w:r w:rsidRPr="004C65CC">
              <w:rPr>
                <w:rFonts w:ascii="Calibri" w:hAnsi="Calibri"/>
                <w:b/>
                <w:bCs/>
                <w:sz w:val="14"/>
                <w:szCs w:val="14"/>
                <w:lang w:eastAsia="sv-SE"/>
              </w:rPr>
              <w:t>Värde för kulturmiljö</w:t>
            </w:r>
          </w:p>
        </w:tc>
      </w:tr>
      <w:tr w:rsidR="004C65CC" w:rsidRPr="004C65CC" w14:paraId="4B1A838F" w14:textId="77777777" w:rsidTr="001A30B7">
        <w:trPr>
          <w:trHeight w:val="140"/>
        </w:trPr>
        <w:tc>
          <w:tcPr>
            <w:tcW w:w="2551" w:type="dxa"/>
            <w:gridSpan w:val="2"/>
            <w:shd w:val="clear" w:color="auto" w:fill="auto"/>
            <w:vAlign w:val="center"/>
          </w:tcPr>
          <w:p w14:paraId="6AD73D1B" w14:textId="77777777" w:rsidR="001E6C11" w:rsidRPr="004C65CC" w:rsidRDefault="001E6C11" w:rsidP="001E6C11">
            <w:pPr>
              <w:spacing w:before="0" w:after="0"/>
              <w:rPr>
                <w:rFonts w:ascii="Calibri" w:hAnsi="Calibri"/>
                <w:b/>
                <w:bCs/>
                <w:sz w:val="14"/>
                <w:szCs w:val="16"/>
                <w:lang w:eastAsia="sv-SE"/>
              </w:rPr>
            </w:pPr>
            <w:r w:rsidRPr="004C65CC">
              <w:rPr>
                <w:rFonts w:ascii="Calibri" w:hAnsi="Calibri"/>
                <w:b/>
                <w:bCs/>
                <w:sz w:val="14"/>
                <w:szCs w:val="16"/>
                <w:lang w:eastAsia="sv-SE"/>
              </w:rPr>
              <w:t xml:space="preserve">Representativitet och biogeografiska </w:t>
            </w:r>
          </w:p>
        </w:tc>
        <w:tc>
          <w:tcPr>
            <w:tcW w:w="20" w:type="dxa"/>
            <w:shd w:val="clear" w:color="auto" w:fill="auto"/>
            <w:vAlign w:val="center"/>
          </w:tcPr>
          <w:p w14:paraId="5E501970" w14:textId="77777777" w:rsidR="001E6C11" w:rsidRPr="004C65CC" w:rsidRDefault="001E6C11" w:rsidP="001E6C11">
            <w:pPr>
              <w:spacing w:before="0" w:after="0"/>
              <w:rPr>
                <w:rFonts w:ascii="Calibri" w:hAnsi="Calibri"/>
                <w:b/>
                <w:bCs/>
                <w:sz w:val="16"/>
                <w:szCs w:val="16"/>
                <w:lang w:eastAsia="sv-SE"/>
              </w:rPr>
            </w:pPr>
          </w:p>
        </w:tc>
        <w:tc>
          <w:tcPr>
            <w:tcW w:w="2410" w:type="dxa"/>
            <w:gridSpan w:val="3"/>
            <w:shd w:val="clear" w:color="auto" w:fill="auto"/>
            <w:vAlign w:val="center"/>
          </w:tcPr>
          <w:p w14:paraId="41ECB56E" w14:textId="77777777" w:rsidR="001E6C11" w:rsidRPr="004C65CC" w:rsidRDefault="001E6C11" w:rsidP="001E6C11">
            <w:pPr>
              <w:spacing w:before="0" w:after="0"/>
              <w:rPr>
                <w:rFonts w:ascii="Calibri" w:hAnsi="Calibri"/>
                <w:sz w:val="14"/>
                <w:szCs w:val="16"/>
                <w:lang w:eastAsia="sv-SE"/>
              </w:rPr>
            </w:pPr>
            <w:r w:rsidRPr="004C65CC">
              <w:rPr>
                <w:rFonts w:ascii="Calibri" w:hAnsi="Calibri"/>
                <w:sz w:val="14"/>
                <w:szCs w:val="16"/>
                <w:lang w:eastAsia="sv-SE"/>
              </w:rPr>
              <w:t>Dokumentation</w:t>
            </w:r>
          </w:p>
        </w:tc>
        <w:tc>
          <w:tcPr>
            <w:tcW w:w="142" w:type="dxa"/>
            <w:gridSpan w:val="2"/>
            <w:shd w:val="clear" w:color="auto" w:fill="auto"/>
            <w:vAlign w:val="center"/>
          </w:tcPr>
          <w:p w14:paraId="30F90B56" w14:textId="77777777" w:rsidR="001E6C11" w:rsidRPr="004C65CC" w:rsidRDefault="001E6C11" w:rsidP="001E6C11">
            <w:pPr>
              <w:spacing w:before="0" w:after="0"/>
              <w:rPr>
                <w:rFonts w:ascii="Calibri" w:hAnsi="Calibri"/>
                <w:b/>
                <w:bCs/>
                <w:sz w:val="16"/>
                <w:szCs w:val="16"/>
                <w:lang w:eastAsia="sv-SE"/>
              </w:rPr>
            </w:pPr>
          </w:p>
        </w:tc>
        <w:tc>
          <w:tcPr>
            <w:tcW w:w="2126" w:type="dxa"/>
            <w:gridSpan w:val="2"/>
            <w:shd w:val="clear" w:color="auto" w:fill="auto"/>
            <w:vAlign w:val="center"/>
          </w:tcPr>
          <w:p w14:paraId="5D34BBEE" w14:textId="77777777" w:rsidR="001E6C11" w:rsidRPr="004C65CC" w:rsidRDefault="001E6C11" w:rsidP="001E6C11">
            <w:pPr>
              <w:spacing w:before="0" w:after="0"/>
              <w:rPr>
                <w:rFonts w:ascii="Calibri" w:hAnsi="Calibri"/>
                <w:sz w:val="14"/>
                <w:szCs w:val="16"/>
                <w:lang w:eastAsia="sv-SE"/>
              </w:rPr>
            </w:pPr>
            <w:r w:rsidRPr="004C65CC">
              <w:rPr>
                <w:rFonts w:ascii="Calibri" w:hAnsi="Calibri"/>
                <w:sz w:val="14"/>
                <w:szCs w:val="16"/>
                <w:lang w:eastAsia="sv-SE"/>
              </w:rPr>
              <w:t xml:space="preserve">Upprätthåller traditionella </w:t>
            </w:r>
          </w:p>
        </w:tc>
      </w:tr>
      <w:tr w:rsidR="004C65CC" w:rsidRPr="004C65CC" w14:paraId="16AEBC5C" w14:textId="77777777" w:rsidTr="001A30B7">
        <w:trPr>
          <w:trHeight w:val="86"/>
        </w:trPr>
        <w:tc>
          <w:tcPr>
            <w:tcW w:w="2551" w:type="dxa"/>
            <w:gridSpan w:val="2"/>
            <w:shd w:val="clear" w:color="auto" w:fill="auto"/>
            <w:vAlign w:val="center"/>
          </w:tcPr>
          <w:p w14:paraId="5335E694" w14:textId="77777777" w:rsidR="001E6C11" w:rsidRPr="004C65CC" w:rsidRDefault="001E6C11" w:rsidP="001E6C11">
            <w:pPr>
              <w:spacing w:before="0" w:after="0"/>
              <w:ind w:left="113"/>
              <w:rPr>
                <w:rFonts w:ascii="Calibri" w:hAnsi="Calibri"/>
                <w:b/>
                <w:bCs/>
                <w:sz w:val="14"/>
                <w:szCs w:val="16"/>
                <w:lang w:eastAsia="sv-SE"/>
              </w:rPr>
            </w:pPr>
            <w:r w:rsidRPr="004C65CC">
              <w:rPr>
                <w:rFonts w:ascii="Calibri" w:hAnsi="Calibri"/>
                <w:b/>
                <w:bCs/>
                <w:sz w:val="14"/>
                <w:szCs w:val="16"/>
                <w:lang w:eastAsia="sv-SE"/>
              </w:rPr>
              <w:t>värden</w:t>
            </w:r>
          </w:p>
        </w:tc>
        <w:tc>
          <w:tcPr>
            <w:tcW w:w="20" w:type="dxa"/>
            <w:shd w:val="clear" w:color="auto" w:fill="auto"/>
            <w:vAlign w:val="center"/>
          </w:tcPr>
          <w:p w14:paraId="55DBAF9B" w14:textId="77777777" w:rsidR="001E6C11" w:rsidRPr="004C65CC" w:rsidRDefault="001E6C11" w:rsidP="001E6C11">
            <w:pPr>
              <w:spacing w:before="0" w:after="0"/>
              <w:rPr>
                <w:rFonts w:ascii="Calibri" w:hAnsi="Calibri"/>
                <w:b/>
                <w:bCs/>
                <w:sz w:val="16"/>
                <w:szCs w:val="16"/>
                <w:lang w:eastAsia="sv-SE"/>
              </w:rPr>
            </w:pPr>
          </w:p>
        </w:tc>
        <w:tc>
          <w:tcPr>
            <w:tcW w:w="2410" w:type="dxa"/>
            <w:gridSpan w:val="3"/>
            <w:shd w:val="clear" w:color="auto" w:fill="auto"/>
            <w:vAlign w:val="center"/>
          </w:tcPr>
          <w:p w14:paraId="67ECA01A" w14:textId="77777777" w:rsidR="001E6C11" w:rsidRPr="004C65CC" w:rsidRDefault="001E6C11" w:rsidP="001E6C11">
            <w:pPr>
              <w:spacing w:before="0" w:after="0"/>
              <w:rPr>
                <w:rFonts w:ascii="Calibri" w:hAnsi="Calibri"/>
                <w:sz w:val="14"/>
                <w:szCs w:val="16"/>
                <w:lang w:eastAsia="sv-SE"/>
              </w:rPr>
            </w:pPr>
            <w:r w:rsidRPr="004C65CC">
              <w:rPr>
                <w:rFonts w:ascii="Calibri" w:hAnsi="Calibri"/>
                <w:sz w:val="14"/>
                <w:szCs w:val="16"/>
                <w:lang w:eastAsia="sv-SE"/>
              </w:rPr>
              <w:t>Forn- och kulturlämningar</w:t>
            </w:r>
          </w:p>
        </w:tc>
        <w:tc>
          <w:tcPr>
            <w:tcW w:w="142" w:type="dxa"/>
            <w:gridSpan w:val="2"/>
            <w:shd w:val="clear" w:color="auto" w:fill="auto"/>
            <w:vAlign w:val="center"/>
          </w:tcPr>
          <w:p w14:paraId="7BC6FAA1" w14:textId="77777777" w:rsidR="001E6C11" w:rsidRPr="004C65CC" w:rsidRDefault="001E6C11" w:rsidP="001E6C11">
            <w:pPr>
              <w:spacing w:before="0" w:after="0"/>
              <w:rPr>
                <w:rFonts w:ascii="Calibri" w:hAnsi="Calibri"/>
                <w:b/>
                <w:bCs/>
                <w:sz w:val="16"/>
                <w:szCs w:val="16"/>
                <w:lang w:eastAsia="sv-SE"/>
              </w:rPr>
            </w:pPr>
          </w:p>
        </w:tc>
        <w:tc>
          <w:tcPr>
            <w:tcW w:w="2126" w:type="dxa"/>
            <w:gridSpan w:val="2"/>
            <w:shd w:val="clear" w:color="auto" w:fill="auto"/>
            <w:vAlign w:val="center"/>
          </w:tcPr>
          <w:p w14:paraId="1B89F5FD" w14:textId="77777777" w:rsidR="001E6C11" w:rsidRPr="004C65CC" w:rsidRDefault="001E6C11" w:rsidP="001E6C11">
            <w:pPr>
              <w:spacing w:before="0" w:after="0"/>
              <w:ind w:left="113"/>
              <w:rPr>
                <w:rFonts w:ascii="Calibri" w:hAnsi="Calibri"/>
                <w:sz w:val="14"/>
                <w:szCs w:val="16"/>
                <w:lang w:eastAsia="sv-SE"/>
              </w:rPr>
            </w:pPr>
            <w:r w:rsidRPr="004C65CC">
              <w:rPr>
                <w:rFonts w:ascii="Calibri" w:hAnsi="Calibri"/>
                <w:sz w:val="14"/>
                <w:szCs w:val="16"/>
                <w:lang w:eastAsia="sv-SE"/>
              </w:rPr>
              <w:t>kustanknutna näringar</w:t>
            </w:r>
          </w:p>
        </w:tc>
      </w:tr>
      <w:tr w:rsidR="004C65CC" w:rsidRPr="004C65CC" w14:paraId="6E21E9C4" w14:textId="77777777" w:rsidTr="001A30B7">
        <w:trPr>
          <w:trHeight w:val="188"/>
        </w:trPr>
        <w:tc>
          <w:tcPr>
            <w:tcW w:w="283" w:type="dxa"/>
            <w:shd w:val="clear" w:color="auto" w:fill="auto"/>
            <w:vAlign w:val="center"/>
          </w:tcPr>
          <w:p w14:paraId="487CD9E8" w14:textId="77777777" w:rsidR="001E6C11" w:rsidRPr="004C65CC" w:rsidRDefault="001E6C11" w:rsidP="001E6C11">
            <w:pPr>
              <w:spacing w:before="0" w:after="0"/>
              <w:ind w:left="283"/>
              <w:rPr>
                <w:rFonts w:ascii="Calibri" w:hAnsi="Calibri"/>
                <w:sz w:val="14"/>
                <w:szCs w:val="14"/>
                <w:lang w:eastAsia="sv-SE"/>
              </w:rPr>
            </w:pPr>
          </w:p>
        </w:tc>
        <w:tc>
          <w:tcPr>
            <w:tcW w:w="2268" w:type="dxa"/>
            <w:shd w:val="clear" w:color="auto" w:fill="auto"/>
            <w:vAlign w:val="center"/>
          </w:tcPr>
          <w:p w14:paraId="78C073DE" w14:textId="77777777" w:rsidR="001E6C11" w:rsidRPr="004C65CC" w:rsidRDefault="001E6C11" w:rsidP="001E6C11">
            <w:pPr>
              <w:spacing w:before="0" w:after="0"/>
              <w:rPr>
                <w:rFonts w:ascii="Calibri" w:hAnsi="Calibri"/>
                <w:sz w:val="14"/>
                <w:szCs w:val="16"/>
                <w:lang w:eastAsia="sv-SE"/>
              </w:rPr>
            </w:pPr>
            <w:r w:rsidRPr="004C65CC">
              <w:rPr>
                <w:rFonts w:ascii="Calibri" w:hAnsi="Calibri"/>
                <w:sz w:val="14"/>
                <w:szCs w:val="16"/>
                <w:lang w:eastAsia="sv-SE"/>
              </w:rPr>
              <w:t xml:space="preserve">Representativa arter, biotoper och </w:t>
            </w:r>
          </w:p>
        </w:tc>
        <w:tc>
          <w:tcPr>
            <w:tcW w:w="20" w:type="dxa"/>
            <w:shd w:val="clear" w:color="auto" w:fill="auto"/>
            <w:vAlign w:val="center"/>
          </w:tcPr>
          <w:p w14:paraId="0A29FCA5" w14:textId="77777777" w:rsidR="001E6C11" w:rsidRPr="004C65CC" w:rsidRDefault="001E6C11" w:rsidP="001E6C11">
            <w:pPr>
              <w:spacing w:before="0" w:after="0"/>
              <w:rPr>
                <w:rFonts w:ascii="Calibri" w:hAnsi="Calibri"/>
                <w:sz w:val="14"/>
                <w:szCs w:val="14"/>
                <w:lang w:eastAsia="sv-SE"/>
              </w:rPr>
            </w:pPr>
          </w:p>
        </w:tc>
        <w:tc>
          <w:tcPr>
            <w:tcW w:w="2410" w:type="dxa"/>
            <w:gridSpan w:val="3"/>
            <w:shd w:val="clear" w:color="auto" w:fill="auto"/>
            <w:vAlign w:val="center"/>
          </w:tcPr>
          <w:p w14:paraId="07CDF620" w14:textId="77777777" w:rsidR="001E6C11" w:rsidRPr="004C65CC" w:rsidRDefault="001E6C11" w:rsidP="001E6C11">
            <w:pPr>
              <w:spacing w:before="0" w:after="0"/>
              <w:rPr>
                <w:rFonts w:ascii="Calibri" w:hAnsi="Calibri"/>
                <w:sz w:val="14"/>
                <w:szCs w:val="16"/>
                <w:lang w:eastAsia="sv-SE"/>
              </w:rPr>
            </w:pPr>
            <w:r w:rsidRPr="004C65CC">
              <w:rPr>
                <w:rFonts w:ascii="Calibri" w:hAnsi="Calibri"/>
                <w:sz w:val="14"/>
                <w:szCs w:val="16"/>
                <w:lang w:eastAsia="sv-SE"/>
              </w:rPr>
              <w:t>Värde för det biologiska kulturarvet</w:t>
            </w:r>
          </w:p>
        </w:tc>
        <w:tc>
          <w:tcPr>
            <w:tcW w:w="142" w:type="dxa"/>
            <w:gridSpan w:val="2"/>
            <w:shd w:val="clear" w:color="auto" w:fill="auto"/>
            <w:vAlign w:val="center"/>
          </w:tcPr>
          <w:p w14:paraId="0367D53D" w14:textId="77777777" w:rsidR="001E6C11" w:rsidRPr="004C65CC" w:rsidRDefault="001E6C11" w:rsidP="001E6C11">
            <w:pPr>
              <w:spacing w:before="0" w:after="0"/>
              <w:rPr>
                <w:rFonts w:ascii="Calibri" w:hAnsi="Calibri"/>
                <w:b/>
                <w:bCs/>
                <w:sz w:val="16"/>
                <w:szCs w:val="16"/>
                <w:lang w:eastAsia="sv-SE"/>
              </w:rPr>
            </w:pPr>
          </w:p>
        </w:tc>
        <w:tc>
          <w:tcPr>
            <w:tcW w:w="2126" w:type="dxa"/>
            <w:gridSpan w:val="2"/>
            <w:shd w:val="clear" w:color="auto" w:fill="auto"/>
            <w:vAlign w:val="center"/>
          </w:tcPr>
          <w:p w14:paraId="416C2DB2" w14:textId="77777777" w:rsidR="001E6C11" w:rsidRPr="004C65CC" w:rsidRDefault="001E6C11" w:rsidP="001E6C11">
            <w:pPr>
              <w:spacing w:before="0" w:after="0"/>
              <w:rPr>
                <w:rFonts w:ascii="Calibri" w:hAnsi="Calibri"/>
                <w:bCs/>
                <w:sz w:val="14"/>
                <w:szCs w:val="16"/>
                <w:lang w:eastAsia="sv-SE"/>
              </w:rPr>
            </w:pPr>
            <w:r w:rsidRPr="004C65CC">
              <w:rPr>
                <w:rFonts w:ascii="Calibri" w:hAnsi="Calibri"/>
                <w:bCs/>
                <w:sz w:val="14"/>
                <w:szCs w:val="16"/>
                <w:lang w:eastAsia="sv-SE"/>
              </w:rPr>
              <w:t>Forn- och kulturlämningar</w:t>
            </w:r>
          </w:p>
        </w:tc>
      </w:tr>
      <w:tr w:rsidR="004C65CC" w:rsidRPr="004C65CC" w14:paraId="417E3852" w14:textId="77777777" w:rsidTr="001A30B7">
        <w:trPr>
          <w:gridAfter w:val="1"/>
          <w:wAfter w:w="69" w:type="dxa"/>
          <w:trHeight w:val="134"/>
        </w:trPr>
        <w:tc>
          <w:tcPr>
            <w:tcW w:w="283" w:type="dxa"/>
            <w:shd w:val="clear" w:color="auto" w:fill="auto"/>
            <w:vAlign w:val="center"/>
          </w:tcPr>
          <w:p w14:paraId="2611F7D2" w14:textId="77777777" w:rsidR="001E6C11" w:rsidRPr="004C65CC" w:rsidRDefault="001E6C11" w:rsidP="001E6C11">
            <w:pPr>
              <w:spacing w:before="0" w:after="0"/>
              <w:ind w:left="340"/>
              <w:rPr>
                <w:rFonts w:ascii="Calibri" w:hAnsi="Calibri"/>
                <w:sz w:val="14"/>
                <w:szCs w:val="14"/>
                <w:lang w:eastAsia="sv-SE"/>
              </w:rPr>
            </w:pPr>
          </w:p>
        </w:tc>
        <w:tc>
          <w:tcPr>
            <w:tcW w:w="2268" w:type="dxa"/>
            <w:shd w:val="clear" w:color="auto" w:fill="auto"/>
            <w:vAlign w:val="center"/>
          </w:tcPr>
          <w:p w14:paraId="1A5CF142" w14:textId="77777777" w:rsidR="001E6C11" w:rsidRPr="004C65CC" w:rsidRDefault="001E6C11" w:rsidP="001E6C11">
            <w:pPr>
              <w:spacing w:before="0" w:after="0"/>
              <w:ind w:left="113"/>
              <w:rPr>
                <w:rFonts w:ascii="Calibri" w:hAnsi="Calibri"/>
                <w:sz w:val="14"/>
                <w:szCs w:val="16"/>
                <w:lang w:eastAsia="sv-SE"/>
              </w:rPr>
            </w:pPr>
            <w:r w:rsidRPr="004C65CC">
              <w:rPr>
                <w:rFonts w:ascii="Calibri" w:hAnsi="Calibri"/>
                <w:sz w:val="14"/>
                <w:szCs w:val="16"/>
                <w:lang w:eastAsia="sv-SE"/>
              </w:rPr>
              <w:t>ekosystem</w:t>
            </w:r>
          </w:p>
        </w:tc>
        <w:tc>
          <w:tcPr>
            <w:tcW w:w="2361" w:type="dxa"/>
            <w:gridSpan w:val="3"/>
            <w:shd w:val="clear" w:color="auto" w:fill="auto"/>
            <w:vAlign w:val="center"/>
          </w:tcPr>
          <w:p w14:paraId="7AA02CC4" w14:textId="77777777" w:rsidR="001E6C11" w:rsidRPr="004C65CC" w:rsidRDefault="001E6C11" w:rsidP="001E6C11">
            <w:pPr>
              <w:spacing w:before="0" w:after="0"/>
              <w:rPr>
                <w:rFonts w:ascii="Calibri" w:hAnsi="Calibri"/>
                <w:sz w:val="14"/>
                <w:szCs w:val="16"/>
                <w:lang w:eastAsia="sv-SE"/>
              </w:rPr>
            </w:pPr>
            <w:r w:rsidRPr="004C65CC">
              <w:rPr>
                <w:rFonts w:ascii="Calibri" w:hAnsi="Calibri"/>
                <w:b/>
                <w:bCs/>
                <w:sz w:val="14"/>
                <w:szCs w:val="16"/>
                <w:lang w:eastAsia="sv-SE"/>
              </w:rPr>
              <w:t>Internationellt/Nationellt</w:t>
            </w:r>
          </w:p>
        </w:tc>
        <w:tc>
          <w:tcPr>
            <w:tcW w:w="142" w:type="dxa"/>
            <w:gridSpan w:val="2"/>
            <w:shd w:val="clear" w:color="auto" w:fill="auto"/>
            <w:vAlign w:val="center"/>
          </w:tcPr>
          <w:p w14:paraId="6DE25974" w14:textId="77777777" w:rsidR="001E6C11" w:rsidRPr="004C65CC" w:rsidRDefault="001E6C11" w:rsidP="001E6C11">
            <w:pPr>
              <w:spacing w:before="0" w:after="0"/>
              <w:rPr>
                <w:rFonts w:ascii="Calibri" w:hAnsi="Calibri"/>
                <w:bCs/>
                <w:sz w:val="16"/>
                <w:szCs w:val="16"/>
                <w:lang w:eastAsia="sv-SE"/>
              </w:rPr>
            </w:pPr>
          </w:p>
        </w:tc>
        <w:tc>
          <w:tcPr>
            <w:tcW w:w="2126" w:type="dxa"/>
            <w:gridSpan w:val="2"/>
            <w:shd w:val="clear" w:color="auto" w:fill="auto"/>
            <w:vAlign w:val="center"/>
          </w:tcPr>
          <w:p w14:paraId="1F8EB9E5" w14:textId="77777777" w:rsidR="001E6C11" w:rsidRPr="004C65CC" w:rsidRDefault="001E6C11" w:rsidP="001E6C11">
            <w:pPr>
              <w:spacing w:before="0" w:after="0"/>
              <w:rPr>
                <w:rFonts w:ascii="Calibri" w:hAnsi="Calibri"/>
                <w:bCs/>
                <w:sz w:val="14"/>
                <w:szCs w:val="16"/>
                <w:lang w:eastAsia="sv-SE"/>
              </w:rPr>
            </w:pPr>
            <w:r w:rsidRPr="004C65CC">
              <w:rPr>
                <w:rFonts w:ascii="Calibri" w:hAnsi="Calibri"/>
                <w:sz w:val="14"/>
                <w:szCs w:val="16"/>
                <w:lang w:eastAsia="sv-SE"/>
              </w:rPr>
              <w:t>Värde för det biologiska kulturarvet</w:t>
            </w:r>
          </w:p>
        </w:tc>
      </w:tr>
      <w:tr w:rsidR="004C65CC" w:rsidRPr="004C65CC" w14:paraId="3263172A" w14:textId="77777777" w:rsidTr="001A30B7">
        <w:trPr>
          <w:gridAfter w:val="1"/>
          <w:wAfter w:w="69" w:type="dxa"/>
          <w:trHeight w:val="208"/>
        </w:trPr>
        <w:tc>
          <w:tcPr>
            <w:tcW w:w="283" w:type="dxa"/>
            <w:shd w:val="clear" w:color="auto" w:fill="auto"/>
            <w:vAlign w:val="center"/>
          </w:tcPr>
          <w:p w14:paraId="2243691F" w14:textId="77777777" w:rsidR="001E6C11" w:rsidRPr="004C65CC" w:rsidRDefault="001E6C11" w:rsidP="001E6C11">
            <w:pPr>
              <w:spacing w:before="0" w:after="0"/>
              <w:ind w:left="340"/>
              <w:rPr>
                <w:rFonts w:ascii="Calibri" w:hAnsi="Calibri"/>
                <w:sz w:val="14"/>
                <w:szCs w:val="14"/>
                <w:lang w:eastAsia="sv-SE"/>
              </w:rPr>
            </w:pPr>
          </w:p>
        </w:tc>
        <w:tc>
          <w:tcPr>
            <w:tcW w:w="2268" w:type="dxa"/>
            <w:shd w:val="clear" w:color="auto" w:fill="auto"/>
            <w:vAlign w:val="center"/>
          </w:tcPr>
          <w:p w14:paraId="0F24A11B" w14:textId="77777777" w:rsidR="001E6C11" w:rsidRPr="004C65CC" w:rsidRDefault="001E6C11" w:rsidP="001E6C11">
            <w:pPr>
              <w:spacing w:before="0" w:after="0"/>
              <w:rPr>
                <w:rFonts w:ascii="Calibri" w:hAnsi="Calibri"/>
                <w:sz w:val="14"/>
                <w:szCs w:val="16"/>
                <w:lang w:eastAsia="sv-SE"/>
              </w:rPr>
            </w:pPr>
            <w:r w:rsidRPr="004C65CC">
              <w:rPr>
                <w:rFonts w:ascii="Calibri" w:hAnsi="Calibri"/>
                <w:sz w:val="14"/>
                <w:szCs w:val="16"/>
                <w:lang w:eastAsia="sv-SE"/>
              </w:rPr>
              <w:t>Sällsynta eller unika biogeografiska</w:t>
            </w:r>
          </w:p>
        </w:tc>
        <w:tc>
          <w:tcPr>
            <w:tcW w:w="2361" w:type="dxa"/>
            <w:gridSpan w:val="3"/>
            <w:shd w:val="clear" w:color="auto" w:fill="auto"/>
            <w:vAlign w:val="center"/>
          </w:tcPr>
          <w:p w14:paraId="0B45504B" w14:textId="77777777" w:rsidR="001E6C11" w:rsidRPr="004C65CC" w:rsidRDefault="001E6C11" w:rsidP="001E6C11">
            <w:pPr>
              <w:spacing w:before="0" w:after="0"/>
              <w:ind w:left="113"/>
              <w:rPr>
                <w:rFonts w:ascii="Calibri" w:hAnsi="Calibri"/>
                <w:sz w:val="14"/>
                <w:szCs w:val="16"/>
                <w:lang w:eastAsia="sv-SE"/>
              </w:rPr>
            </w:pPr>
            <w:r w:rsidRPr="004C65CC">
              <w:rPr>
                <w:rFonts w:ascii="Calibri" w:hAnsi="Calibri"/>
                <w:b/>
                <w:bCs/>
                <w:sz w:val="14"/>
                <w:szCs w:val="16"/>
                <w:lang w:eastAsia="sv-SE"/>
              </w:rPr>
              <w:t>betydelsefullt</w:t>
            </w:r>
          </w:p>
        </w:tc>
        <w:tc>
          <w:tcPr>
            <w:tcW w:w="142" w:type="dxa"/>
            <w:gridSpan w:val="2"/>
            <w:shd w:val="clear" w:color="auto" w:fill="auto"/>
            <w:vAlign w:val="center"/>
          </w:tcPr>
          <w:p w14:paraId="7D260BA8" w14:textId="77777777" w:rsidR="001E6C11" w:rsidRPr="004C65CC" w:rsidRDefault="001E6C11" w:rsidP="001E6C11">
            <w:pPr>
              <w:spacing w:before="0" w:after="0"/>
              <w:rPr>
                <w:rFonts w:ascii="Calibri" w:hAnsi="Calibri"/>
                <w:bCs/>
                <w:sz w:val="16"/>
                <w:szCs w:val="16"/>
                <w:lang w:eastAsia="sv-SE"/>
              </w:rPr>
            </w:pPr>
          </w:p>
        </w:tc>
        <w:tc>
          <w:tcPr>
            <w:tcW w:w="2126" w:type="dxa"/>
            <w:gridSpan w:val="2"/>
            <w:shd w:val="clear" w:color="auto" w:fill="auto"/>
            <w:vAlign w:val="center"/>
          </w:tcPr>
          <w:p w14:paraId="379A3800" w14:textId="77777777" w:rsidR="001E6C11" w:rsidRPr="004C65CC" w:rsidRDefault="001E6C11" w:rsidP="001E6C11">
            <w:pPr>
              <w:spacing w:before="0" w:after="0"/>
              <w:ind w:left="113"/>
              <w:rPr>
                <w:rFonts w:ascii="Calibri" w:hAnsi="Calibri"/>
                <w:bCs/>
                <w:sz w:val="14"/>
                <w:szCs w:val="16"/>
                <w:lang w:eastAsia="sv-SE"/>
              </w:rPr>
            </w:pPr>
          </w:p>
        </w:tc>
      </w:tr>
      <w:tr w:rsidR="004C65CC" w:rsidRPr="004C65CC" w14:paraId="1128246C" w14:textId="77777777" w:rsidTr="001A30B7">
        <w:trPr>
          <w:trHeight w:val="154"/>
        </w:trPr>
        <w:tc>
          <w:tcPr>
            <w:tcW w:w="283" w:type="dxa"/>
            <w:shd w:val="clear" w:color="auto" w:fill="auto"/>
            <w:vAlign w:val="center"/>
          </w:tcPr>
          <w:p w14:paraId="1E7C84D2" w14:textId="77777777" w:rsidR="001E6C11" w:rsidRPr="004C65CC" w:rsidRDefault="001E6C11" w:rsidP="001E6C11">
            <w:pPr>
              <w:spacing w:before="0" w:after="0"/>
              <w:ind w:left="340"/>
              <w:rPr>
                <w:rFonts w:ascii="Calibri" w:hAnsi="Calibri"/>
                <w:b/>
                <w:bCs/>
                <w:sz w:val="14"/>
                <w:szCs w:val="16"/>
                <w:lang w:eastAsia="sv-SE"/>
              </w:rPr>
            </w:pPr>
          </w:p>
        </w:tc>
        <w:tc>
          <w:tcPr>
            <w:tcW w:w="2268" w:type="dxa"/>
            <w:shd w:val="clear" w:color="auto" w:fill="auto"/>
            <w:vAlign w:val="center"/>
          </w:tcPr>
          <w:p w14:paraId="2A00289C" w14:textId="77777777" w:rsidR="001E6C11" w:rsidRPr="004C65CC" w:rsidRDefault="001E6C11" w:rsidP="001E6C11">
            <w:pPr>
              <w:spacing w:before="0" w:after="0"/>
              <w:ind w:left="113"/>
              <w:rPr>
                <w:rFonts w:ascii="Calibri" w:hAnsi="Calibri"/>
                <w:b/>
                <w:bCs/>
                <w:sz w:val="14"/>
                <w:szCs w:val="16"/>
                <w:lang w:eastAsia="sv-SE"/>
              </w:rPr>
            </w:pPr>
            <w:r w:rsidRPr="004C65CC">
              <w:rPr>
                <w:rFonts w:ascii="Calibri" w:hAnsi="Calibri"/>
                <w:sz w:val="14"/>
                <w:szCs w:val="16"/>
                <w:lang w:eastAsia="sv-SE"/>
              </w:rPr>
              <w:t>eller geologiska miljöer</w:t>
            </w:r>
          </w:p>
        </w:tc>
        <w:tc>
          <w:tcPr>
            <w:tcW w:w="20" w:type="dxa"/>
            <w:shd w:val="clear" w:color="auto" w:fill="auto"/>
            <w:vAlign w:val="center"/>
          </w:tcPr>
          <w:p w14:paraId="6322A49D" w14:textId="77777777" w:rsidR="001E6C11" w:rsidRPr="004C65CC" w:rsidRDefault="001E6C11" w:rsidP="001E6C11">
            <w:pPr>
              <w:spacing w:after="0"/>
              <w:ind w:left="113"/>
              <w:rPr>
                <w:rFonts w:ascii="Calibri" w:hAnsi="Calibri"/>
                <w:b/>
                <w:bCs/>
                <w:sz w:val="14"/>
                <w:szCs w:val="16"/>
                <w:lang w:eastAsia="sv-SE"/>
              </w:rPr>
            </w:pPr>
          </w:p>
        </w:tc>
        <w:tc>
          <w:tcPr>
            <w:tcW w:w="2410" w:type="dxa"/>
            <w:gridSpan w:val="3"/>
            <w:shd w:val="clear" w:color="auto" w:fill="auto"/>
            <w:vAlign w:val="center"/>
          </w:tcPr>
          <w:p w14:paraId="431200DD" w14:textId="77777777" w:rsidR="001E6C11" w:rsidRPr="004C65CC" w:rsidRDefault="001E6C11" w:rsidP="001E6C11">
            <w:pPr>
              <w:spacing w:before="0" w:after="0"/>
              <w:rPr>
                <w:rFonts w:ascii="Calibri" w:hAnsi="Calibri"/>
                <w:b/>
                <w:bCs/>
                <w:sz w:val="14"/>
                <w:szCs w:val="16"/>
                <w:lang w:eastAsia="sv-SE"/>
              </w:rPr>
            </w:pPr>
            <w:r w:rsidRPr="004C65CC">
              <w:rPr>
                <w:rFonts w:ascii="Calibri" w:hAnsi="Calibri"/>
                <w:bCs/>
                <w:sz w:val="14"/>
                <w:szCs w:val="16"/>
                <w:lang w:eastAsia="sv-SE"/>
              </w:rPr>
              <w:t>Internationellt listad över skyddsvärda</w:t>
            </w:r>
          </w:p>
        </w:tc>
        <w:tc>
          <w:tcPr>
            <w:tcW w:w="142" w:type="dxa"/>
            <w:gridSpan w:val="2"/>
            <w:shd w:val="clear" w:color="auto" w:fill="auto"/>
            <w:vAlign w:val="center"/>
          </w:tcPr>
          <w:p w14:paraId="24B7F25B" w14:textId="77777777" w:rsidR="001E6C11" w:rsidRPr="004C65CC" w:rsidRDefault="001E6C11" w:rsidP="001E6C11">
            <w:pPr>
              <w:spacing w:before="0" w:after="0"/>
              <w:rPr>
                <w:rFonts w:ascii="Calibri" w:hAnsi="Calibri"/>
                <w:sz w:val="14"/>
                <w:szCs w:val="14"/>
                <w:lang w:eastAsia="sv-SE"/>
              </w:rPr>
            </w:pPr>
          </w:p>
        </w:tc>
        <w:tc>
          <w:tcPr>
            <w:tcW w:w="2126" w:type="dxa"/>
            <w:gridSpan w:val="2"/>
            <w:shd w:val="clear" w:color="auto" w:fill="auto"/>
            <w:vAlign w:val="center"/>
          </w:tcPr>
          <w:p w14:paraId="3FD95F41" w14:textId="77777777" w:rsidR="001E6C11" w:rsidRPr="004C65CC" w:rsidRDefault="001E6C11" w:rsidP="001E6C11">
            <w:pPr>
              <w:spacing w:before="0" w:after="0"/>
              <w:ind w:left="113"/>
              <w:rPr>
                <w:rFonts w:ascii="Calibri" w:hAnsi="Calibri"/>
                <w:bCs/>
                <w:sz w:val="14"/>
                <w:szCs w:val="16"/>
                <w:lang w:eastAsia="sv-SE"/>
              </w:rPr>
            </w:pPr>
          </w:p>
        </w:tc>
      </w:tr>
      <w:tr w:rsidR="004C65CC" w:rsidRPr="004C65CC" w14:paraId="0E47B21F" w14:textId="77777777" w:rsidTr="001A30B7">
        <w:trPr>
          <w:trHeight w:val="114"/>
        </w:trPr>
        <w:tc>
          <w:tcPr>
            <w:tcW w:w="2551" w:type="dxa"/>
            <w:gridSpan w:val="2"/>
            <w:shd w:val="clear" w:color="auto" w:fill="auto"/>
            <w:vAlign w:val="center"/>
          </w:tcPr>
          <w:p w14:paraId="4C09F49D" w14:textId="77777777" w:rsidR="001E6C11" w:rsidRPr="004C65CC" w:rsidRDefault="001E6C11" w:rsidP="001E6C11">
            <w:pPr>
              <w:spacing w:before="0" w:after="0"/>
              <w:rPr>
                <w:rFonts w:ascii="Calibri" w:hAnsi="Calibri"/>
                <w:sz w:val="14"/>
                <w:szCs w:val="16"/>
                <w:lang w:eastAsia="sv-SE"/>
              </w:rPr>
            </w:pPr>
            <w:r w:rsidRPr="004C65CC">
              <w:rPr>
                <w:rFonts w:ascii="Calibri" w:hAnsi="Calibri"/>
                <w:b/>
                <w:bCs/>
                <w:sz w:val="14"/>
                <w:szCs w:val="16"/>
                <w:lang w:eastAsia="sv-SE"/>
              </w:rPr>
              <w:t>Ekologiskt/Biologiskt värde</w:t>
            </w:r>
          </w:p>
        </w:tc>
        <w:tc>
          <w:tcPr>
            <w:tcW w:w="20" w:type="dxa"/>
            <w:shd w:val="clear" w:color="auto" w:fill="auto"/>
            <w:vAlign w:val="center"/>
          </w:tcPr>
          <w:p w14:paraId="34F9F969" w14:textId="77777777" w:rsidR="001E6C11" w:rsidRPr="004C65CC" w:rsidRDefault="001E6C11" w:rsidP="001E6C11">
            <w:pPr>
              <w:spacing w:before="0" w:after="0"/>
              <w:ind w:left="113"/>
              <w:rPr>
                <w:rFonts w:ascii="Calibri" w:hAnsi="Calibri"/>
                <w:b/>
                <w:bCs/>
                <w:sz w:val="16"/>
                <w:szCs w:val="16"/>
                <w:lang w:eastAsia="sv-SE"/>
              </w:rPr>
            </w:pPr>
          </w:p>
        </w:tc>
        <w:tc>
          <w:tcPr>
            <w:tcW w:w="2410" w:type="dxa"/>
            <w:gridSpan w:val="3"/>
            <w:shd w:val="clear" w:color="auto" w:fill="auto"/>
            <w:vAlign w:val="center"/>
          </w:tcPr>
          <w:p w14:paraId="74E20AD5" w14:textId="77777777" w:rsidR="001E6C11" w:rsidRPr="004C65CC" w:rsidRDefault="001E6C11" w:rsidP="001E6C11">
            <w:pPr>
              <w:spacing w:before="0" w:after="0"/>
              <w:ind w:left="113"/>
              <w:rPr>
                <w:rFonts w:ascii="Calibri" w:hAnsi="Calibri"/>
                <w:b/>
                <w:bCs/>
                <w:sz w:val="14"/>
                <w:szCs w:val="16"/>
                <w:lang w:eastAsia="sv-SE"/>
              </w:rPr>
            </w:pPr>
            <w:r w:rsidRPr="004C65CC">
              <w:rPr>
                <w:rFonts w:ascii="Calibri" w:hAnsi="Calibri"/>
                <w:sz w:val="14"/>
                <w:szCs w:val="16"/>
                <w:lang w:eastAsia="sv-SE"/>
              </w:rPr>
              <w:t>områden</w:t>
            </w:r>
          </w:p>
        </w:tc>
        <w:tc>
          <w:tcPr>
            <w:tcW w:w="142" w:type="dxa"/>
            <w:gridSpan w:val="2"/>
            <w:shd w:val="clear" w:color="auto" w:fill="auto"/>
            <w:vAlign w:val="center"/>
          </w:tcPr>
          <w:p w14:paraId="1EC6777B" w14:textId="77777777" w:rsidR="001E6C11" w:rsidRPr="004C65CC" w:rsidRDefault="001E6C11" w:rsidP="001E6C11">
            <w:pPr>
              <w:spacing w:before="0" w:after="0"/>
              <w:rPr>
                <w:rFonts w:ascii="Calibri" w:hAnsi="Calibri"/>
                <w:sz w:val="14"/>
                <w:szCs w:val="14"/>
                <w:lang w:eastAsia="sv-SE"/>
              </w:rPr>
            </w:pPr>
          </w:p>
        </w:tc>
        <w:tc>
          <w:tcPr>
            <w:tcW w:w="2126" w:type="dxa"/>
            <w:gridSpan w:val="2"/>
            <w:shd w:val="clear" w:color="auto" w:fill="auto"/>
            <w:vAlign w:val="center"/>
          </w:tcPr>
          <w:p w14:paraId="3EE264F4" w14:textId="77777777" w:rsidR="001E6C11" w:rsidRPr="004C65CC" w:rsidRDefault="001E6C11" w:rsidP="001E6C11">
            <w:pPr>
              <w:spacing w:before="0" w:after="0"/>
              <w:ind w:left="113"/>
              <w:rPr>
                <w:rFonts w:ascii="Calibri" w:hAnsi="Calibri"/>
                <w:sz w:val="14"/>
                <w:szCs w:val="16"/>
                <w:lang w:eastAsia="sv-SE"/>
              </w:rPr>
            </w:pPr>
          </w:p>
        </w:tc>
      </w:tr>
      <w:tr w:rsidR="004C65CC" w:rsidRPr="004C65CC" w14:paraId="3C525E21" w14:textId="77777777" w:rsidTr="001A30B7">
        <w:trPr>
          <w:trHeight w:val="216"/>
        </w:trPr>
        <w:tc>
          <w:tcPr>
            <w:tcW w:w="283" w:type="dxa"/>
            <w:shd w:val="clear" w:color="auto" w:fill="auto"/>
            <w:vAlign w:val="center"/>
          </w:tcPr>
          <w:p w14:paraId="6F88FBB1" w14:textId="77777777" w:rsidR="001E6C11" w:rsidRPr="004C65CC" w:rsidRDefault="001E6C11" w:rsidP="001E6C11">
            <w:pPr>
              <w:spacing w:before="0" w:after="0"/>
              <w:rPr>
                <w:rFonts w:ascii="Calibri" w:hAnsi="Calibri"/>
                <w:b/>
                <w:bCs/>
                <w:sz w:val="14"/>
                <w:szCs w:val="16"/>
                <w:lang w:eastAsia="sv-SE"/>
              </w:rPr>
            </w:pPr>
          </w:p>
        </w:tc>
        <w:tc>
          <w:tcPr>
            <w:tcW w:w="2268" w:type="dxa"/>
            <w:shd w:val="clear" w:color="auto" w:fill="auto"/>
            <w:vAlign w:val="center"/>
          </w:tcPr>
          <w:p w14:paraId="752CAA7C" w14:textId="77777777" w:rsidR="001E6C11" w:rsidRPr="004C65CC" w:rsidRDefault="001E6C11" w:rsidP="001E6C11">
            <w:pPr>
              <w:spacing w:before="0" w:after="0"/>
              <w:rPr>
                <w:rFonts w:ascii="Calibri" w:hAnsi="Calibri"/>
                <w:b/>
                <w:bCs/>
                <w:sz w:val="14"/>
                <w:szCs w:val="16"/>
                <w:lang w:eastAsia="sv-SE"/>
              </w:rPr>
            </w:pPr>
            <w:r w:rsidRPr="004C65CC">
              <w:rPr>
                <w:rFonts w:ascii="Calibri" w:hAnsi="Calibri"/>
                <w:sz w:val="14"/>
                <w:szCs w:val="16"/>
                <w:lang w:eastAsia="sv-SE"/>
              </w:rPr>
              <w:t>Stort antal växt- och djurarter</w:t>
            </w:r>
          </w:p>
        </w:tc>
        <w:tc>
          <w:tcPr>
            <w:tcW w:w="20" w:type="dxa"/>
            <w:shd w:val="clear" w:color="auto" w:fill="auto"/>
            <w:vAlign w:val="center"/>
          </w:tcPr>
          <w:p w14:paraId="4D955A8C" w14:textId="77777777" w:rsidR="001E6C11" w:rsidRPr="004C65CC" w:rsidRDefault="001E6C11" w:rsidP="001E6C11">
            <w:pPr>
              <w:spacing w:before="0" w:after="0"/>
              <w:rPr>
                <w:rFonts w:ascii="Calibri" w:hAnsi="Calibri"/>
                <w:b/>
                <w:bCs/>
                <w:sz w:val="16"/>
                <w:szCs w:val="16"/>
                <w:lang w:eastAsia="sv-SE"/>
              </w:rPr>
            </w:pPr>
          </w:p>
        </w:tc>
        <w:tc>
          <w:tcPr>
            <w:tcW w:w="2410" w:type="dxa"/>
            <w:gridSpan w:val="3"/>
            <w:shd w:val="clear" w:color="auto" w:fill="auto"/>
            <w:vAlign w:val="center"/>
          </w:tcPr>
          <w:p w14:paraId="75BF7E4E" w14:textId="77777777" w:rsidR="001E6C11" w:rsidRPr="004C65CC" w:rsidRDefault="001E6C11" w:rsidP="001E6C11">
            <w:pPr>
              <w:spacing w:before="0" w:after="0"/>
              <w:rPr>
                <w:rFonts w:ascii="Calibri" w:hAnsi="Calibri"/>
                <w:bCs/>
                <w:sz w:val="14"/>
                <w:szCs w:val="16"/>
                <w:lang w:eastAsia="sv-SE"/>
              </w:rPr>
            </w:pPr>
            <w:r w:rsidRPr="004C65CC">
              <w:rPr>
                <w:rFonts w:ascii="Calibri" w:hAnsi="Calibri"/>
                <w:sz w:val="14"/>
                <w:szCs w:val="16"/>
                <w:lang w:eastAsia="sv-SE"/>
              </w:rPr>
              <w:t>Möjligt område i internationellt</w:t>
            </w:r>
          </w:p>
        </w:tc>
        <w:tc>
          <w:tcPr>
            <w:tcW w:w="142" w:type="dxa"/>
            <w:gridSpan w:val="2"/>
            <w:shd w:val="clear" w:color="auto" w:fill="auto"/>
            <w:vAlign w:val="center"/>
          </w:tcPr>
          <w:p w14:paraId="4E5D612F" w14:textId="77777777" w:rsidR="001E6C11" w:rsidRPr="004C65CC" w:rsidRDefault="001E6C11" w:rsidP="001E6C11">
            <w:pPr>
              <w:spacing w:before="0" w:after="0"/>
              <w:ind w:left="78" w:hanging="78"/>
              <w:rPr>
                <w:rFonts w:ascii="Calibri" w:hAnsi="Calibri"/>
                <w:b/>
                <w:bCs/>
                <w:sz w:val="16"/>
                <w:szCs w:val="16"/>
                <w:lang w:eastAsia="sv-SE"/>
              </w:rPr>
            </w:pPr>
          </w:p>
        </w:tc>
        <w:tc>
          <w:tcPr>
            <w:tcW w:w="2126" w:type="dxa"/>
            <w:gridSpan w:val="2"/>
            <w:shd w:val="clear" w:color="auto" w:fill="auto"/>
            <w:vAlign w:val="center"/>
          </w:tcPr>
          <w:p w14:paraId="6F6622CF" w14:textId="77777777" w:rsidR="001E6C11" w:rsidRPr="004C65CC" w:rsidRDefault="001E6C11" w:rsidP="001E6C11">
            <w:pPr>
              <w:spacing w:before="0" w:after="0"/>
              <w:ind w:left="113"/>
              <w:rPr>
                <w:rFonts w:ascii="Calibri" w:hAnsi="Calibri"/>
                <w:b/>
                <w:bCs/>
                <w:sz w:val="14"/>
                <w:szCs w:val="16"/>
                <w:lang w:eastAsia="sv-SE"/>
              </w:rPr>
            </w:pPr>
          </w:p>
        </w:tc>
      </w:tr>
      <w:tr w:rsidR="004C65CC" w:rsidRPr="004C65CC" w14:paraId="64C1CE9F" w14:textId="77777777" w:rsidTr="001A30B7">
        <w:trPr>
          <w:trHeight w:val="134"/>
        </w:trPr>
        <w:tc>
          <w:tcPr>
            <w:tcW w:w="283" w:type="dxa"/>
            <w:shd w:val="clear" w:color="auto" w:fill="auto"/>
            <w:vAlign w:val="center"/>
          </w:tcPr>
          <w:p w14:paraId="3EF1E670" w14:textId="77777777" w:rsidR="001E6C11" w:rsidRPr="004C65CC" w:rsidRDefault="001E6C11" w:rsidP="001E6C11">
            <w:pPr>
              <w:spacing w:before="0" w:after="0"/>
              <w:rPr>
                <w:rFonts w:ascii="Calibri" w:hAnsi="Calibri"/>
                <w:sz w:val="14"/>
                <w:szCs w:val="16"/>
                <w:lang w:eastAsia="sv-SE"/>
              </w:rPr>
            </w:pPr>
          </w:p>
        </w:tc>
        <w:tc>
          <w:tcPr>
            <w:tcW w:w="2268" w:type="dxa"/>
            <w:shd w:val="clear" w:color="auto" w:fill="auto"/>
            <w:vAlign w:val="center"/>
          </w:tcPr>
          <w:p w14:paraId="61223758" w14:textId="77777777" w:rsidR="001E6C11" w:rsidRPr="004C65CC" w:rsidRDefault="001E6C11" w:rsidP="001E6C11">
            <w:pPr>
              <w:spacing w:before="0" w:after="0"/>
              <w:rPr>
                <w:rFonts w:ascii="Calibri" w:hAnsi="Calibri"/>
                <w:sz w:val="14"/>
                <w:szCs w:val="16"/>
                <w:lang w:eastAsia="sv-SE"/>
              </w:rPr>
            </w:pPr>
            <w:r w:rsidRPr="004C65CC">
              <w:rPr>
                <w:rFonts w:ascii="Calibri" w:hAnsi="Calibri"/>
                <w:sz w:val="14"/>
                <w:szCs w:val="16"/>
                <w:lang w:eastAsia="sv-SE"/>
              </w:rPr>
              <w:t>Variationsrik botten och</w:t>
            </w:r>
          </w:p>
        </w:tc>
        <w:tc>
          <w:tcPr>
            <w:tcW w:w="20" w:type="dxa"/>
            <w:shd w:val="clear" w:color="auto" w:fill="auto"/>
            <w:vAlign w:val="center"/>
          </w:tcPr>
          <w:p w14:paraId="78B210F1" w14:textId="77777777" w:rsidR="001E6C11" w:rsidRPr="004C65CC" w:rsidRDefault="001E6C11" w:rsidP="001E6C11">
            <w:pPr>
              <w:spacing w:before="0" w:after="0"/>
              <w:rPr>
                <w:rFonts w:ascii="Calibri" w:hAnsi="Calibri"/>
                <w:sz w:val="14"/>
                <w:szCs w:val="14"/>
                <w:lang w:eastAsia="sv-SE"/>
              </w:rPr>
            </w:pPr>
          </w:p>
        </w:tc>
        <w:tc>
          <w:tcPr>
            <w:tcW w:w="2410" w:type="dxa"/>
            <w:gridSpan w:val="3"/>
            <w:shd w:val="clear" w:color="auto" w:fill="auto"/>
            <w:vAlign w:val="center"/>
          </w:tcPr>
          <w:p w14:paraId="6240F5EB" w14:textId="77777777" w:rsidR="001E6C11" w:rsidRPr="004C65CC" w:rsidRDefault="001E6C11" w:rsidP="001E6C11">
            <w:pPr>
              <w:spacing w:before="0" w:after="0"/>
              <w:ind w:left="113"/>
              <w:rPr>
                <w:rFonts w:ascii="Calibri" w:hAnsi="Calibri"/>
                <w:sz w:val="14"/>
                <w:szCs w:val="16"/>
                <w:lang w:eastAsia="sv-SE"/>
              </w:rPr>
            </w:pPr>
            <w:r w:rsidRPr="004C65CC">
              <w:rPr>
                <w:rFonts w:ascii="Calibri" w:hAnsi="Calibri"/>
                <w:sz w:val="14"/>
                <w:szCs w:val="16"/>
                <w:lang w:eastAsia="sv-SE"/>
              </w:rPr>
              <w:t>skyddsarbete</w:t>
            </w:r>
          </w:p>
        </w:tc>
        <w:tc>
          <w:tcPr>
            <w:tcW w:w="142" w:type="dxa"/>
            <w:gridSpan w:val="2"/>
            <w:shd w:val="clear" w:color="auto" w:fill="auto"/>
            <w:vAlign w:val="center"/>
          </w:tcPr>
          <w:p w14:paraId="712728B0" w14:textId="77777777" w:rsidR="001E6C11" w:rsidRPr="004C65CC" w:rsidRDefault="001E6C11" w:rsidP="001E6C11">
            <w:pPr>
              <w:spacing w:before="0" w:after="0"/>
              <w:rPr>
                <w:rFonts w:ascii="Calibri" w:hAnsi="Calibri"/>
                <w:b/>
                <w:bCs/>
                <w:sz w:val="16"/>
                <w:szCs w:val="16"/>
                <w:lang w:eastAsia="sv-SE"/>
              </w:rPr>
            </w:pPr>
          </w:p>
        </w:tc>
        <w:tc>
          <w:tcPr>
            <w:tcW w:w="2126" w:type="dxa"/>
            <w:gridSpan w:val="2"/>
            <w:shd w:val="clear" w:color="auto" w:fill="auto"/>
            <w:vAlign w:val="center"/>
          </w:tcPr>
          <w:p w14:paraId="0650CC7F" w14:textId="77777777" w:rsidR="001E6C11" w:rsidRPr="004C65CC" w:rsidRDefault="001E6C11" w:rsidP="001E6C11">
            <w:pPr>
              <w:spacing w:before="0" w:after="0"/>
              <w:rPr>
                <w:rFonts w:ascii="Calibri" w:hAnsi="Calibri"/>
                <w:b/>
                <w:bCs/>
                <w:sz w:val="14"/>
                <w:szCs w:val="16"/>
                <w:lang w:eastAsia="sv-SE"/>
              </w:rPr>
            </w:pPr>
          </w:p>
        </w:tc>
      </w:tr>
      <w:tr w:rsidR="004C65CC" w:rsidRPr="004C65CC" w14:paraId="6734EA78" w14:textId="77777777" w:rsidTr="001A30B7">
        <w:trPr>
          <w:gridAfter w:val="1"/>
          <w:wAfter w:w="69" w:type="dxa"/>
          <w:trHeight w:val="222"/>
        </w:trPr>
        <w:tc>
          <w:tcPr>
            <w:tcW w:w="283" w:type="dxa"/>
            <w:shd w:val="clear" w:color="auto" w:fill="auto"/>
            <w:vAlign w:val="center"/>
          </w:tcPr>
          <w:p w14:paraId="7A208339" w14:textId="77777777" w:rsidR="001E6C11" w:rsidRPr="004C65CC" w:rsidRDefault="001E6C11" w:rsidP="001E6C11">
            <w:pPr>
              <w:spacing w:before="0" w:after="0"/>
              <w:rPr>
                <w:rFonts w:ascii="Calibri" w:hAnsi="Calibri"/>
                <w:sz w:val="14"/>
                <w:szCs w:val="14"/>
                <w:lang w:eastAsia="sv-SE"/>
              </w:rPr>
            </w:pPr>
          </w:p>
        </w:tc>
        <w:tc>
          <w:tcPr>
            <w:tcW w:w="2268" w:type="dxa"/>
            <w:shd w:val="clear" w:color="auto" w:fill="auto"/>
            <w:vAlign w:val="center"/>
          </w:tcPr>
          <w:p w14:paraId="4C571D43" w14:textId="77777777" w:rsidR="001E6C11" w:rsidRPr="004C65CC" w:rsidRDefault="001E6C11" w:rsidP="001E6C11">
            <w:pPr>
              <w:spacing w:before="0" w:after="0"/>
              <w:ind w:left="113"/>
              <w:rPr>
                <w:rFonts w:ascii="Calibri" w:hAnsi="Calibri"/>
                <w:sz w:val="14"/>
                <w:szCs w:val="16"/>
                <w:lang w:eastAsia="sv-SE"/>
              </w:rPr>
            </w:pPr>
            <w:r w:rsidRPr="004C65CC">
              <w:rPr>
                <w:rFonts w:ascii="Calibri" w:hAnsi="Calibri"/>
                <w:sz w:val="14"/>
                <w:szCs w:val="16"/>
                <w:lang w:eastAsia="sv-SE"/>
              </w:rPr>
              <w:t>variationsrikedom av biotoper</w:t>
            </w:r>
          </w:p>
        </w:tc>
        <w:tc>
          <w:tcPr>
            <w:tcW w:w="2361" w:type="dxa"/>
            <w:gridSpan w:val="3"/>
            <w:shd w:val="clear" w:color="auto" w:fill="auto"/>
            <w:vAlign w:val="center"/>
          </w:tcPr>
          <w:p w14:paraId="450A8169" w14:textId="77777777" w:rsidR="001E6C11" w:rsidRPr="004C65CC" w:rsidRDefault="001E6C11" w:rsidP="001E6C11">
            <w:pPr>
              <w:spacing w:before="0" w:after="0"/>
              <w:rPr>
                <w:rFonts w:ascii="Calibri" w:hAnsi="Calibri"/>
                <w:sz w:val="14"/>
                <w:szCs w:val="16"/>
                <w:lang w:eastAsia="sv-SE"/>
              </w:rPr>
            </w:pPr>
            <w:r w:rsidRPr="004C65CC">
              <w:rPr>
                <w:rFonts w:ascii="Calibri" w:hAnsi="Calibri"/>
                <w:b/>
                <w:bCs/>
                <w:sz w:val="14"/>
                <w:szCs w:val="16"/>
                <w:lang w:eastAsia="sv-SE"/>
              </w:rPr>
              <w:t>Ekonomiskt viktigt</w:t>
            </w:r>
          </w:p>
        </w:tc>
        <w:tc>
          <w:tcPr>
            <w:tcW w:w="2268" w:type="dxa"/>
            <w:gridSpan w:val="4"/>
            <w:shd w:val="clear" w:color="auto" w:fill="auto"/>
            <w:vAlign w:val="center"/>
          </w:tcPr>
          <w:p w14:paraId="3F136C77" w14:textId="77777777" w:rsidR="001E6C11" w:rsidRPr="004C65CC" w:rsidRDefault="001E6C11" w:rsidP="001E6C11">
            <w:pPr>
              <w:spacing w:before="0" w:after="0"/>
              <w:rPr>
                <w:rFonts w:ascii="Calibri" w:hAnsi="Calibri"/>
                <w:b/>
                <w:bCs/>
                <w:sz w:val="14"/>
                <w:szCs w:val="16"/>
                <w:lang w:eastAsia="sv-SE"/>
              </w:rPr>
            </w:pPr>
            <w:r w:rsidRPr="004C65CC">
              <w:rPr>
                <w:rFonts w:ascii="Calibri" w:hAnsi="Calibri"/>
                <w:b/>
                <w:bCs/>
                <w:sz w:val="16"/>
                <w:szCs w:val="16"/>
                <w:lang w:eastAsia="sv-SE"/>
              </w:rPr>
              <w:t>PRIORITERINGSKRITERIER</w:t>
            </w:r>
          </w:p>
        </w:tc>
      </w:tr>
      <w:tr w:rsidR="004C65CC" w:rsidRPr="004C65CC" w14:paraId="3EF573DE" w14:textId="77777777" w:rsidTr="001A30B7">
        <w:trPr>
          <w:trHeight w:val="140"/>
        </w:trPr>
        <w:tc>
          <w:tcPr>
            <w:tcW w:w="283" w:type="dxa"/>
            <w:shd w:val="clear" w:color="auto" w:fill="auto"/>
            <w:vAlign w:val="center"/>
          </w:tcPr>
          <w:p w14:paraId="7413E43E" w14:textId="77777777" w:rsidR="001E6C11" w:rsidRPr="004C65CC" w:rsidRDefault="001E6C11" w:rsidP="001E6C11">
            <w:pPr>
              <w:spacing w:before="0" w:after="0"/>
              <w:rPr>
                <w:rFonts w:ascii="Calibri" w:hAnsi="Calibri"/>
                <w:sz w:val="14"/>
                <w:szCs w:val="14"/>
                <w:lang w:eastAsia="sv-SE"/>
              </w:rPr>
            </w:pPr>
          </w:p>
        </w:tc>
        <w:tc>
          <w:tcPr>
            <w:tcW w:w="2268" w:type="dxa"/>
            <w:shd w:val="clear" w:color="auto" w:fill="auto"/>
            <w:vAlign w:val="center"/>
          </w:tcPr>
          <w:p w14:paraId="3A2818E2" w14:textId="77777777" w:rsidR="001E6C11" w:rsidRPr="004C65CC" w:rsidRDefault="001E6C11" w:rsidP="001E6C11">
            <w:pPr>
              <w:spacing w:before="0" w:after="0"/>
              <w:rPr>
                <w:rFonts w:ascii="Calibri" w:hAnsi="Calibri"/>
                <w:sz w:val="14"/>
                <w:szCs w:val="16"/>
                <w:lang w:eastAsia="sv-SE"/>
              </w:rPr>
            </w:pPr>
            <w:r w:rsidRPr="004C65CC">
              <w:rPr>
                <w:rFonts w:ascii="Calibri" w:hAnsi="Calibri"/>
                <w:sz w:val="14"/>
                <w:szCs w:val="16"/>
                <w:lang w:eastAsia="sv-SE"/>
              </w:rPr>
              <w:t>Hög förekomst av "prioriterade</w:t>
            </w:r>
          </w:p>
        </w:tc>
        <w:tc>
          <w:tcPr>
            <w:tcW w:w="20" w:type="dxa"/>
            <w:shd w:val="clear" w:color="auto" w:fill="auto"/>
            <w:vAlign w:val="center"/>
          </w:tcPr>
          <w:p w14:paraId="2F4F6168" w14:textId="77777777" w:rsidR="001E6C11" w:rsidRPr="004C65CC" w:rsidRDefault="001E6C11" w:rsidP="001E6C11">
            <w:pPr>
              <w:spacing w:after="0"/>
              <w:rPr>
                <w:rFonts w:ascii="Calibri" w:hAnsi="Calibri"/>
                <w:sz w:val="14"/>
                <w:szCs w:val="16"/>
                <w:lang w:eastAsia="sv-SE"/>
              </w:rPr>
            </w:pPr>
          </w:p>
        </w:tc>
        <w:tc>
          <w:tcPr>
            <w:tcW w:w="2410" w:type="dxa"/>
            <w:gridSpan w:val="3"/>
            <w:shd w:val="clear" w:color="auto" w:fill="auto"/>
            <w:vAlign w:val="center"/>
          </w:tcPr>
          <w:p w14:paraId="13589B51" w14:textId="77777777" w:rsidR="001E6C11" w:rsidRPr="004C65CC" w:rsidRDefault="001E6C11" w:rsidP="001E6C11">
            <w:pPr>
              <w:spacing w:before="0" w:after="0"/>
              <w:rPr>
                <w:rFonts w:ascii="Calibri" w:hAnsi="Calibri"/>
                <w:sz w:val="14"/>
                <w:szCs w:val="16"/>
                <w:lang w:eastAsia="sv-SE"/>
              </w:rPr>
            </w:pPr>
            <w:r w:rsidRPr="004C65CC">
              <w:rPr>
                <w:rFonts w:ascii="Calibri" w:hAnsi="Calibri"/>
                <w:sz w:val="14"/>
                <w:szCs w:val="16"/>
                <w:lang w:eastAsia="sv-SE"/>
              </w:rPr>
              <w:t>Näringsområden/födosöksområden</w:t>
            </w:r>
          </w:p>
        </w:tc>
        <w:tc>
          <w:tcPr>
            <w:tcW w:w="142" w:type="dxa"/>
            <w:gridSpan w:val="2"/>
            <w:shd w:val="clear" w:color="auto" w:fill="auto"/>
            <w:vAlign w:val="center"/>
          </w:tcPr>
          <w:p w14:paraId="494B1F4F" w14:textId="77777777" w:rsidR="001E6C11" w:rsidRPr="004C65CC" w:rsidRDefault="001E6C11" w:rsidP="001E6C11">
            <w:pPr>
              <w:spacing w:after="0"/>
              <w:rPr>
                <w:rFonts w:ascii="Calibri" w:hAnsi="Calibri"/>
                <w:b/>
                <w:bCs/>
                <w:sz w:val="14"/>
                <w:szCs w:val="16"/>
                <w:lang w:eastAsia="sv-SE"/>
              </w:rPr>
            </w:pPr>
          </w:p>
        </w:tc>
        <w:tc>
          <w:tcPr>
            <w:tcW w:w="2126" w:type="dxa"/>
            <w:gridSpan w:val="2"/>
            <w:shd w:val="clear" w:color="auto" w:fill="auto"/>
            <w:vAlign w:val="center"/>
          </w:tcPr>
          <w:p w14:paraId="61FCEBF8" w14:textId="77777777" w:rsidR="001E6C11" w:rsidRPr="004C65CC" w:rsidRDefault="001E6C11" w:rsidP="001E6C11">
            <w:pPr>
              <w:spacing w:before="0" w:after="0"/>
              <w:rPr>
                <w:rFonts w:ascii="Calibri" w:hAnsi="Calibri"/>
                <w:b/>
                <w:bCs/>
                <w:sz w:val="14"/>
                <w:szCs w:val="16"/>
                <w:lang w:eastAsia="sv-SE"/>
              </w:rPr>
            </w:pPr>
            <w:r w:rsidRPr="004C65CC">
              <w:rPr>
                <w:rFonts w:ascii="Calibri" w:hAnsi="Calibri"/>
                <w:sz w:val="14"/>
                <w:szCs w:val="16"/>
                <w:lang w:eastAsia="sv-SE"/>
              </w:rPr>
              <w:t>Hotbild</w:t>
            </w:r>
          </w:p>
        </w:tc>
      </w:tr>
      <w:tr w:rsidR="004C65CC" w:rsidRPr="004C65CC" w14:paraId="2E361E86" w14:textId="77777777" w:rsidTr="001A30B7">
        <w:trPr>
          <w:trHeight w:val="113"/>
        </w:trPr>
        <w:tc>
          <w:tcPr>
            <w:tcW w:w="283" w:type="dxa"/>
            <w:shd w:val="clear" w:color="auto" w:fill="auto"/>
            <w:vAlign w:val="center"/>
          </w:tcPr>
          <w:p w14:paraId="696ADF44" w14:textId="77777777" w:rsidR="001E6C11" w:rsidRPr="004C65CC" w:rsidRDefault="001E6C11" w:rsidP="001E6C11">
            <w:pPr>
              <w:spacing w:before="0" w:after="0"/>
              <w:rPr>
                <w:rFonts w:ascii="Calibri" w:hAnsi="Calibri"/>
                <w:sz w:val="14"/>
                <w:szCs w:val="14"/>
                <w:lang w:eastAsia="sv-SE"/>
              </w:rPr>
            </w:pPr>
          </w:p>
        </w:tc>
        <w:tc>
          <w:tcPr>
            <w:tcW w:w="2268" w:type="dxa"/>
            <w:shd w:val="clear" w:color="auto" w:fill="auto"/>
            <w:vAlign w:val="center"/>
          </w:tcPr>
          <w:p w14:paraId="440428D1" w14:textId="77777777" w:rsidR="001E6C11" w:rsidRPr="004C65CC" w:rsidRDefault="001E6C11" w:rsidP="001E6C11">
            <w:pPr>
              <w:spacing w:before="0" w:after="0"/>
              <w:ind w:left="113"/>
              <w:rPr>
                <w:rFonts w:ascii="Calibri" w:hAnsi="Calibri"/>
                <w:sz w:val="14"/>
                <w:szCs w:val="16"/>
                <w:lang w:eastAsia="sv-SE"/>
              </w:rPr>
            </w:pPr>
            <w:r w:rsidRPr="004C65CC">
              <w:rPr>
                <w:rFonts w:ascii="Calibri" w:hAnsi="Calibri"/>
                <w:sz w:val="14"/>
                <w:szCs w:val="16"/>
                <w:lang w:eastAsia="sv-SE"/>
              </w:rPr>
              <w:t>naturtyper"</w:t>
            </w:r>
          </w:p>
        </w:tc>
        <w:tc>
          <w:tcPr>
            <w:tcW w:w="20" w:type="dxa"/>
            <w:shd w:val="clear" w:color="auto" w:fill="auto"/>
            <w:vAlign w:val="center"/>
          </w:tcPr>
          <w:p w14:paraId="6E9EB017" w14:textId="77777777" w:rsidR="001E6C11" w:rsidRPr="004C65CC" w:rsidRDefault="001E6C11" w:rsidP="001E6C11">
            <w:pPr>
              <w:spacing w:before="0" w:after="0"/>
              <w:rPr>
                <w:rFonts w:ascii="Calibri" w:hAnsi="Calibri"/>
                <w:sz w:val="16"/>
                <w:szCs w:val="16"/>
                <w:lang w:eastAsia="sv-SE"/>
              </w:rPr>
            </w:pPr>
          </w:p>
        </w:tc>
        <w:tc>
          <w:tcPr>
            <w:tcW w:w="2410" w:type="dxa"/>
            <w:gridSpan w:val="3"/>
            <w:shd w:val="clear" w:color="auto" w:fill="auto"/>
            <w:vAlign w:val="center"/>
          </w:tcPr>
          <w:p w14:paraId="58D65E36" w14:textId="77777777" w:rsidR="001E6C11" w:rsidRPr="004C65CC" w:rsidRDefault="001E6C11" w:rsidP="001E6C11">
            <w:pPr>
              <w:spacing w:before="0" w:after="0"/>
              <w:ind w:left="113"/>
              <w:rPr>
                <w:rFonts w:ascii="Calibri" w:hAnsi="Calibri"/>
                <w:sz w:val="14"/>
                <w:szCs w:val="16"/>
                <w:lang w:eastAsia="sv-SE"/>
              </w:rPr>
            </w:pPr>
            <w:r w:rsidRPr="004C65CC">
              <w:rPr>
                <w:rFonts w:ascii="Calibri" w:hAnsi="Calibri"/>
                <w:sz w:val="14"/>
                <w:szCs w:val="16"/>
                <w:lang w:eastAsia="sv-SE"/>
              </w:rPr>
              <w:t>Reproduktions-, lek- och</w:t>
            </w:r>
          </w:p>
        </w:tc>
        <w:tc>
          <w:tcPr>
            <w:tcW w:w="142" w:type="dxa"/>
            <w:gridSpan w:val="2"/>
            <w:shd w:val="clear" w:color="auto" w:fill="auto"/>
            <w:vAlign w:val="center"/>
          </w:tcPr>
          <w:p w14:paraId="32E92133" w14:textId="77777777" w:rsidR="001E6C11" w:rsidRPr="004C65CC" w:rsidRDefault="001E6C11" w:rsidP="001E6C11">
            <w:pPr>
              <w:spacing w:after="0"/>
              <w:rPr>
                <w:rFonts w:ascii="Calibri" w:hAnsi="Calibri"/>
                <w:sz w:val="14"/>
                <w:szCs w:val="16"/>
                <w:lang w:eastAsia="sv-SE"/>
              </w:rPr>
            </w:pPr>
          </w:p>
        </w:tc>
        <w:tc>
          <w:tcPr>
            <w:tcW w:w="2126" w:type="dxa"/>
            <w:gridSpan w:val="2"/>
            <w:shd w:val="clear" w:color="auto" w:fill="auto"/>
            <w:vAlign w:val="center"/>
          </w:tcPr>
          <w:p w14:paraId="34AB645D" w14:textId="77777777" w:rsidR="001E6C11" w:rsidRPr="004C65CC" w:rsidRDefault="001E6C11" w:rsidP="001E6C11">
            <w:pPr>
              <w:spacing w:before="0" w:after="0"/>
              <w:rPr>
                <w:rFonts w:ascii="Calibri" w:hAnsi="Calibri"/>
                <w:sz w:val="14"/>
                <w:szCs w:val="16"/>
                <w:lang w:eastAsia="sv-SE"/>
              </w:rPr>
            </w:pPr>
            <w:r w:rsidRPr="004C65CC">
              <w:rPr>
                <w:rFonts w:ascii="Calibri" w:hAnsi="Calibri"/>
                <w:sz w:val="14"/>
                <w:szCs w:val="16"/>
                <w:lang w:eastAsia="sv-SE"/>
              </w:rPr>
              <w:t>Sårbarhet</w:t>
            </w:r>
          </w:p>
        </w:tc>
      </w:tr>
      <w:tr w:rsidR="004C65CC" w:rsidRPr="004C65CC" w14:paraId="562E3E41" w14:textId="77777777" w:rsidTr="001A30B7">
        <w:trPr>
          <w:trHeight w:val="202"/>
        </w:trPr>
        <w:tc>
          <w:tcPr>
            <w:tcW w:w="283" w:type="dxa"/>
            <w:shd w:val="clear" w:color="auto" w:fill="auto"/>
            <w:vAlign w:val="center"/>
          </w:tcPr>
          <w:p w14:paraId="6D3DD33E" w14:textId="77777777" w:rsidR="001E6C11" w:rsidRPr="004C65CC" w:rsidRDefault="001E6C11" w:rsidP="001E6C11">
            <w:pPr>
              <w:spacing w:before="0" w:after="0"/>
              <w:rPr>
                <w:rFonts w:ascii="Calibri" w:hAnsi="Calibri"/>
                <w:sz w:val="14"/>
                <w:szCs w:val="14"/>
                <w:lang w:eastAsia="sv-SE"/>
              </w:rPr>
            </w:pPr>
          </w:p>
        </w:tc>
        <w:tc>
          <w:tcPr>
            <w:tcW w:w="2268" w:type="dxa"/>
            <w:shd w:val="clear" w:color="auto" w:fill="auto"/>
            <w:vAlign w:val="center"/>
          </w:tcPr>
          <w:p w14:paraId="77DDE62F" w14:textId="77777777" w:rsidR="001E6C11" w:rsidRPr="004C65CC" w:rsidRDefault="001E6C11" w:rsidP="001E6C11">
            <w:pPr>
              <w:spacing w:before="0" w:after="0"/>
              <w:rPr>
                <w:rFonts w:ascii="Calibri" w:hAnsi="Calibri"/>
                <w:sz w:val="14"/>
                <w:szCs w:val="16"/>
                <w:lang w:eastAsia="sv-SE"/>
              </w:rPr>
            </w:pPr>
            <w:r w:rsidRPr="004C65CC">
              <w:rPr>
                <w:rFonts w:ascii="Calibri" w:hAnsi="Calibri"/>
                <w:sz w:val="14"/>
                <w:szCs w:val="16"/>
                <w:lang w:eastAsia="sv-SE"/>
              </w:rPr>
              <w:t>Sällsynta arter, biotoper och</w:t>
            </w:r>
          </w:p>
        </w:tc>
        <w:tc>
          <w:tcPr>
            <w:tcW w:w="20" w:type="dxa"/>
            <w:shd w:val="clear" w:color="auto" w:fill="auto"/>
            <w:vAlign w:val="center"/>
          </w:tcPr>
          <w:p w14:paraId="16D4923C" w14:textId="77777777" w:rsidR="001E6C11" w:rsidRPr="004C65CC" w:rsidRDefault="001E6C11" w:rsidP="001E6C11">
            <w:pPr>
              <w:spacing w:before="0" w:after="0"/>
              <w:rPr>
                <w:rFonts w:ascii="Calibri" w:hAnsi="Calibri"/>
                <w:b/>
                <w:bCs/>
                <w:sz w:val="16"/>
                <w:szCs w:val="16"/>
                <w:lang w:eastAsia="sv-SE"/>
              </w:rPr>
            </w:pPr>
          </w:p>
        </w:tc>
        <w:tc>
          <w:tcPr>
            <w:tcW w:w="2410" w:type="dxa"/>
            <w:gridSpan w:val="3"/>
            <w:shd w:val="clear" w:color="auto" w:fill="auto"/>
            <w:vAlign w:val="center"/>
          </w:tcPr>
          <w:p w14:paraId="73FAD6B2" w14:textId="77777777" w:rsidR="001E6C11" w:rsidRPr="004C65CC" w:rsidRDefault="001E6C11" w:rsidP="001E6C11">
            <w:pPr>
              <w:spacing w:before="0" w:after="0"/>
              <w:ind w:left="113"/>
              <w:rPr>
                <w:rFonts w:ascii="Calibri" w:hAnsi="Calibri"/>
                <w:b/>
                <w:bCs/>
                <w:sz w:val="14"/>
                <w:szCs w:val="16"/>
                <w:lang w:eastAsia="sv-SE"/>
              </w:rPr>
            </w:pPr>
            <w:r w:rsidRPr="004C65CC">
              <w:rPr>
                <w:rFonts w:ascii="Calibri" w:hAnsi="Calibri"/>
                <w:sz w:val="14"/>
                <w:szCs w:val="16"/>
                <w:lang w:eastAsia="sv-SE"/>
              </w:rPr>
              <w:t>uppväxtområden</w:t>
            </w:r>
          </w:p>
        </w:tc>
        <w:tc>
          <w:tcPr>
            <w:tcW w:w="142" w:type="dxa"/>
            <w:gridSpan w:val="2"/>
            <w:shd w:val="clear" w:color="auto" w:fill="auto"/>
            <w:vAlign w:val="center"/>
          </w:tcPr>
          <w:p w14:paraId="790B4EC4" w14:textId="77777777" w:rsidR="001E6C11" w:rsidRPr="004C65CC" w:rsidRDefault="001E6C11" w:rsidP="001E6C11">
            <w:pPr>
              <w:spacing w:before="0" w:after="0"/>
              <w:rPr>
                <w:rFonts w:ascii="Calibri" w:hAnsi="Calibri"/>
                <w:b/>
                <w:bCs/>
                <w:sz w:val="16"/>
                <w:szCs w:val="16"/>
                <w:lang w:eastAsia="sv-SE"/>
              </w:rPr>
            </w:pPr>
          </w:p>
        </w:tc>
        <w:tc>
          <w:tcPr>
            <w:tcW w:w="2126" w:type="dxa"/>
            <w:gridSpan w:val="2"/>
            <w:shd w:val="clear" w:color="auto" w:fill="auto"/>
            <w:vAlign w:val="center"/>
          </w:tcPr>
          <w:p w14:paraId="41D9A8D1" w14:textId="77777777" w:rsidR="001E6C11" w:rsidRPr="004C65CC" w:rsidRDefault="001E6C11" w:rsidP="001E6C11">
            <w:pPr>
              <w:spacing w:before="0" w:after="0"/>
              <w:rPr>
                <w:rFonts w:ascii="Calibri" w:hAnsi="Calibri"/>
                <w:sz w:val="14"/>
                <w:szCs w:val="16"/>
                <w:lang w:eastAsia="sv-SE"/>
              </w:rPr>
            </w:pPr>
            <w:r w:rsidRPr="004C65CC">
              <w:rPr>
                <w:rFonts w:ascii="Calibri" w:hAnsi="Calibri"/>
                <w:sz w:val="14"/>
                <w:szCs w:val="16"/>
                <w:lang w:eastAsia="sv-SE"/>
              </w:rPr>
              <w:t>Storlek</w:t>
            </w:r>
          </w:p>
        </w:tc>
      </w:tr>
      <w:tr w:rsidR="004C65CC" w:rsidRPr="004C65CC" w14:paraId="004C3977" w14:textId="77777777" w:rsidTr="001A30B7">
        <w:trPr>
          <w:trHeight w:val="134"/>
        </w:trPr>
        <w:tc>
          <w:tcPr>
            <w:tcW w:w="283" w:type="dxa"/>
            <w:shd w:val="clear" w:color="auto" w:fill="auto"/>
            <w:vAlign w:val="center"/>
          </w:tcPr>
          <w:p w14:paraId="471725C5" w14:textId="77777777" w:rsidR="001E6C11" w:rsidRPr="004C65CC" w:rsidRDefault="001E6C11" w:rsidP="001E6C11">
            <w:pPr>
              <w:spacing w:before="0" w:after="0"/>
              <w:rPr>
                <w:rFonts w:ascii="Calibri" w:hAnsi="Calibri"/>
                <w:sz w:val="14"/>
                <w:szCs w:val="14"/>
                <w:lang w:eastAsia="sv-SE"/>
              </w:rPr>
            </w:pPr>
          </w:p>
        </w:tc>
        <w:tc>
          <w:tcPr>
            <w:tcW w:w="2268" w:type="dxa"/>
            <w:shd w:val="clear" w:color="auto" w:fill="auto"/>
            <w:vAlign w:val="center"/>
          </w:tcPr>
          <w:p w14:paraId="5E10CE75" w14:textId="77777777" w:rsidR="001E6C11" w:rsidRPr="004C65CC" w:rsidRDefault="001E6C11" w:rsidP="001E6C11">
            <w:pPr>
              <w:spacing w:before="0" w:after="0"/>
              <w:ind w:left="113"/>
              <w:rPr>
                <w:rFonts w:ascii="Calibri" w:hAnsi="Calibri"/>
                <w:sz w:val="14"/>
                <w:szCs w:val="16"/>
                <w:lang w:eastAsia="sv-SE"/>
              </w:rPr>
            </w:pPr>
            <w:r w:rsidRPr="004C65CC">
              <w:rPr>
                <w:rFonts w:ascii="Calibri" w:hAnsi="Calibri"/>
                <w:sz w:val="14"/>
                <w:szCs w:val="16"/>
                <w:lang w:eastAsia="sv-SE"/>
              </w:rPr>
              <w:t>biotopkomplex</w:t>
            </w:r>
          </w:p>
        </w:tc>
        <w:tc>
          <w:tcPr>
            <w:tcW w:w="20" w:type="dxa"/>
            <w:shd w:val="clear" w:color="auto" w:fill="auto"/>
            <w:vAlign w:val="center"/>
          </w:tcPr>
          <w:p w14:paraId="45CD3AD1" w14:textId="77777777" w:rsidR="001E6C11" w:rsidRPr="004C65CC" w:rsidRDefault="001E6C11" w:rsidP="001E6C11">
            <w:pPr>
              <w:spacing w:before="0" w:after="0"/>
              <w:rPr>
                <w:rFonts w:ascii="Calibri" w:hAnsi="Calibri"/>
                <w:b/>
                <w:bCs/>
                <w:sz w:val="16"/>
                <w:szCs w:val="16"/>
                <w:lang w:eastAsia="sv-SE"/>
              </w:rPr>
            </w:pPr>
          </w:p>
        </w:tc>
        <w:tc>
          <w:tcPr>
            <w:tcW w:w="2410" w:type="dxa"/>
            <w:gridSpan w:val="3"/>
            <w:shd w:val="clear" w:color="auto" w:fill="auto"/>
            <w:vAlign w:val="center"/>
          </w:tcPr>
          <w:p w14:paraId="6D56355F" w14:textId="77777777" w:rsidR="001E6C11" w:rsidRPr="004C65CC" w:rsidRDefault="001E6C11" w:rsidP="001E6C11">
            <w:pPr>
              <w:spacing w:before="0" w:after="0"/>
              <w:rPr>
                <w:rFonts w:ascii="Calibri" w:hAnsi="Calibri"/>
                <w:sz w:val="14"/>
                <w:szCs w:val="16"/>
                <w:lang w:eastAsia="sv-SE"/>
              </w:rPr>
            </w:pPr>
            <w:r w:rsidRPr="004C65CC">
              <w:rPr>
                <w:rFonts w:ascii="Calibri" w:hAnsi="Calibri"/>
                <w:sz w:val="14"/>
                <w:szCs w:val="16"/>
                <w:lang w:eastAsia="sv-SE"/>
              </w:rPr>
              <w:t>Områden med värde för turistnäring</w:t>
            </w:r>
          </w:p>
        </w:tc>
        <w:tc>
          <w:tcPr>
            <w:tcW w:w="142" w:type="dxa"/>
            <w:gridSpan w:val="2"/>
            <w:shd w:val="clear" w:color="auto" w:fill="auto"/>
            <w:vAlign w:val="center"/>
          </w:tcPr>
          <w:p w14:paraId="1F4A685D" w14:textId="77777777" w:rsidR="001E6C11" w:rsidRPr="004C65CC" w:rsidRDefault="001E6C11" w:rsidP="001E6C11">
            <w:pPr>
              <w:spacing w:before="0" w:after="0"/>
              <w:rPr>
                <w:rFonts w:ascii="Calibri" w:hAnsi="Calibri"/>
                <w:b/>
                <w:bCs/>
                <w:sz w:val="16"/>
                <w:szCs w:val="16"/>
                <w:lang w:eastAsia="sv-SE"/>
              </w:rPr>
            </w:pPr>
          </w:p>
        </w:tc>
        <w:tc>
          <w:tcPr>
            <w:tcW w:w="2126" w:type="dxa"/>
            <w:gridSpan w:val="2"/>
            <w:shd w:val="clear" w:color="auto" w:fill="auto"/>
            <w:vAlign w:val="center"/>
          </w:tcPr>
          <w:p w14:paraId="04926C2A" w14:textId="77777777" w:rsidR="001E6C11" w:rsidRPr="004C65CC" w:rsidRDefault="001E6C11" w:rsidP="001E6C11">
            <w:pPr>
              <w:spacing w:before="0" w:after="0"/>
              <w:rPr>
                <w:rFonts w:ascii="Calibri" w:hAnsi="Calibri"/>
                <w:sz w:val="14"/>
                <w:szCs w:val="16"/>
                <w:lang w:eastAsia="sv-SE"/>
              </w:rPr>
            </w:pPr>
            <w:r w:rsidRPr="004C65CC">
              <w:rPr>
                <w:rFonts w:ascii="Calibri" w:hAnsi="Calibri"/>
                <w:sz w:val="14"/>
                <w:szCs w:val="16"/>
                <w:lang w:eastAsia="sv-SE"/>
              </w:rPr>
              <w:t>Områden som kompletterar ett</w:t>
            </w:r>
          </w:p>
        </w:tc>
      </w:tr>
      <w:tr w:rsidR="004C65CC" w:rsidRPr="004C65CC" w14:paraId="731BBADE" w14:textId="77777777" w:rsidTr="001A30B7">
        <w:trPr>
          <w:gridAfter w:val="1"/>
          <w:wAfter w:w="69" w:type="dxa"/>
          <w:trHeight w:val="221"/>
        </w:trPr>
        <w:tc>
          <w:tcPr>
            <w:tcW w:w="283" w:type="dxa"/>
            <w:shd w:val="clear" w:color="auto" w:fill="auto"/>
            <w:vAlign w:val="center"/>
          </w:tcPr>
          <w:p w14:paraId="0745322C" w14:textId="77777777" w:rsidR="001E6C11" w:rsidRPr="004C65CC" w:rsidRDefault="001E6C11" w:rsidP="001E6C11">
            <w:pPr>
              <w:spacing w:before="0" w:after="0"/>
              <w:rPr>
                <w:rFonts w:ascii="Calibri" w:hAnsi="Calibri"/>
                <w:sz w:val="14"/>
                <w:szCs w:val="14"/>
                <w:lang w:eastAsia="sv-SE"/>
              </w:rPr>
            </w:pPr>
          </w:p>
        </w:tc>
        <w:tc>
          <w:tcPr>
            <w:tcW w:w="2268" w:type="dxa"/>
            <w:shd w:val="clear" w:color="auto" w:fill="auto"/>
            <w:vAlign w:val="center"/>
          </w:tcPr>
          <w:p w14:paraId="04A26E59" w14:textId="77777777" w:rsidR="001E6C11" w:rsidRPr="004C65CC" w:rsidRDefault="001E6C11" w:rsidP="001E6C11">
            <w:pPr>
              <w:spacing w:before="0" w:after="0"/>
              <w:rPr>
                <w:rFonts w:ascii="Calibri" w:hAnsi="Calibri"/>
                <w:sz w:val="14"/>
                <w:szCs w:val="16"/>
                <w:lang w:eastAsia="sv-SE"/>
              </w:rPr>
            </w:pPr>
            <w:r w:rsidRPr="004C65CC">
              <w:rPr>
                <w:rFonts w:ascii="Calibri" w:hAnsi="Calibri"/>
                <w:sz w:val="14"/>
                <w:szCs w:val="16"/>
                <w:lang w:eastAsia="sv-SE"/>
              </w:rPr>
              <w:t>Arter vid sina utbredningsgränser</w:t>
            </w:r>
          </w:p>
        </w:tc>
        <w:tc>
          <w:tcPr>
            <w:tcW w:w="2361" w:type="dxa"/>
            <w:gridSpan w:val="3"/>
            <w:shd w:val="clear" w:color="auto" w:fill="auto"/>
            <w:vAlign w:val="center"/>
          </w:tcPr>
          <w:p w14:paraId="666FFC33" w14:textId="77777777" w:rsidR="001E6C11" w:rsidRPr="004C65CC" w:rsidRDefault="001E6C11" w:rsidP="001E6C11">
            <w:pPr>
              <w:spacing w:before="0" w:after="0"/>
              <w:rPr>
                <w:rFonts w:ascii="Calibri" w:hAnsi="Calibri"/>
                <w:sz w:val="14"/>
                <w:szCs w:val="16"/>
                <w:lang w:eastAsia="sv-SE"/>
              </w:rPr>
            </w:pPr>
            <w:r w:rsidRPr="004C65CC">
              <w:rPr>
                <w:rFonts w:ascii="Calibri" w:hAnsi="Calibri"/>
                <w:b/>
                <w:bCs/>
                <w:sz w:val="14"/>
                <w:szCs w:val="16"/>
                <w:lang w:eastAsia="sv-SE"/>
              </w:rPr>
              <w:t>Sociala värden</w:t>
            </w:r>
          </w:p>
        </w:tc>
        <w:tc>
          <w:tcPr>
            <w:tcW w:w="142" w:type="dxa"/>
            <w:gridSpan w:val="2"/>
            <w:shd w:val="clear" w:color="auto" w:fill="auto"/>
            <w:vAlign w:val="center"/>
          </w:tcPr>
          <w:p w14:paraId="712B2418" w14:textId="77777777" w:rsidR="001E6C11" w:rsidRPr="004C65CC" w:rsidRDefault="001E6C11" w:rsidP="001E6C11">
            <w:pPr>
              <w:spacing w:before="0" w:after="0"/>
              <w:rPr>
                <w:rFonts w:ascii="Calibri" w:hAnsi="Calibri"/>
                <w:b/>
                <w:bCs/>
                <w:sz w:val="16"/>
                <w:szCs w:val="16"/>
                <w:lang w:eastAsia="sv-SE"/>
              </w:rPr>
            </w:pPr>
          </w:p>
        </w:tc>
        <w:tc>
          <w:tcPr>
            <w:tcW w:w="2126" w:type="dxa"/>
            <w:gridSpan w:val="2"/>
            <w:shd w:val="clear" w:color="auto" w:fill="auto"/>
            <w:vAlign w:val="center"/>
          </w:tcPr>
          <w:p w14:paraId="1F14916D" w14:textId="77777777" w:rsidR="001E6C11" w:rsidRPr="004C65CC" w:rsidRDefault="001E6C11" w:rsidP="001E6C11">
            <w:pPr>
              <w:spacing w:before="0" w:after="0"/>
              <w:ind w:left="113"/>
              <w:rPr>
                <w:rFonts w:ascii="Calibri" w:hAnsi="Calibri"/>
                <w:sz w:val="14"/>
                <w:szCs w:val="16"/>
                <w:lang w:eastAsia="sv-SE"/>
              </w:rPr>
            </w:pPr>
            <w:r w:rsidRPr="004C65CC">
              <w:rPr>
                <w:rFonts w:ascii="Calibri" w:hAnsi="Calibri"/>
                <w:sz w:val="14"/>
                <w:szCs w:val="16"/>
                <w:lang w:eastAsia="sv-SE"/>
              </w:rPr>
              <w:t>nätverk</w:t>
            </w:r>
          </w:p>
        </w:tc>
      </w:tr>
      <w:tr w:rsidR="004C65CC" w:rsidRPr="004C65CC" w14:paraId="48365B56" w14:textId="77777777" w:rsidTr="001A30B7">
        <w:trPr>
          <w:trHeight w:val="140"/>
        </w:trPr>
        <w:tc>
          <w:tcPr>
            <w:tcW w:w="283" w:type="dxa"/>
            <w:shd w:val="clear" w:color="auto" w:fill="auto"/>
            <w:vAlign w:val="center"/>
          </w:tcPr>
          <w:p w14:paraId="09DCC04D" w14:textId="77777777" w:rsidR="001E6C11" w:rsidRPr="004C65CC" w:rsidRDefault="001E6C11" w:rsidP="001E6C11">
            <w:pPr>
              <w:spacing w:before="0" w:after="0"/>
              <w:rPr>
                <w:rFonts w:ascii="Calibri" w:hAnsi="Calibri"/>
                <w:sz w:val="14"/>
                <w:szCs w:val="14"/>
                <w:lang w:eastAsia="sv-SE"/>
              </w:rPr>
            </w:pPr>
          </w:p>
        </w:tc>
        <w:tc>
          <w:tcPr>
            <w:tcW w:w="2268" w:type="dxa"/>
            <w:shd w:val="clear" w:color="auto" w:fill="auto"/>
            <w:vAlign w:val="center"/>
          </w:tcPr>
          <w:p w14:paraId="74CA01F1" w14:textId="77777777" w:rsidR="001E6C11" w:rsidRPr="004C65CC" w:rsidRDefault="001E6C11" w:rsidP="001E6C11">
            <w:pPr>
              <w:spacing w:before="0" w:after="0"/>
              <w:rPr>
                <w:rFonts w:ascii="Calibri" w:hAnsi="Calibri"/>
                <w:sz w:val="14"/>
                <w:szCs w:val="16"/>
                <w:lang w:eastAsia="sv-SE"/>
              </w:rPr>
            </w:pPr>
            <w:r w:rsidRPr="004C65CC">
              <w:rPr>
                <w:rFonts w:ascii="Calibri" w:hAnsi="Calibri"/>
                <w:sz w:val="14"/>
                <w:szCs w:val="16"/>
                <w:lang w:eastAsia="sv-SE"/>
              </w:rPr>
              <w:t>Hotade arter, biotoper och</w:t>
            </w:r>
          </w:p>
        </w:tc>
        <w:tc>
          <w:tcPr>
            <w:tcW w:w="20" w:type="dxa"/>
            <w:shd w:val="clear" w:color="auto" w:fill="auto"/>
            <w:vAlign w:val="center"/>
          </w:tcPr>
          <w:p w14:paraId="04B96EB2" w14:textId="77777777" w:rsidR="001E6C11" w:rsidRPr="004C65CC" w:rsidRDefault="001E6C11" w:rsidP="001E6C11">
            <w:pPr>
              <w:spacing w:after="0"/>
              <w:rPr>
                <w:rFonts w:ascii="Calibri" w:hAnsi="Calibri"/>
                <w:sz w:val="14"/>
                <w:szCs w:val="16"/>
                <w:lang w:eastAsia="sv-SE"/>
              </w:rPr>
            </w:pPr>
          </w:p>
        </w:tc>
        <w:tc>
          <w:tcPr>
            <w:tcW w:w="2410" w:type="dxa"/>
            <w:gridSpan w:val="3"/>
            <w:shd w:val="clear" w:color="auto" w:fill="auto"/>
            <w:vAlign w:val="center"/>
          </w:tcPr>
          <w:p w14:paraId="58D844C1" w14:textId="77777777" w:rsidR="001E6C11" w:rsidRPr="004C65CC" w:rsidRDefault="001E6C11" w:rsidP="001E6C11">
            <w:pPr>
              <w:spacing w:before="0" w:after="0"/>
              <w:rPr>
                <w:rFonts w:ascii="Calibri" w:hAnsi="Calibri"/>
                <w:sz w:val="14"/>
                <w:szCs w:val="16"/>
                <w:lang w:eastAsia="sv-SE"/>
              </w:rPr>
            </w:pPr>
            <w:r w:rsidRPr="004C65CC">
              <w:rPr>
                <w:rFonts w:ascii="Calibri" w:hAnsi="Calibri"/>
                <w:sz w:val="14"/>
                <w:szCs w:val="16"/>
                <w:lang w:eastAsia="sv-SE"/>
              </w:rPr>
              <w:t>Lättillgängliga och slitagetåliga</w:t>
            </w:r>
          </w:p>
        </w:tc>
        <w:tc>
          <w:tcPr>
            <w:tcW w:w="142" w:type="dxa"/>
            <w:gridSpan w:val="2"/>
            <w:shd w:val="clear" w:color="auto" w:fill="auto"/>
            <w:vAlign w:val="center"/>
          </w:tcPr>
          <w:p w14:paraId="7BD292C0" w14:textId="77777777" w:rsidR="001E6C11" w:rsidRPr="004C65CC" w:rsidRDefault="001E6C11" w:rsidP="001E6C11">
            <w:pPr>
              <w:spacing w:before="0" w:after="0"/>
              <w:rPr>
                <w:rFonts w:ascii="Calibri" w:hAnsi="Calibri"/>
                <w:b/>
                <w:bCs/>
                <w:sz w:val="16"/>
                <w:szCs w:val="16"/>
                <w:lang w:eastAsia="sv-SE"/>
              </w:rPr>
            </w:pPr>
          </w:p>
        </w:tc>
        <w:tc>
          <w:tcPr>
            <w:tcW w:w="2126" w:type="dxa"/>
            <w:gridSpan w:val="2"/>
            <w:shd w:val="clear" w:color="auto" w:fill="auto"/>
            <w:vAlign w:val="center"/>
          </w:tcPr>
          <w:p w14:paraId="5854CC81" w14:textId="77777777" w:rsidR="001E6C11" w:rsidRPr="004C65CC" w:rsidRDefault="001E6C11" w:rsidP="001E6C11">
            <w:pPr>
              <w:spacing w:before="0" w:after="0"/>
              <w:rPr>
                <w:rFonts w:ascii="Calibri" w:hAnsi="Calibri"/>
                <w:sz w:val="14"/>
                <w:szCs w:val="16"/>
                <w:lang w:eastAsia="sv-SE"/>
              </w:rPr>
            </w:pPr>
            <w:r w:rsidRPr="004C65CC">
              <w:rPr>
                <w:rFonts w:ascii="Calibri" w:hAnsi="Calibri"/>
                <w:sz w:val="14"/>
                <w:szCs w:val="16"/>
                <w:lang w:eastAsia="sv-SE"/>
              </w:rPr>
              <w:t>Samordning med terrestra</w:t>
            </w:r>
          </w:p>
        </w:tc>
      </w:tr>
      <w:tr w:rsidR="004C65CC" w:rsidRPr="004C65CC" w14:paraId="53A26F81" w14:textId="77777777" w:rsidTr="001A30B7">
        <w:trPr>
          <w:trHeight w:val="100"/>
        </w:trPr>
        <w:tc>
          <w:tcPr>
            <w:tcW w:w="283" w:type="dxa"/>
            <w:shd w:val="clear" w:color="auto" w:fill="auto"/>
            <w:vAlign w:val="center"/>
          </w:tcPr>
          <w:p w14:paraId="685AD05A" w14:textId="77777777" w:rsidR="001E6C11" w:rsidRPr="004C65CC" w:rsidRDefault="001E6C11" w:rsidP="001E6C11">
            <w:pPr>
              <w:spacing w:before="0" w:after="0"/>
              <w:rPr>
                <w:rFonts w:ascii="Calibri" w:hAnsi="Calibri"/>
                <w:b/>
                <w:bCs/>
                <w:sz w:val="14"/>
                <w:szCs w:val="16"/>
                <w:lang w:eastAsia="sv-SE"/>
              </w:rPr>
            </w:pPr>
          </w:p>
        </w:tc>
        <w:tc>
          <w:tcPr>
            <w:tcW w:w="2268" w:type="dxa"/>
            <w:shd w:val="clear" w:color="auto" w:fill="auto"/>
            <w:vAlign w:val="center"/>
          </w:tcPr>
          <w:p w14:paraId="7EF7EBED" w14:textId="77777777" w:rsidR="001E6C11" w:rsidRPr="004C65CC" w:rsidRDefault="001E6C11" w:rsidP="001E6C11">
            <w:pPr>
              <w:spacing w:before="0" w:after="0"/>
              <w:ind w:left="113"/>
              <w:rPr>
                <w:rFonts w:ascii="Calibri" w:hAnsi="Calibri"/>
                <w:b/>
                <w:bCs/>
                <w:sz w:val="14"/>
                <w:szCs w:val="16"/>
                <w:lang w:eastAsia="sv-SE"/>
              </w:rPr>
            </w:pPr>
            <w:r w:rsidRPr="004C65CC">
              <w:rPr>
                <w:rFonts w:ascii="Calibri" w:hAnsi="Calibri"/>
                <w:sz w:val="14"/>
                <w:szCs w:val="16"/>
                <w:lang w:eastAsia="sv-SE"/>
              </w:rPr>
              <w:t>biotopkomplex</w:t>
            </w:r>
          </w:p>
        </w:tc>
        <w:tc>
          <w:tcPr>
            <w:tcW w:w="20" w:type="dxa"/>
            <w:shd w:val="clear" w:color="auto" w:fill="auto"/>
            <w:vAlign w:val="center"/>
          </w:tcPr>
          <w:p w14:paraId="0822DE22" w14:textId="77777777" w:rsidR="001E6C11" w:rsidRPr="004C65CC" w:rsidRDefault="001E6C11" w:rsidP="001E6C11">
            <w:pPr>
              <w:spacing w:after="0"/>
              <w:ind w:left="113"/>
              <w:rPr>
                <w:rFonts w:ascii="Calibri" w:hAnsi="Calibri"/>
                <w:sz w:val="14"/>
                <w:szCs w:val="16"/>
                <w:lang w:eastAsia="sv-SE"/>
              </w:rPr>
            </w:pPr>
          </w:p>
        </w:tc>
        <w:tc>
          <w:tcPr>
            <w:tcW w:w="2410" w:type="dxa"/>
            <w:gridSpan w:val="3"/>
            <w:shd w:val="clear" w:color="auto" w:fill="auto"/>
            <w:vAlign w:val="center"/>
          </w:tcPr>
          <w:p w14:paraId="3CB07BB8" w14:textId="77777777" w:rsidR="001E6C11" w:rsidRPr="004C65CC" w:rsidRDefault="001E6C11" w:rsidP="001E6C11">
            <w:pPr>
              <w:spacing w:before="0" w:after="0"/>
              <w:ind w:left="113"/>
              <w:rPr>
                <w:rFonts w:ascii="Calibri" w:hAnsi="Calibri"/>
                <w:b/>
                <w:bCs/>
                <w:sz w:val="14"/>
                <w:szCs w:val="16"/>
                <w:lang w:eastAsia="sv-SE"/>
              </w:rPr>
            </w:pPr>
            <w:r w:rsidRPr="004C65CC">
              <w:rPr>
                <w:rFonts w:ascii="Calibri" w:hAnsi="Calibri"/>
                <w:sz w:val="14"/>
                <w:szCs w:val="16"/>
                <w:lang w:eastAsia="sv-SE"/>
              </w:rPr>
              <w:t xml:space="preserve">områden som genom sin </w:t>
            </w:r>
          </w:p>
        </w:tc>
        <w:tc>
          <w:tcPr>
            <w:tcW w:w="142" w:type="dxa"/>
            <w:gridSpan w:val="2"/>
            <w:shd w:val="clear" w:color="auto" w:fill="auto"/>
            <w:vAlign w:val="center"/>
          </w:tcPr>
          <w:p w14:paraId="5987129D" w14:textId="77777777" w:rsidR="001E6C11" w:rsidRPr="004C65CC" w:rsidRDefault="001E6C11" w:rsidP="001E6C11">
            <w:pPr>
              <w:spacing w:before="0" w:after="0"/>
              <w:rPr>
                <w:rFonts w:ascii="Calibri" w:hAnsi="Calibri"/>
                <w:b/>
                <w:bCs/>
                <w:sz w:val="16"/>
                <w:szCs w:val="16"/>
                <w:lang w:eastAsia="sv-SE"/>
              </w:rPr>
            </w:pPr>
          </w:p>
        </w:tc>
        <w:tc>
          <w:tcPr>
            <w:tcW w:w="2126" w:type="dxa"/>
            <w:gridSpan w:val="2"/>
            <w:shd w:val="clear" w:color="auto" w:fill="auto"/>
            <w:vAlign w:val="center"/>
          </w:tcPr>
          <w:p w14:paraId="2DE209E5" w14:textId="77777777" w:rsidR="001E6C11" w:rsidRPr="004C65CC" w:rsidRDefault="001E6C11" w:rsidP="001E6C11">
            <w:pPr>
              <w:spacing w:before="0" w:after="0"/>
              <w:ind w:left="113"/>
              <w:rPr>
                <w:rFonts w:ascii="Calibri" w:hAnsi="Calibri"/>
                <w:sz w:val="14"/>
                <w:szCs w:val="16"/>
                <w:lang w:eastAsia="sv-SE"/>
              </w:rPr>
            </w:pPr>
            <w:r w:rsidRPr="004C65CC">
              <w:rPr>
                <w:rFonts w:ascii="Calibri" w:hAnsi="Calibri"/>
                <w:sz w:val="14"/>
                <w:szCs w:val="16"/>
                <w:lang w:eastAsia="sv-SE"/>
              </w:rPr>
              <w:t>skyddsvärden</w:t>
            </w:r>
          </w:p>
        </w:tc>
      </w:tr>
      <w:tr w:rsidR="004C65CC" w:rsidRPr="004C65CC" w14:paraId="15681B9A" w14:textId="77777777" w:rsidTr="001A30B7">
        <w:trPr>
          <w:trHeight w:val="187"/>
        </w:trPr>
        <w:tc>
          <w:tcPr>
            <w:tcW w:w="283" w:type="dxa"/>
            <w:shd w:val="clear" w:color="auto" w:fill="auto"/>
            <w:vAlign w:val="center"/>
          </w:tcPr>
          <w:p w14:paraId="199C957C" w14:textId="77777777" w:rsidR="001E6C11" w:rsidRPr="004C65CC" w:rsidRDefault="001E6C11" w:rsidP="001E6C11">
            <w:pPr>
              <w:spacing w:before="0" w:after="0"/>
              <w:rPr>
                <w:rFonts w:ascii="Calibri" w:hAnsi="Calibri"/>
                <w:bCs/>
                <w:sz w:val="14"/>
                <w:szCs w:val="16"/>
                <w:lang w:eastAsia="sv-SE"/>
              </w:rPr>
            </w:pPr>
            <w:r w:rsidRPr="004C65CC">
              <w:rPr>
                <w:rFonts w:ascii="Calibri" w:hAnsi="Calibri"/>
                <w:bCs/>
                <w:sz w:val="14"/>
                <w:szCs w:val="16"/>
                <w:lang w:eastAsia="sv-SE"/>
              </w:rPr>
              <w:t>α</w:t>
            </w:r>
          </w:p>
        </w:tc>
        <w:tc>
          <w:tcPr>
            <w:tcW w:w="2268" w:type="dxa"/>
            <w:shd w:val="clear" w:color="auto" w:fill="auto"/>
            <w:vAlign w:val="center"/>
          </w:tcPr>
          <w:p w14:paraId="271F85EC" w14:textId="77777777" w:rsidR="001E6C11" w:rsidRPr="004C65CC" w:rsidRDefault="001E6C11" w:rsidP="001E6C11">
            <w:pPr>
              <w:spacing w:before="0" w:after="0"/>
              <w:rPr>
                <w:rFonts w:ascii="Calibri" w:hAnsi="Calibri"/>
                <w:b/>
                <w:bCs/>
                <w:sz w:val="14"/>
                <w:szCs w:val="16"/>
                <w:lang w:eastAsia="sv-SE"/>
              </w:rPr>
            </w:pPr>
            <w:r w:rsidRPr="004C65CC">
              <w:rPr>
                <w:rFonts w:ascii="Calibri" w:hAnsi="Calibri"/>
                <w:sz w:val="14"/>
                <w:szCs w:val="16"/>
                <w:lang w:eastAsia="sv-SE"/>
              </w:rPr>
              <w:t xml:space="preserve">Födosöks-, rast-, reproduktions- </w:t>
            </w:r>
          </w:p>
        </w:tc>
        <w:tc>
          <w:tcPr>
            <w:tcW w:w="20" w:type="dxa"/>
            <w:shd w:val="clear" w:color="auto" w:fill="auto"/>
            <w:vAlign w:val="center"/>
          </w:tcPr>
          <w:p w14:paraId="7F617A55" w14:textId="77777777" w:rsidR="001E6C11" w:rsidRPr="004C65CC" w:rsidRDefault="001E6C11" w:rsidP="001E6C11">
            <w:pPr>
              <w:spacing w:after="0"/>
              <w:rPr>
                <w:rFonts w:ascii="Calibri" w:hAnsi="Calibri"/>
                <w:sz w:val="14"/>
                <w:szCs w:val="16"/>
                <w:lang w:eastAsia="sv-SE"/>
              </w:rPr>
            </w:pPr>
          </w:p>
        </w:tc>
        <w:tc>
          <w:tcPr>
            <w:tcW w:w="2410" w:type="dxa"/>
            <w:gridSpan w:val="3"/>
            <w:shd w:val="clear" w:color="auto" w:fill="auto"/>
            <w:vAlign w:val="center"/>
          </w:tcPr>
          <w:p w14:paraId="599F19A5" w14:textId="77777777" w:rsidR="001E6C11" w:rsidRPr="004C65CC" w:rsidRDefault="001E6C11" w:rsidP="001E6C11">
            <w:pPr>
              <w:spacing w:before="0" w:after="0"/>
              <w:ind w:left="113"/>
              <w:rPr>
                <w:rFonts w:ascii="Calibri" w:hAnsi="Calibri"/>
                <w:sz w:val="14"/>
                <w:szCs w:val="16"/>
                <w:lang w:eastAsia="sv-SE"/>
              </w:rPr>
            </w:pPr>
            <w:r w:rsidRPr="004C65CC">
              <w:rPr>
                <w:rFonts w:ascii="Calibri" w:hAnsi="Calibri"/>
                <w:sz w:val="14"/>
                <w:szCs w:val="16"/>
                <w:lang w:eastAsia="sv-SE"/>
              </w:rPr>
              <w:t>struktur ger möjlighet till ökad</w:t>
            </w:r>
          </w:p>
        </w:tc>
        <w:tc>
          <w:tcPr>
            <w:tcW w:w="142" w:type="dxa"/>
            <w:gridSpan w:val="2"/>
            <w:shd w:val="clear" w:color="auto" w:fill="auto"/>
            <w:vAlign w:val="center"/>
          </w:tcPr>
          <w:p w14:paraId="47A7B811" w14:textId="77777777" w:rsidR="001E6C11" w:rsidRPr="004C65CC" w:rsidRDefault="001E6C11" w:rsidP="001E6C11">
            <w:pPr>
              <w:spacing w:before="0" w:after="0"/>
              <w:rPr>
                <w:rFonts w:ascii="Calibri" w:hAnsi="Calibri"/>
                <w:b/>
                <w:bCs/>
                <w:sz w:val="16"/>
                <w:szCs w:val="16"/>
                <w:lang w:eastAsia="sv-SE"/>
              </w:rPr>
            </w:pPr>
          </w:p>
        </w:tc>
        <w:tc>
          <w:tcPr>
            <w:tcW w:w="2126" w:type="dxa"/>
            <w:gridSpan w:val="2"/>
            <w:shd w:val="clear" w:color="auto" w:fill="auto"/>
            <w:vAlign w:val="center"/>
          </w:tcPr>
          <w:p w14:paraId="084D37F3" w14:textId="77777777" w:rsidR="001E6C11" w:rsidRPr="004C65CC" w:rsidRDefault="001E6C11" w:rsidP="001E6C11">
            <w:pPr>
              <w:spacing w:before="0" w:after="0"/>
              <w:rPr>
                <w:rFonts w:ascii="Calibri" w:hAnsi="Calibri"/>
                <w:sz w:val="14"/>
                <w:szCs w:val="16"/>
                <w:lang w:eastAsia="sv-SE"/>
              </w:rPr>
            </w:pPr>
            <w:r w:rsidRPr="004C65CC">
              <w:rPr>
                <w:rFonts w:ascii="Calibri" w:hAnsi="Calibri"/>
                <w:sz w:val="14"/>
                <w:szCs w:val="16"/>
                <w:lang w:eastAsia="sv-SE"/>
              </w:rPr>
              <w:t>Genomförbarhet</w:t>
            </w:r>
          </w:p>
        </w:tc>
      </w:tr>
      <w:tr w:rsidR="004C65CC" w:rsidRPr="004C65CC" w14:paraId="28F16F51" w14:textId="77777777" w:rsidTr="001A30B7">
        <w:trPr>
          <w:trHeight w:val="120"/>
        </w:trPr>
        <w:tc>
          <w:tcPr>
            <w:tcW w:w="283" w:type="dxa"/>
            <w:shd w:val="clear" w:color="auto" w:fill="auto"/>
            <w:vAlign w:val="center"/>
          </w:tcPr>
          <w:p w14:paraId="55F7B0DF" w14:textId="77777777" w:rsidR="001E6C11" w:rsidRPr="004C65CC" w:rsidRDefault="001E6C11" w:rsidP="001E6C11">
            <w:pPr>
              <w:spacing w:before="0" w:after="0"/>
              <w:rPr>
                <w:rFonts w:ascii="Calibri" w:hAnsi="Calibri"/>
                <w:sz w:val="14"/>
                <w:szCs w:val="14"/>
                <w:lang w:eastAsia="sv-SE"/>
              </w:rPr>
            </w:pPr>
          </w:p>
        </w:tc>
        <w:tc>
          <w:tcPr>
            <w:tcW w:w="2268" w:type="dxa"/>
            <w:shd w:val="clear" w:color="auto" w:fill="auto"/>
            <w:vAlign w:val="center"/>
          </w:tcPr>
          <w:p w14:paraId="1A493142" w14:textId="77777777" w:rsidR="001E6C11" w:rsidRPr="004C65CC" w:rsidRDefault="001E6C11" w:rsidP="001E6C11">
            <w:pPr>
              <w:spacing w:before="0" w:after="0"/>
              <w:ind w:left="113"/>
              <w:rPr>
                <w:rFonts w:ascii="Calibri" w:hAnsi="Calibri"/>
                <w:sz w:val="14"/>
                <w:szCs w:val="16"/>
                <w:lang w:eastAsia="sv-SE"/>
              </w:rPr>
            </w:pPr>
            <w:r w:rsidRPr="004C65CC">
              <w:rPr>
                <w:rFonts w:ascii="Calibri" w:hAnsi="Calibri"/>
                <w:sz w:val="14"/>
                <w:szCs w:val="16"/>
                <w:lang w:eastAsia="sv-SE"/>
              </w:rPr>
              <w:t>och uppväxtområden</w:t>
            </w:r>
          </w:p>
        </w:tc>
        <w:tc>
          <w:tcPr>
            <w:tcW w:w="20" w:type="dxa"/>
            <w:shd w:val="clear" w:color="auto" w:fill="auto"/>
            <w:vAlign w:val="center"/>
          </w:tcPr>
          <w:p w14:paraId="04F36714" w14:textId="77777777" w:rsidR="001E6C11" w:rsidRPr="004C65CC" w:rsidRDefault="001E6C11" w:rsidP="001E6C11">
            <w:pPr>
              <w:spacing w:before="0" w:after="0"/>
              <w:rPr>
                <w:rFonts w:ascii="Calibri" w:hAnsi="Calibri"/>
                <w:b/>
                <w:bCs/>
                <w:sz w:val="16"/>
                <w:szCs w:val="16"/>
                <w:lang w:eastAsia="sv-SE"/>
              </w:rPr>
            </w:pPr>
          </w:p>
        </w:tc>
        <w:tc>
          <w:tcPr>
            <w:tcW w:w="2410" w:type="dxa"/>
            <w:gridSpan w:val="3"/>
            <w:shd w:val="clear" w:color="auto" w:fill="auto"/>
            <w:vAlign w:val="center"/>
          </w:tcPr>
          <w:p w14:paraId="08C6234A" w14:textId="77777777" w:rsidR="001E6C11" w:rsidRPr="004C65CC" w:rsidRDefault="001E6C11" w:rsidP="001E6C11">
            <w:pPr>
              <w:spacing w:before="0" w:after="0"/>
              <w:ind w:left="113"/>
              <w:rPr>
                <w:rFonts w:ascii="Calibri" w:hAnsi="Calibri"/>
                <w:sz w:val="14"/>
                <w:szCs w:val="16"/>
                <w:lang w:eastAsia="sv-SE"/>
              </w:rPr>
            </w:pPr>
            <w:r w:rsidRPr="004C65CC">
              <w:rPr>
                <w:rFonts w:ascii="Calibri" w:hAnsi="Calibri"/>
                <w:sz w:val="14"/>
                <w:szCs w:val="16"/>
                <w:lang w:eastAsia="sv-SE"/>
              </w:rPr>
              <w:t>kunskapsspridning och</w:t>
            </w:r>
          </w:p>
        </w:tc>
        <w:tc>
          <w:tcPr>
            <w:tcW w:w="142" w:type="dxa"/>
            <w:gridSpan w:val="2"/>
            <w:shd w:val="clear" w:color="auto" w:fill="auto"/>
            <w:vAlign w:val="center"/>
          </w:tcPr>
          <w:p w14:paraId="34448A20" w14:textId="77777777" w:rsidR="001E6C11" w:rsidRPr="004C65CC" w:rsidRDefault="001E6C11" w:rsidP="001E6C11">
            <w:pPr>
              <w:spacing w:before="0" w:after="0"/>
              <w:rPr>
                <w:rFonts w:ascii="Calibri" w:hAnsi="Calibri"/>
                <w:b/>
                <w:bCs/>
                <w:sz w:val="16"/>
                <w:szCs w:val="16"/>
                <w:lang w:eastAsia="sv-SE"/>
              </w:rPr>
            </w:pPr>
          </w:p>
        </w:tc>
        <w:tc>
          <w:tcPr>
            <w:tcW w:w="2126" w:type="dxa"/>
            <w:gridSpan w:val="2"/>
            <w:shd w:val="clear" w:color="auto" w:fill="auto"/>
            <w:vAlign w:val="center"/>
          </w:tcPr>
          <w:p w14:paraId="4473C8F6" w14:textId="77777777" w:rsidR="001E6C11" w:rsidRPr="004C65CC" w:rsidRDefault="001E6C11" w:rsidP="001E6C11">
            <w:pPr>
              <w:spacing w:before="0" w:after="0"/>
              <w:ind w:left="113"/>
              <w:rPr>
                <w:rFonts w:ascii="Calibri" w:hAnsi="Calibri"/>
                <w:sz w:val="14"/>
                <w:szCs w:val="16"/>
                <w:lang w:eastAsia="sv-SE"/>
              </w:rPr>
            </w:pPr>
          </w:p>
        </w:tc>
      </w:tr>
      <w:tr w:rsidR="004C65CC" w:rsidRPr="004C65CC" w14:paraId="30556627" w14:textId="77777777" w:rsidTr="001A30B7">
        <w:trPr>
          <w:trHeight w:val="80"/>
        </w:trPr>
        <w:tc>
          <w:tcPr>
            <w:tcW w:w="283" w:type="dxa"/>
            <w:shd w:val="clear" w:color="auto" w:fill="auto"/>
            <w:vAlign w:val="center"/>
          </w:tcPr>
          <w:p w14:paraId="51484A1F" w14:textId="77777777" w:rsidR="001E6C11" w:rsidRPr="004C65CC" w:rsidRDefault="001E6C11" w:rsidP="001E6C11">
            <w:pPr>
              <w:spacing w:before="0" w:after="0"/>
              <w:rPr>
                <w:rFonts w:ascii="Calibri" w:hAnsi="Calibri"/>
                <w:sz w:val="14"/>
                <w:szCs w:val="14"/>
                <w:lang w:eastAsia="sv-SE"/>
              </w:rPr>
            </w:pPr>
          </w:p>
        </w:tc>
        <w:tc>
          <w:tcPr>
            <w:tcW w:w="2268" w:type="dxa"/>
            <w:shd w:val="clear" w:color="auto" w:fill="auto"/>
            <w:vAlign w:val="center"/>
          </w:tcPr>
          <w:p w14:paraId="5D505CFA" w14:textId="77777777" w:rsidR="001E6C11" w:rsidRPr="004C65CC" w:rsidRDefault="001E6C11" w:rsidP="001E6C11">
            <w:pPr>
              <w:spacing w:before="0" w:after="0"/>
              <w:rPr>
                <w:rFonts w:ascii="Calibri" w:hAnsi="Calibri"/>
                <w:sz w:val="14"/>
                <w:szCs w:val="16"/>
                <w:lang w:eastAsia="sv-SE"/>
              </w:rPr>
            </w:pPr>
          </w:p>
        </w:tc>
        <w:tc>
          <w:tcPr>
            <w:tcW w:w="20" w:type="dxa"/>
            <w:shd w:val="clear" w:color="auto" w:fill="auto"/>
            <w:vAlign w:val="center"/>
          </w:tcPr>
          <w:p w14:paraId="6F0BDB3A" w14:textId="77777777" w:rsidR="001E6C11" w:rsidRPr="004C65CC" w:rsidRDefault="001E6C11" w:rsidP="001E6C11">
            <w:pPr>
              <w:spacing w:before="0" w:after="0"/>
              <w:rPr>
                <w:rFonts w:ascii="Calibri" w:hAnsi="Calibri"/>
                <w:b/>
                <w:bCs/>
                <w:sz w:val="16"/>
                <w:szCs w:val="16"/>
                <w:lang w:eastAsia="sv-SE"/>
              </w:rPr>
            </w:pPr>
          </w:p>
        </w:tc>
        <w:tc>
          <w:tcPr>
            <w:tcW w:w="2410" w:type="dxa"/>
            <w:gridSpan w:val="3"/>
            <w:shd w:val="clear" w:color="auto" w:fill="auto"/>
            <w:vAlign w:val="center"/>
          </w:tcPr>
          <w:p w14:paraId="34E63C4D" w14:textId="77777777" w:rsidR="001E6C11" w:rsidRPr="004C65CC" w:rsidRDefault="001E6C11" w:rsidP="001E6C11">
            <w:pPr>
              <w:spacing w:before="0" w:after="0"/>
              <w:ind w:left="113"/>
              <w:rPr>
                <w:rFonts w:ascii="Calibri" w:hAnsi="Calibri"/>
                <w:sz w:val="14"/>
                <w:szCs w:val="16"/>
                <w:lang w:eastAsia="sv-SE"/>
              </w:rPr>
            </w:pPr>
            <w:r w:rsidRPr="004C65CC">
              <w:rPr>
                <w:rFonts w:ascii="Calibri" w:hAnsi="Calibri"/>
                <w:sz w:val="14"/>
                <w:szCs w:val="16"/>
                <w:lang w:eastAsia="sv-SE"/>
              </w:rPr>
              <w:t xml:space="preserve">information om </w:t>
            </w:r>
          </w:p>
        </w:tc>
        <w:tc>
          <w:tcPr>
            <w:tcW w:w="142" w:type="dxa"/>
            <w:gridSpan w:val="2"/>
            <w:shd w:val="clear" w:color="auto" w:fill="auto"/>
            <w:vAlign w:val="center"/>
          </w:tcPr>
          <w:p w14:paraId="7FA4361A" w14:textId="77777777" w:rsidR="001E6C11" w:rsidRPr="004C65CC" w:rsidRDefault="001E6C11" w:rsidP="001E6C11">
            <w:pPr>
              <w:spacing w:before="0" w:after="0"/>
              <w:rPr>
                <w:rFonts w:ascii="Calibri" w:hAnsi="Calibri"/>
                <w:b/>
                <w:bCs/>
                <w:sz w:val="16"/>
                <w:szCs w:val="16"/>
                <w:lang w:eastAsia="sv-SE"/>
              </w:rPr>
            </w:pPr>
          </w:p>
        </w:tc>
        <w:tc>
          <w:tcPr>
            <w:tcW w:w="2126" w:type="dxa"/>
            <w:gridSpan w:val="2"/>
            <w:shd w:val="clear" w:color="auto" w:fill="auto"/>
            <w:vAlign w:val="center"/>
          </w:tcPr>
          <w:p w14:paraId="59BC855F" w14:textId="77777777" w:rsidR="001E6C11" w:rsidRPr="004C65CC" w:rsidRDefault="001E6C11" w:rsidP="001E6C11">
            <w:pPr>
              <w:spacing w:before="0" w:after="0"/>
              <w:rPr>
                <w:rFonts w:ascii="Calibri" w:hAnsi="Calibri"/>
                <w:sz w:val="14"/>
                <w:szCs w:val="16"/>
                <w:lang w:eastAsia="sv-SE"/>
              </w:rPr>
            </w:pPr>
          </w:p>
        </w:tc>
      </w:tr>
      <w:tr w:rsidR="004C65CC" w:rsidRPr="004C65CC" w14:paraId="11DB9F06" w14:textId="77777777" w:rsidTr="001A30B7">
        <w:trPr>
          <w:trHeight w:val="167"/>
        </w:trPr>
        <w:tc>
          <w:tcPr>
            <w:tcW w:w="283" w:type="dxa"/>
            <w:shd w:val="clear" w:color="auto" w:fill="auto"/>
            <w:vAlign w:val="center"/>
          </w:tcPr>
          <w:p w14:paraId="573CBB6F" w14:textId="77777777" w:rsidR="001E6C11" w:rsidRPr="004C65CC" w:rsidRDefault="001E6C11" w:rsidP="001E6C11">
            <w:pPr>
              <w:spacing w:before="0" w:after="0"/>
              <w:rPr>
                <w:rFonts w:ascii="Calibri" w:hAnsi="Calibri"/>
                <w:sz w:val="14"/>
                <w:szCs w:val="14"/>
                <w:lang w:eastAsia="sv-SE"/>
              </w:rPr>
            </w:pPr>
          </w:p>
        </w:tc>
        <w:tc>
          <w:tcPr>
            <w:tcW w:w="2268" w:type="dxa"/>
            <w:shd w:val="clear" w:color="auto" w:fill="auto"/>
            <w:vAlign w:val="center"/>
          </w:tcPr>
          <w:p w14:paraId="4FEF8649" w14:textId="77777777" w:rsidR="001E6C11" w:rsidRPr="004C65CC" w:rsidRDefault="001E6C11" w:rsidP="001E6C11">
            <w:pPr>
              <w:spacing w:before="0" w:after="0"/>
              <w:ind w:left="113"/>
              <w:rPr>
                <w:rFonts w:ascii="Calibri" w:hAnsi="Calibri"/>
                <w:sz w:val="16"/>
                <w:szCs w:val="16"/>
                <w:lang w:eastAsia="sv-SE"/>
              </w:rPr>
            </w:pPr>
          </w:p>
        </w:tc>
        <w:tc>
          <w:tcPr>
            <w:tcW w:w="20" w:type="dxa"/>
            <w:shd w:val="clear" w:color="auto" w:fill="auto"/>
            <w:vAlign w:val="center"/>
          </w:tcPr>
          <w:p w14:paraId="32FF8D1D" w14:textId="77777777" w:rsidR="001E6C11" w:rsidRPr="004C65CC" w:rsidRDefault="001E6C11" w:rsidP="001E6C11">
            <w:pPr>
              <w:spacing w:before="0" w:after="0"/>
              <w:rPr>
                <w:rFonts w:ascii="Calibri" w:hAnsi="Calibri"/>
                <w:sz w:val="14"/>
                <w:szCs w:val="14"/>
                <w:lang w:eastAsia="sv-SE"/>
              </w:rPr>
            </w:pPr>
          </w:p>
        </w:tc>
        <w:tc>
          <w:tcPr>
            <w:tcW w:w="2410" w:type="dxa"/>
            <w:gridSpan w:val="3"/>
            <w:shd w:val="clear" w:color="auto" w:fill="auto"/>
            <w:vAlign w:val="center"/>
          </w:tcPr>
          <w:p w14:paraId="10D56F46" w14:textId="77777777" w:rsidR="001E6C11" w:rsidRPr="004C65CC" w:rsidRDefault="001E6C11" w:rsidP="001E6C11">
            <w:pPr>
              <w:spacing w:before="0" w:after="0"/>
              <w:ind w:left="113"/>
              <w:rPr>
                <w:rFonts w:ascii="Calibri" w:hAnsi="Calibri"/>
                <w:b/>
                <w:bCs/>
                <w:sz w:val="14"/>
                <w:szCs w:val="16"/>
                <w:lang w:eastAsia="sv-SE"/>
              </w:rPr>
            </w:pPr>
            <w:r w:rsidRPr="004C65CC">
              <w:rPr>
                <w:rFonts w:ascii="Calibri" w:hAnsi="Calibri"/>
                <w:sz w:val="14"/>
                <w:szCs w:val="16"/>
                <w:lang w:eastAsia="sv-SE"/>
              </w:rPr>
              <w:t>marinbiologiska värden</w:t>
            </w:r>
          </w:p>
        </w:tc>
        <w:tc>
          <w:tcPr>
            <w:tcW w:w="142" w:type="dxa"/>
            <w:gridSpan w:val="2"/>
            <w:shd w:val="clear" w:color="auto" w:fill="auto"/>
            <w:vAlign w:val="center"/>
          </w:tcPr>
          <w:p w14:paraId="671A8CD2" w14:textId="77777777" w:rsidR="001E6C11" w:rsidRPr="004C65CC" w:rsidRDefault="001E6C11" w:rsidP="001E6C11">
            <w:pPr>
              <w:spacing w:before="0" w:after="0"/>
              <w:rPr>
                <w:rFonts w:ascii="Calibri" w:hAnsi="Calibri"/>
                <w:b/>
                <w:bCs/>
                <w:sz w:val="16"/>
                <w:szCs w:val="16"/>
                <w:lang w:eastAsia="sv-SE"/>
              </w:rPr>
            </w:pPr>
          </w:p>
        </w:tc>
        <w:tc>
          <w:tcPr>
            <w:tcW w:w="2126" w:type="dxa"/>
            <w:gridSpan w:val="2"/>
            <w:shd w:val="clear" w:color="auto" w:fill="auto"/>
            <w:vAlign w:val="center"/>
          </w:tcPr>
          <w:p w14:paraId="00993D91" w14:textId="77777777" w:rsidR="001E6C11" w:rsidRPr="004C65CC" w:rsidRDefault="001E6C11" w:rsidP="001E6C11">
            <w:pPr>
              <w:spacing w:before="0" w:after="0"/>
              <w:rPr>
                <w:rFonts w:ascii="Calibri" w:hAnsi="Calibri"/>
                <w:sz w:val="16"/>
                <w:szCs w:val="16"/>
                <w:lang w:eastAsia="sv-SE"/>
              </w:rPr>
            </w:pPr>
          </w:p>
        </w:tc>
      </w:tr>
      <w:tr w:rsidR="004C65CC" w:rsidRPr="004C65CC" w14:paraId="5EEFEC0E" w14:textId="77777777" w:rsidTr="001A30B7">
        <w:trPr>
          <w:trHeight w:val="202"/>
        </w:trPr>
        <w:tc>
          <w:tcPr>
            <w:tcW w:w="283" w:type="dxa"/>
            <w:shd w:val="clear" w:color="auto" w:fill="auto"/>
            <w:vAlign w:val="center"/>
          </w:tcPr>
          <w:p w14:paraId="31705743" w14:textId="77777777" w:rsidR="001E6C11" w:rsidRPr="004C65CC" w:rsidRDefault="001E6C11" w:rsidP="001E6C11">
            <w:pPr>
              <w:spacing w:before="0" w:after="0"/>
              <w:rPr>
                <w:rFonts w:ascii="Calibri" w:hAnsi="Calibri"/>
                <w:b/>
                <w:bCs/>
                <w:sz w:val="16"/>
                <w:szCs w:val="16"/>
                <w:lang w:eastAsia="sv-SE"/>
              </w:rPr>
            </w:pPr>
          </w:p>
        </w:tc>
        <w:tc>
          <w:tcPr>
            <w:tcW w:w="2268" w:type="dxa"/>
            <w:shd w:val="clear" w:color="auto" w:fill="auto"/>
            <w:vAlign w:val="center"/>
          </w:tcPr>
          <w:p w14:paraId="3DD07F84" w14:textId="77777777" w:rsidR="001E6C11" w:rsidRPr="004C65CC" w:rsidRDefault="001E6C11" w:rsidP="001E6C11">
            <w:pPr>
              <w:spacing w:before="0" w:after="0"/>
              <w:rPr>
                <w:rFonts w:ascii="Calibri" w:hAnsi="Calibri"/>
                <w:sz w:val="16"/>
                <w:szCs w:val="16"/>
                <w:lang w:eastAsia="sv-SE"/>
              </w:rPr>
            </w:pPr>
          </w:p>
        </w:tc>
        <w:tc>
          <w:tcPr>
            <w:tcW w:w="20" w:type="dxa"/>
            <w:shd w:val="clear" w:color="auto" w:fill="auto"/>
            <w:vAlign w:val="center"/>
          </w:tcPr>
          <w:p w14:paraId="02B8C8CE" w14:textId="77777777" w:rsidR="001E6C11" w:rsidRPr="004C65CC" w:rsidRDefault="001E6C11" w:rsidP="001E6C11">
            <w:pPr>
              <w:spacing w:before="0" w:after="0"/>
              <w:rPr>
                <w:rFonts w:ascii="Calibri" w:hAnsi="Calibri"/>
                <w:sz w:val="16"/>
                <w:szCs w:val="16"/>
                <w:lang w:eastAsia="sv-SE"/>
              </w:rPr>
            </w:pPr>
          </w:p>
        </w:tc>
        <w:tc>
          <w:tcPr>
            <w:tcW w:w="2410" w:type="dxa"/>
            <w:gridSpan w:val="3"/>
            <w:shd w:val="clear" w:color="auto" w:fill="auto"/>
            <w:vAlign w:val="center"/>
          </w:tcPr>
          <w:p w14:paraId="05FC3A8A" w14:textId="77777777" w:rsidR="001E6C11" w:rsidRPr="004C65CC" w:rsidRDefault="001E6C11" w:rsidP="001E6C11">
            <w:pPr>
              <w:spacing w:before="0" w:after="0"/>
              <w:rPr>
                <w:rFonts w:ascii="Calibri" w:hAnsi="Calibri"/>
                <w:sz w:val="14"/>
                <w:szCs w:val="16"/>
                <w:lang w:eastAsia="sv-SE"/>
              </w:rPr>
            </w:pPr>
            <w:r w:rsidRPr="004C65CC">
              <w:rPr>
                <w:rFonts w:ascii="Calibri" w:hAnsi="Calibri"/>
                <w:sz w:val="14"/>
                <w:szCs w:val="16"/>
                <w:lang w:eastAsia="sv-SE"/>
              </w:rPr>
              <w:t>Områden viktiga för rekreation</w:t>
            </w:r>
          </w:p>
        </w:tc>
        <w:tc>
          <w:tcPr>
            <w:tcW w:w="142" w:type="dxa"/>
            <w:gridSpan w:val="2"/>
            <w:shd w:val="clear" w:color="auto" w:fill="auto"/>
            <w:vAlign w:val="center"/>
          </w:tcPr>
          <w:p w14:paraId="385E8059" w14:textId="77777777" w:rsidR="001E6C11" w:rsidRPr="004C65CC" w:rsidRDefault="001E6C11" w:rsidP="001E6C11">
            <w:pPr>
              <w:spacing w:before="0" w:after="0"/>
              <w:rPr>
                <w:rFonts w:ascii="Calibri" w:hAnsi="Calibri"/>
                <w:b/>
                <w:bCs/>
                <w:sz w:val="16"/>
                <w:szCs w:val="16"/>
                <w:lang w:eastAsia="sv-SE"/>
              </w:rPr>
            </w:pPr>
          </w:p>
        </w:tc>
        <w:tc>
          <w:tcPr>
            <w:tcW w:w="2126" w:type="dxa"/>
            <w:gridSpan w:val="2"/>
            <w:shd w:val="clear" w:color="auto" w:fill="auto"/>
            <w:vAlign w:val="center"/>
          </w:tcPr>
          <w:p w14:paraId="1C6EBA5B" w14:textId="77777777" w:rsidR="001E6C11" w:rsidRPr="004C65CC" w:rsidRDefault="001E6C11" w:rsidP="001E6C11">
            <w:pPr>
              <w:spacing w:before="0" w:after="0"/>
              <w:rPr>
                <w:rFonts w:ascii="Calibri" w:hAnsi="Calibri"/>
                <w:sz w:val="16"/>
                <w:szCs w:val="16"/>
                <w:lang w:eastAsia="sv-SE"/>
              </w:rPr>
            </w:pPr>
          </w:p>
        </w:tc>
      </w:tr>
      <w:tr w:rsidR="004C65CC" w:rsidRPr="004C65CC" w14:paraId="29C14708" w14:textId="77777777" w:rsidTr="001A30B7">
        <w:trPr>
          <w:trHeight w:val="134"/>
        </w:trPr>
        <w:tc>
          <w:tcPr>
            <w:tcW w:w="283" w:type="dxa"/>
            <w:shd w:val="clear" w:color="auto" w:fill="auto"/>
            <w:vAlign w:val="center"/>
          </w:tcPr>
          <w:p w14:paraId="353FBB5D" w14:textId="77777777" w:rsidR="001E6C11" w:rsidRPr="004C65CC" w:rsidRDefault="001E6C11" w:rsidP="001E6C11">
            <w:pPr>
              <w:spacing w:before="0" w:after="0"/>
              <w:rPr>
                <w:rFonts w:ascii="Calibri" w:hAnsi="Calibri"/>
                <w:b/>
                <w:bCs/>
                <w:sz w:val="16"/>
                <w:szCs w:val="16"/>
                <w:lang w:eastAsia="sv-SE"/>
              </w:rPr>
            </w:pPr>
          </w:p>
        </w:tc>
        <w:tc>
          <w:tcPr>
            <w:tcW w:w="2268" w:type="dxa"/>
            <w:shd w:val="clear" w:color="auto" w:fill="auto"/>
            <w:vAlign w:val="center"/>
          </w:tcPr>
          <w:p w14:paraId="6903B64D" w14:textId="77777777" w:rsidR="001E6C11" w:rsidRPr="004C65CC" w:rsidRDefault="001E6C11" w:rsidP="001E6C11">
            <w:pPr>
              <w:spacing w:before="0" w:after="0"/>
              <w:rPr>
                <w:rFonts w:ascii="Calibri" w:hAnsi="Calibri"/>
                <w:b/>
                <w:bCs/>
                <w:sz w:val="16"/>
                <w:szCs w:val="16"/>
                <w:lang w:eastAsia="sv-SE"/>
              </w:rPr>
            </w:pPr>
          </w:p>
        </w:tc>
        <w:tc>
          <w:tcPr>
            <w:tcW w:w="20" w:type="dxa"/>
            <w:shd w:val="clear" w:color="auto" w:fill="auto"/>
            <w:vAlign w:val="center"/>
          </w:tcPr>
          <w:p w14:paraId="4E7587CE" w14:textId="77777777" w:rsidR="001E6C11" w:rsidRPr="004C65CC" w:rsidRDefault="001E6C11" w:rsidP="001E6C11">
            <w:pPr>
              <w:spacing w:before="0" w:after="0"/>
              <w:rPr>
                <w:rFonts w:ascii="Calibri" w:hAnsi="Calibri"/>
                <w:b/>
                <w:bCs/>
                <w:sz w:val="16"/>
                <w:szCs w:val="16"/>
                <w:lang w:eastAsia="sv-SE"/>
              </w:rPr>
            </w:pPr>
          </w:p>
        </w:tc>
        <w:tc>
          <w:tcPr>
            <w:tcW w:w="2410" w:type="dxa"/>
            <w:gridSpan w:val="3"/>
            <w:shd w:val="clear" w:color="auto" w:fill="auto"/>
            <w:vAlign w:val="center"/>
          </w:tcPr>
          <w:p w14:paraId="0DE7CFE4" w14:textId="77777777" w:rsidR="001E6C11" w:rsidRPr="004C65CC" w:rsidRDefault="001E6C11" w:rsidP="001E6C11">
            <w:pPr>
              <w:spacing w:before="0" w:after="0"/>
              <w:ind w:left="113"/>
              <w:rPr>
                <w:rFonts w:ascii="Calibri" w:hAnsi="Calibri"/>
                <w:b/>
                <w:bCs/>
                <w:sz w:val="14"/>
                <w:szCs w:val="16"/>
                <w:lang w:eastAsia="sv-SE"/>
              </w:rPr>
            </w:pPr>
            <w:r w:rsidRPr="004C65CC">
              <w:rPr>
                <w:rFonts w:ascii="Calibri" w:hAnsi="Calibri"/>
                <w:sz w:val="14"/>
                <w:szCs w:val="16"/>
                <w:lang w:eastAsia="sv-SE"/>
              </w:rPr>
              <w:t>och turism</w:t>
            </w:r>
          </w:p>
        </w:tc>
        <w:tc>
          <w:tcPr>
            <w:tcW w:w="142" w:type="dxa"/>
            <w:gridSpan w:val="2"/>
            <w:shd w:val="clear" w:color="auto" w:fill="auto"/>
            <w:vAlign w:val="center"/>
          </w:tcPr>
          <w:p w14:paraId="111F2071" w14:textId="77777777" w:rsidR="001E6C11" w:rsidRPr="004C65CC" w:rsidRDefault="001E6C11" w:rsidP="001E6C11">
            <w:pPr>
              <w:spacing w:before="0" w:after="0"/>
              <w:rPr>
                <w:rFonts w:ascii="Calibri" w:hAnsi="Calibri"/>
                <w:b/>
                <w:bCs/>
                <w:sz w:val="16"/>
                <w:szCs w:val="16"/>
                <w:lang w:eastAsia="sv-SE"/>
              </w:rPr>
            </w:pPr>
          </w:p>
        </w:tc>
        <w:tc>
          <w:tcPr>
            <w:tcW w:w="2126" w:type="dxa"/>
            <w:gridSpan w:val="2"/>
            <w:shd w:val="clear" w:color="auto" w:fill="auto"/>
            <w:vAlign w:val="center"/>
          </w:tcPr>
          <w:p w14:paraId="722C54E2" w14:textId="77777777" w:rsidR="001E6C11" w:rsidRPr="004C65CC" w:rsidRDefault="001E6C11" w:rsidP="001E6C11">
            <w:pPr>
              <w:spacing w:before="0" w:after="0"/>
              <w:ind w:left="113"/>
              <w:rPr>
                <w:rFonts w:ascii="Calibri" w:hAnsi="Calibri"/>
                <w:b/>
                <w:bCs/>
                <w:sz w:val="16"/>
                <w:szCs w:val="16"/>
                <w:lang w:eastAsia="sv-SE"/>
              </w:rPr>
            </w:pPr>
          </w:p>
        </w:tc>
      </w:tr>
      <w:tr w:rsidR="004C65CC" w:rsidRPr="004C65CC" w14:paraId="7654A1C8" w14:textId="77777777" w:rsidTr="001A30B7">
        <w:trPr>
          <w:gridAfter w:val="1"/>
          <w:wAfter w:w="69" w:type="dxa"/>
          <w:trHeight w:val="81"/>
        </w:trPr>
        <w:tc>
          <w:tcPr>
            <w:tcW w:w="7180" w:type="dxa"/>
            <w:gridSpan w:val="9"/>
            <w:tcBorders>
              <w:top w:val="single" w:sz="12" w:space="0" w:color="auto"/>
            </w:tcBorders>
            <w:shd w:val="clear" w:color="auto" w:fill="auto"/>
            <w:vAlign w:val="center"/>
          </w:tcPr>
          <w:p w14:paraId="76CECB28" w14:textId="77777777" w:rsidR="001E6C11" w:rsidRPr="004C65CC" w:rsidRDefault="001E6C11" w:rsidP="001E6C11">
            <w:pPr>
              <w:spacing w:before="0" w:after="0"/>
              <w:rPr>
                <w:rFonts w:ascii="Calibri" w:hAnsi="Calibri"/>
                <w:b/>
                <w:bCs/>
                <w:sz w:val="16"/>
                <w:szCs w:val="16"/>
                <w:lang w:eastAsia="sv-SE"/>
              </w:rPr>
            </w:pPr>
            <w:r w:rsidRPr="004C65CC">
              <w:rPr>
                <w:rFonts w:ascii="Calibri" w:hAnsi="Calibri"/>
                <w:sz w:val="16"/>
                <w:szCs w:val="16"/>
                <w:lang w:eastAsia="sv-SE"/>
              </w:rPr>
              <w:t>α</w:t>
            </w:r>
            <w:r w:rsidRPr="004C65CC">
              <w:rPr>
                <w:rFonts w:ascii="Calibri" w:hAnsi="Calibri"/>
                <w:b/>
                <w:bCs/>
                <w:sz w:val="16"/>
                <w:szCs w:val="20"/>
                <w:lang w:eastAsia="sv-SE"/>
              </w:rPr>
              <w:t xml:space="preserve"> </w:t>
            </w:r>
            <w:r w:rsidRPr="004C65CC">
              <w:rPr>
                <w:rFonts w:ascii="Calibri" w:hAnsi="Calibri"/>
                <w:bCs/>
                <w:sz w:val="16"/>
                <w:szCs w:val="20"/>
                <w:lang w:eastAsia="sv-SE"/>
              </w:rPr>
              <w:t>noterar ett liknande kriterium men med olika namn.</w:t>
            </w:r>
          </w:p>
        </w:tc>
      </w:tr>
    </w:tbl>
    <w:p w14:paraId="249F6075" w14:textId="77777777" w:rsidR="00767753" w:rsidRPr="004C65CC" w:rsidRDefault="00767753" w:rsidP="00767753"/>
    <w:p w14:paraId="4C4DC8AF" w14:textId="288F9678" w:rsidR="009A35EF" w:rsidRPr="004C65CC" w:rsidRDefault="00C5138E" w:rsidP="00FD2432">
      <w:pPr>
        <w:pStyle w:val="Rubrik3"/>
      </w:pPr>
      <w:bookmarkStart w:id="108" w:name="_Toc485924761"/>
      <w:r w:rsidRPr="004C65CC">
        <w:lastRenderedPageBreak/>
        <w:t>Biologisk mångfald</w:t>
      </w:r>
      <w:r w:rsidR="006B6A4A" w:rsidRPr="004C65CC">
        <w:t xml:space="preserve"> och </w:t>
      </w:r>
      <w:r w:rsidR="00AF2972" w:rsidRPr="004C65CC">
        <w:t>ekologisk representativitet</w:t>
      </w:r>
      <w:bookmarkEnd w:id="106"/>
      <w:bookmarkEnd w:id="108"/>
    </w:p>
    <w:p w14:paraId="1C6F97AE" w14:textId="626CFE2A" w:rsidR="005E4375" w:rsidRPr="004C65CC" w:rsidRDefault="00B41BB1" w:rsidP="00CE317C">
      <w:pPr>
        <w:pStyle w:val="Brd1"/>
        <w:spacing w:after="240"/>
        <w:rPr>
          <w:color w:val="auto"/>
        </w:rPr>
      </w:pPr>
      <w:r w:rsidRPr="004C65CC">
        <w:rPr>
          <w:color w:val="auto"/>
        </w:rPr>
        <w:t xml:space="preserve">I </w:t>
      </w:r>
      <w:r w:rsidR="006764C9" w:rsidRPr="004C65CC">
        <w:rPr>
          <w:color w:val="auto"/>
        </w:rPr>
        <w:t>Del</w:t>
      </w:r>
      <w:r w:rsidRPr="004C65CC">
        <w:rPr>
          <w:color w:val="auto"/>
        </w:rPr>
        <w:t xml:space="preserve"> 1 (bedömning per havsområde) i den grundläggande naturvärdesbedömningen är ett av kriterierna </w:t>
      </w:r>
      <w:r w:rsidRPr="004C65CC">
        <w:rPr>
          <w:i/>
          <w:color w:val="auto"/>
        </w:rPr>
        <w:t>biologisk mångfald</w:t>
      </w:r>
      <w:r w:rsidRPr="004C65CC">
        <w:rPr>
          <w:color w:val="auto"/>
        </w:rPr>
        <w:t xml:space="preserve">. </w:t>
      </w:r>
      <w:r w:rsidR="005552F0" w:rsidRPr="004C65CC">
        <w:rPr>
          <w:color w:val="auto"/>
        </w:rPr>
        <w:t>Ekosystemkomponenterna blir bedömda utefter</w:t>
      </w:r>
      <w:r w:rsidR="00DD5750" w:rsidRPr="004C65CC">
        <w:rPr>
          <w:color w:val="auto"/>
        </w:rPr>
        <w:t xml:space="preserve"> </w:t>
      </w:r>
      <w:r w:rsidR="005552F0" w:rsidRPr="004C65CC">
        <w:rPr>
          <w:color w:val="auto"/>
        </w:rPr>
        <w:t>deras relativa bidrag</w:t>
      </w:r>
      <w:r w:rsidR="00C746CC" w:rsidRPr="004C65CC">
        <w:rPr>
          <w:color w:val="auto"/>
        </w:rPr>
        <w:t xml:space="preserve"> </w:t>
      </w:r>
      <w:r w:rsidR="005552F0" w:rsidRPr="004C65CC">
        <w:rPr>
          <w:color w:val="auto"/>
        </w:rPr>
        <w:t xml:space="preserve">till </w:t>
      </w:r>
      <w:r w:rsidR="00BF7141" w:rsidRPr="004C65CC">
        <w:rPr>
          <w:i/>
          <w:color w:val="auto"/>
        </w:rPr>
        <w:t>biologisk mångfald</w:t>
      </w:r>
      <w:r w:rsidR="005E4375" w:rsidRPr="004C65CC">
        <w:rPr>
          <w:color w:val="auto"/>
        </w:rPr>
        <w:t xml:space="preserve"> på en plats (</w:t>
      </w:r>
      <w:r w:rsidR="00C746CC" w:rsidRPr="004C65CC">
        <w:rPr>
          <w:color w:val="auto"/>
        </w:rPr>
        <w:t>både genom att själv vara en del av den biologiska mångfalden men framförallt om de skapar livsutrymme för andra</w:t>
      </w:r>
      <w:r w:rsidR="00DD5750" w:rsidRPr="004C65CC">
        <w:rPr>
          <w:color w:val="auto"/>
        </w:rPr>
        <w:t xml:space="preserve"> arter och populationer</w:t>
      </w:r>
      <w:r w:rsidR="00C746CC" w:rsidRPr="004C65CC">
        <w:rPr>
          <w:color w:val="auto"/>
        </w:rPr>
        <w:t xml:space="preserve">; </w:t>
      </w:r>
      <w:r w:rsidR="00DD5750" w:rsidRPr="004C65CC">
        <w:rPr>
          <w:color w:val="auto"/>
        </w:rPr>
        <w:t xml:space="preserve">α-diversitet; </w:t>
      </w:r>
      <w:proofErr w:type="spellStart"/>
      <w:r w:rsidR="00DD5750" w:rsidRPr="004C65CC">
        <w:rPr>
          <w:color w:val="auto"/>
        </w:rPr>
        <w:t>Whittaker</w:t>
      </w:r>
      <w:proofErr w:type="spellEnd"/>
      <w:r w:rsidR="00DD5750" w:rsidRPr="004C65CC">
        <w:rPr>
          <w:color w:val="auto"/>
        </w:rPr>
        <w:t xml:space="preserve"> 1960, 1972</w:t>
      </w:r>
      <w:r w:rsidR="005E4375" w:rsidRPr="004C65CC">
        <w:rPr>
          <w:color w:val="auto"/>
        </w:rPr>
        <w:t xml:space="preserve">). De fördefinierade ekosystemkomponenterna rankas med andra ord efter deras </w:t>
      </w:r>
      <w:r w:rsidR="00C746CC" w:rsidRPr="004C65CC">
        <w:rPr>
          <w:color w:val="auto"/>
        </w:rPr>
        <w:t xml:space="preserve">bidrag till </w:t>
      </w:r>
      <w:r w:rsidR="005E4375" w:rsidRPr="004C65CC">
        <w:rPr>
          <w:color w:val="auto"/>
        </w:rPr>
        <w:t xml:space="preserve">α-diversitet. </w:t>
      </w:r>
    </w:p>
    <w:p w14:paraId="09A70969" w14:textId="03D57F53" w:rsidR="00C5138E" w:rsidRPr="004C65CC" w:rsidRDefault="006B6A4A" w:rsidP="00CE317C">
      <w:pPr>
        <w:pStyle w:val="Brd1"/>
        <w:spacing w:after="240"/>
        <w:rPr>
          <w:color w:val="auto"/>
        </w:rPr>
      </w:pPr>
      <w:r w:rsidRPr="004C65CC">
        <w:rPr>
          <w:color w:val="auto"/>
        </w:rPr>
        <w:t xml:space="preserve">Av praktiska skäl är det svårt att även ta hänsyn till </w:t>
      </w:r>
      <w:r w:rsidR="00BF7141" w:rsidRPr="004C65CC">
        <w:rPr>
          <w:i/>
          <w:color w:val="auto"/>
        </w:rPr>
        <w:t>biologisk mångfald</w:t>
      </w:r>
      <w:r w:rsidRPr="004C65CC">
        <w:rPr>
          <w:color w:val="auto"/>
        </w:rPr>
        <w:t xml:space="preserve"> på global skala. Hänsyn till </w:t>
      </w:r>
      <w:r w:rsidR="00BF7141" w:rsidRPr="004C65CC">
        <w:rPr>
          <w:i/>
          <w:color w:val="auto"/>
        </w:rPr>
        <w:t>biologisk mångfald</w:t>
      </w:r>
      <w:r w:rsidRPr="004C65CC">
        <w:rPr>
          <w:color w:val="auto"/>
        </w:rPr>
        <w:t xml:space="preserve"> på global skala </w:t>
      </w:r>
      <w:r w:rsidR="00892691" w:rsidRPr="004C65CC">
        <w:rPr>
          <w:color w:val="auto"/>
        </w:rPr>
        <w:t>tas</w:t>
      </w:r>
      <w:r w:rsidRPr="004C65CC">
        <w:rPr>
          <w:color w:val="auto"/>
        </w:rPr>
        <w:t xml:space="preserve"> </w:t>
      </w:r>
      <w:r w:rsidR="00CB763A" w:rsidRPr="004C65CC">
        <w:rPr>
          <w:color w:val="auto"/>
        </w:rPr>
        <w:t xml:space="preserve">dels när </w:t>
      </w:r>
      <w:r w:rsidR="005C1913" w:rsidRPr="004C65CC">
        <w:rPr>
          <w:color w:val="auto"/>
        </w:rPr>
        <w:t>kriteriet</w:t>
      </w:r>
      <w:r w:rsidR="00CB763A" w:rsidRPr="004C65CC">
        <w:rPr>
          <w:color w:val="auto"/>
        </w:rPr>
        <w:t xml:space="preserve"> </w:t>
      </w:r>
      <w:r w:rsidR="00CB763A" w:rsidRPr="004C65CC">
        <w:rPr>
          <w:i/>
          <w:color w:val="auto"/>
        </w:rPr>
        <w:t>hotstatus</w:t>
      </w:r>
      <w:r w:rsidR="00CB763A" w:rsidRPr="004C65CC">
        <w:rPr>
          <w:color w:val="auto"/>
        </w:rPr>
        <w:t xml:space="preserve"> bedöms</w:t>
      </w:r>
      <w:r w:rsidR="00D46A45" w:rsidRPr="004C65CC">
        <w:rPr>
          <w:color w:val="auto"/>
        </w:rPr>
        <w:t xml:space="preserve"> i den grundläggande naturvärde</w:t>
      </w:r>
      <w:r w:rsidR="00CB763A" w:rsidRPr="004C65CC">
        <w:rPr>
          <w:color w:val="auto"/>
        </w:rPr>
        <w:t xml:space="preserve">sbedömningen (Del 1) men kanske framförallt </w:t>
      </w:r>
      <w:r w:rsidRPr="004C65CC">
        <w:rPr>
          <w:color w:val="auto"/>
        </w:rPr>
        <w:t xml:space="preserve">när kriteriet </w:t>
      </w:r>
      <w:r w:rsidR="00AF2972" w:rsidRPr="004C65CC">
        <w:rPr>
          <w:i/>
          <w:color w:val="auto"/>
        </w:rPr>
        <w:t>ekologisk representativitet</w:t>
      </w:r>
      <w:r w:rsidRPr="004C65CC">
        <w:rPr>
          <w:color w:val="auto"/>
        </w:rPr>
        <w:t xml:space="preserve"> analyseras</w:t>
      </w:r>
      <w:r w:rsidR="00CB763A" w:rsidRPr="004C65CC">
        <w:rPr>
          <w:color w:val="auto"/>
        </w:rPr>
        <w:t xml:space="preserve"> i den fördjupade naturvärdesbedömningen</w:t>
      </w:r>
      <w:r w:rsidRPr="004C65CC">
        <w:rPr>
          <w:color w:val="auto"/>
        </w:rPr>
        <w:t xml:space="preserve">. </w:t>
      </w:r>
      <w:r w:rsidR="007B5B06" w:rsidRPr="004C65CC">
        <w:rPr>
          <w:color w:val="auto"/>
        </w:rPr>
        <w:t>Till exempel</w:t>
      </w:r>
      <w:r w:rsidR="00401861" w:rsidRPr="004C65CC">
        <w:rPr>
          <w:color w:val="auto"/>
        </w:rPr>
        <w:t xml:space="preserve"> är det extra viktig att ansvarsarter är väl representerade (se även </w:t>
      </w:r>
      <w:r w:rsidR="00A73BE1" w:rsidRPr="004C65CC">
        <w:rPr>
          <w:color w:val="auto"/>
        </w:rPr>
        <w:t>avsnitt</w:t>
      </w:r>
      <w:r w:rsidR="00BE6B54" w:rsidRPr="004C65CC">
        <w:rPr>
          <w:color w:val="auto"/>
        </w:rPr>
        <w:t xml:space="preserve"> </w:t>
      </w:r>
      <w:r w:rsidR="00CE77EF" w:rsidRPr="004C65CC">
        <w:rPr>
          <w:color w:val="auto"/>
        </w:rPr>
        <w:t xml:space="preserve">5.3.1.5 </w:t>
      </w:r>
      <w:r w:rsidR="00BE6B54" w:rsidRPr="004C65CC">
        <w:rPr>
          <w:color w:val="auto"/>
        </w:rPr>
        <w:t>och</w:t>
      </w:r>
      <w:r w:rsidR="00401861" w:rsidRPr="004C65CC">
        <w:rPr>
          <w:color w:val="auto"/>
        </w:rPr>
        <w:t xml:space="preserve"> </w:t>
      </w:r>
      <w:r w:rsidR="00877F1C" w:rsidRPr="004C65CC">
        <w:rPr>
          <w:color w:val="auto"/>
        </w:rPr>
        <w:t>6</w:t>
      </w:r>
      <w:r w:rsidR="00873660" w:rsidRPr="004C65CC">
        <w:rPr>
          <w:color w:val="auto"/>
        </w:rPr>
        <w:t>.2.</w:t>
      </w:r>
      <w:r w:rsidR="00581AA5" w:rsidRPr="004C65CC">
        <w:rPr>
          <w:color w:val="auto"/>
        </w:rPr>
        <w:t>2</w:t>
      </w:r>
      <w:r w:rsidR="00401861" w:rsidRPr="004C65CC">
        <w:rPr>
          <w:color w:val="auto"/>
        </w:rPr>
        <w:t xml:space="preserve">). </w:t>
      </w:r>
      <w:r w:rsidR="006056C9" w:rsidRPr="004C65CC">
        <w:rPr>
          <w:color w:val="auto"/>
        </w:rPr>
        <w:t xml:space="preserve">Vid analys av kriteriet </w:t>
      </w:r>
      <w:r w:rsidR="00AF2972" w:rsidRPr="004C65CC">
        <w:rPr>
          <w:i/>
          <w:color w:val="auto"/>
        </w:rPr>
        <w:t>ekologisk representativitet</w:t>
      </w:r>
      <w:r w:rsidR="006056C9" w:rsidRPr="004C65CC">
        <w:rPr>
          <w:color w:val="auto"/>
        </w:rPr>
        <w:t xml:space="preserve"> ska också hänsyn tas till att alla</w:t>
      </w:r>
      <w:r w:rsidR="00D46A45" w:rsidRPr="004C65CC">
        <w:rPr>
          <w:color w:val="auto"/>
        </w:rPr>
        <w:t>, eller</w:t>
      </w:r>
      <w:r w:rsidR="00CE77EF" w:rsidRPr="004C65CC">
        <w:rPr>
          <w:color w:val="auto"/>
        </w:rPr>
        <w:t xml:space="preserve"> i alla fall flertalet </w:t>
      </w:r>
      <w:r w:rsidR="00D46A45" w:rsidRPr="004C65CC">
        <w:rPr>
          <w:color w:val="auto"/>
        </w:rPr>
        <w:t>av</w:t>
      </w:r>
      <w:r w:rsidR="00CE77EF" w:rsidRPr="004C65CC">
        <w:rPr>
          <w:color w:val="auto"/>
        </w:rPr>
        <w:t xml:space="preserve"> de biotiska</w:t>
      </w:r>
      <w:r w:rsidR="00D46A45" w:rsidRPr="004C65CC">
        <w:rPr>
          <w:color w:val="auto"/>
        </w:rPr>
        <w:t xml:space="preserve"> </w:t>
      </w:r>
      <w:r w:rsidR="00034B98" w:rsidRPr="004C65CC">
        <w:rPr>
          <w:color w:val="auto"/>
        </w:rPr>
        <w:t>ekosystemkomponenter</w:t>
      </w:r>
      <w:r w:rsidR="00D46A45" w:rsidRPr="004C65CC">
        <w:rPr>
          <w:color w:val="auto"/>
        </w:rPr>
        <w:t>na</w:t>
      </w:r>
      <w:r w:rsidR="00034B98" w:rsidRPr="004C65CC">
        <w:rPr>
          <w:color w:val="auto"/>
        </w:rPr>
        <w:t xml:space="preserve"> (populationer, arter, </w:t>
      </w:r>
      <w:r w:rsidR="003753AB" w:rsidRPr="004C65CC">
        <w:rPr>
          <w:color w:val="auto"/>
        </w:rPr>
        <w:t>organismgrupper</w:t>
      </w:r>
      <w:r w:rsidR="00034B98" w:rsidRPr="004C65CC">
        <w:rPr>
          <w:color w:val="auto"/>
        </w:rPr>
        <w:t>, livsmiljöer, habitat och biotoper)</w:t>
      </w:r>
      <w:r w:rsidR="006056C9" w:rsidRPr="004C65CC">
        <w:rPr>
          <w:color w:val="auto"/>
        </w:rPr>
        <w:t xml:space="preserve"> representeras</w:t>
      </w:r>
      <w:r w:rsidR="005552F0" w:rsidRPr="004C65CC">
        <w:rPr>
          <w:color w:val="auto"/>
        </w:rPr>
        <w:t>. Genom att värna om att så många ekosystemkomponenter som möjligt representeras tas hänsyn både till</w:t>
      </w:r>
      <w:r w:rsidR="00034B98" w:rsidRPr="004C65CC">
        <w:rPr>
          <w:color w:val="auto"/>
        </w:rPr>
        <w:t xml:space="preserve"> </w:t>
      </w:r>
      <w:r w:rsidR="00BF7141" w:rsidRPr="004C65CC">
        <w:rPr>
          <w:i/>
          <w:color w:val="auto"/>
        </w:rPr>
        <w:t>biologisk mångfald</w:t>
      </w:r>
      <w:r w:rsidR="00034B98" w:rsidRPr="004C65CC">
        <w:rPr>
          <w:color w:val="auto"/>
        </w:rPr>
        <w:t xml:space="preserve"> mellan populationer och arter på landskapsskala (</w:t>
      </w:r>
      <w:r w:rsidR="007B5B06" w:rsidRPr="004C65CC">
        <w:rPr>
          <w:color w:val="auto"/>
        </w:rPr>
        <w:t>det vill säga</w:t>
      </w:r>
      <w:r w:rsidR="005552F0" w:rsidRPr="004C65CC">
        <w:rPr>
          <w:color w:val="auto"/>
        </w:rPr>
        <w:t xml:space="preserve"> </w:t>
      </w:r>
      <w:r w:rsidR="00034B98" w:rsidRPr="004C65CC">
        <w:rPr>
          <w:color w:val="auto"/>
        </w:rPr>
        <w:t xml:space="preserve">γ-diversitet) </w:t>
      </w:r>
      <w:r w:rsidR="005552F0" w:rsidRPr="004C65CC">
        <w:rPr>
          <w:color w:val="auto"/>
        </w:rPr>
        <w:t xml:space="preserve">samt till </w:t>
      </w:r>
      <w:r w:rsidR="00BF7141" w:rsidRPr="004C65CC">
        <w:rPr>
          <w:i/>
          <w:color w:val="auto"/>
        </w:rPr>
        <w:t>biologisk mångfald</w:t>
      </w:r>
      <w:r w:rsidR="00034B98" w:rsidRPr="004C65CC">
        <w:rPr>
          <w:color w:val="auto"/>
        </w:rPr>
        <w:t xml:space="preserve"> mellan livsmiljöer </w:t>
      </w:r>
      <w:r w:rsidR="006056C9" w:rsidRPr="004C65CC">
        <w:rPr>
          <w:color w:val="auto"/>
        </w:rPr>
        <w:t>(</w:t>
      </w:r>
      <w:r w:rsidR="007B5B06" w:rsidRPr="004C65CC">
        <w:rPr>
          <w:color w:val="auto"/>
        </w:rPr>
        <w:t>det vill säga</w:t>
      </w:r>
      <w:r w:rsidR="005552F0" w:rsidRPr="004C65CC">
        <w:rPr>
          <w:color w:val="auto"/>
        </w:rPr>
        <w:t xml:space="preserve"> </w:t>
      </w:r>
      <w:r w:rsidR="006056C9" w:rsidRPr="004C65CC">
        <w:rPr>
          <w:color w:val="auto"/>
        </w:rPr>
        <w:t>β</w:t>
      </w:r>
      <w:r w:rsidR="005552F0" w:rsidRPr="004C65CC">
        <w:rPr>
          <w:color w:val="auto"/>
        </w:rPr>
        <w:t xml:space="preserve">-diversitet; </w:t>
      </w:r>
      <w:proofErr w:type="spellStart"/>
      <w:r w:rsidR="00034B98" w:rsidRPr="004C65CC">
        <w:rPr>
          <w:color w:val="auto"/>
        </w:rPr>
        <w:t>Whittaker</w:t>
      </w:r>
      <w:proofErr w:type="spellEnd"/>
      <w:r w:rsidR="00034B98" w:rsidRPr="004C65CC">
        <w:rPr>
          <w:color w:val="auto"/>
        </w:rPr>
        <w:t xml:space="preserve"> 1960, 1972). </w:t>
      </w:r>
    </w:p>
    <w:p w14:paraId="5F18C168" w14:textId="4533954D" w:rsidR="009A35EF" w:rsidRPr="004C65CC" w:rsidRDefault="009A35EF" w:rsidP="00FD2432">
      <w:pPr>
        <w:pStyle w:val="Rubrik3"/>
      </w:pPr>
      <w:bookmarkStart w:id="109" w:name="_Toc454726992"/>
      <w:bookmarkStart w:id="110" w:name="_Ref464743219"/>
      <w:bookmarkStart w:id="111" w:name="_Toc485924762"/>
      <w:r w:rsidRPr="004C65CC">
        <w:t>Raritet</w:t>
      </w:r>
      <w:bookmarkEnd w:id="109"/>
      <w:r w:rsidR="00D46A45" w:rsidRPr="004C65CC">
        <w:t>er</w:t>
      </w:r>
      <w:r w:rsidR="00D870BC" w:rsidRPr="004C65CC">
        <w:t xml:space="preserve">, </w:t>
      </w:r>
      <w:r w:rsidR="00E44336" w:rsidRPr="004C65CC">
        <w:t>arter vid sin utbredningsgräns</w:t>
      </w:r>
      <w:r w:rsidR="00D870BC" w:rsidRPr="004C65CC">
        <w:t xml:space="preserve"> och ansvarsarter</w:t>
      </w:r>
      <w:bookmarkEnd w:id="110"/>
      <w:bookmarkEnd w:id="111"/>
    </w:p>
    <w:p w14:paraId="11C8DA96" w14:textId="43057577" w:rsidR="00D870BC" w:rsidRPr="004C65CC" w:rsidRDefault="00E44336" w:rsidP="00CE317C">
      <w:pPr>
        <w:pStyle w:val="Brd2"/>
        <w:spacing w:after="240"/>
        <w:ind w:firstLine="0"/>
        <w:rPr>
          <w:color w:val="auto"/>
        </w:rPr>
      </w:pPr>
      <w:r w:rsidRPr="004C65CC">
        <w:rPr>
          <w:color w:val="auto"/>
        </w:rPr>
        <w:t xml:space="preserve">En kritisk avvägning har varit om kriterierna </w:t>
      </w:r>
      <w:r w:rsidRPr="004C65CC">
        <w:rPr>
          <w:i/>
          <w:color w:val="auto"/>
        </w:rPr>
        <w:t>raritet</w:t>
      </w:r>
      <w:r w:rsidR="00D870BC" w:rsidRPr="004C65CC">
        <w:rPr>
          <w:i/>
          <w:color w:val="auto"/>
        </w:rPr>
        <w:t>,</w:t>
      </w:r>
      <w:r w:rsidRPr="004C65CC">
        <w:rPr>
          <w:color w:val="auto"/>
        </w:rPr>
        <w:t xml:space="preserve"> </w:t>
      </w:r>
      <w:r w:rsidRPr="004C65CC">
        <w:rPr>
          <w:i/>
          <w:color w:val="auto"/>
        </w:rPr>
        <w:t>arter vid sin utbredningsgräns</w:t>
      </w:r>
      <w:r w:rsidRPr="004C65CC">
        <w:rPr>
          <w:color w:val="auto"/>
        </w:rPr>
        <w:t xml:space="preserve"> </w:t>
      </w:r>
      <w:r w:rsidR="00D870BC" w:rsidRPr="004C65CC">
        <w:rPr>
          <w:color w:val="auto"/>
        </w:rPr>
        <w:t xml:space="preserve">och </w:t>
      </w:r>
      <w:r w:rsidR="00D870BC" w:rsidRPr="004C65CC">
        <w:rPr>
          <w:i/>
          <w:color w:val="auto"/>
        </w:rPr>
        <w:t>ansvarsarter</w:t>
      </w:r>
      <w:r w:rsidR="00D870BC" w:rsidRPr="004C65CC">
        <w:rPr>
          <w:color w:val="auto"/>
        </w:rPr>
        <w:t xml:space="preserve"> bör inkluderas i </w:t>
      </w:r>
      <w:r w:rsidR="00A14CA9" w:rsidRPr="004C65CC">
        <w:rPr>
          <w:color w:val="auto"/>
        </w:rPr>
        <w:t>Mosaic</w:t>
      </w:r>
      <w:r w:rsidR="00D870BC" w:rsidRPr="004C65CC">
        <w:rPr>
          <w:color w:val="auto"/>
        </w:rPr>
        <w:t xml:space="preserve">s grundläggande naturvärdesbedömning </w:t>
      </w:r>
      <w:r w:rsidRPr="004C65CC">
        <w:rPr>
          <w:color w:val="auto"/>
        </w:rPr>
        <w:t>eller inte. Det beslutades att de inte skulle vara med</w:t>
      </w:r>
      <w:r w:rsidR="00D46A45" w:rsidRPr="004C65CC">
        <w:rPr>
          <w:color w:val="auto"/>
        </w:rPr>
        <w:t xml:space="preserve">. </w:t>
      </w:r>
      <w:r w:rsidR="00304691" w:rsidRPr="004C65CC">
        <w:rPr>
          <w:color w:val="auto"/>
        </w:rPr>
        <w:t xml:space="preserve">Anledningen för detta var för </w:t>
      </w:r>
      <w:r w:rsidR="00D46A45" w:rsidRPr="004C65CC">
        <w:rPr>
          <w:color w:val="auto"/>
        </w:rPr>
        <w:t>att</w:t>
      </w:r>
      <w:r w:rsidR="009A35EF" w:rsidRPr="004C65CC">
        <w:rPr>
          <w:color w:val="auto"/>
        </w:rPr>
        <w:t>:</w:t>
      </w:r>
    </w:p>
    <w:p w14:paraId="1EB40C5B" w14:textId="627BE1E3" w:rsidR="009A35EF" w:rsidRPr="004C65CC" w:rsidRDefault="009C7B48" w:rsidP="00FD2432">
      <w:pPr>
        <w:pStyle w:val="Brd2"/>
        <w:numPr>
          <w:ilvl w:val="0"/>
          <w:numId w:val="23"/>
        </w:numPr>
        <w:rPr>
          <w:color w:val="auto"/>
        </w:rPr>
      </w:pPr>
      <w:r w:rsidRPr="004C65CC">
        <w:rPr>
          <w:color w:val="auto"/>
        </w:rPr>
        <w:t>O</w:t>
      </w:r>
      <w:r w:rsidR="009A35EF" w:rsidRPr="004C65CC">
        <w:rPr>
          <w:color w:val="auto"/>
        </w:rPr>
        <w:t xml:space="preserve">naturlig </w:t>
      </w:r>
      <w:proofErr w:type="spellStart"/>
      <w:r w:rsidR="009A35EF" w:rsidRPr="004C65CC">
        <w:rPr>
          <w:color w:val="auto"/>
        </w:rPr>
        <w:t>rarhet</w:t>
      </w:r>
      <w:proofErr w:type="spellEnd"/>
      <w:r w:rsidR="009A35EF" w:rsidRPr="004C65CC">
        <w:rPr>
          <w:color w:val="auto"/>
        </w:rPr>
        <w:t xml:space="preserve"> </w:t>
      </w:r>
      <w:r w:rsidR="00E44336" w:rsidRPr="004C65CC">
        <w:rPr>
          <w:color w:val="auto"/>
        </w:rPr>
        <w:t xml:space="preserve">eller där en arts utbredningsgräns har flyttas på grund av </w:t>
      </w:r>
      <w:r w:rsidR="007B5B06" w:rsidRPr="004C65CC">
        <w:rPr>
          <w:color w:val="auto"/>
        </w:rPr>
        <w:t>till exempel</w:t>
      </w:r>
      <w:r w:rsidR="00E44336" w:rsidRPr="004C65CC">
        <w:rPr>
          <w:color w:val="auto"/>
        </w:rPr>
        <w:t xml:space="preserve"> klimateffekter </w:t>
      </w:r>
      <w:r w:rsidR="009A35EF" w:rsidRPr="004C65CC">
        <w:rPr>
          <w:color w:val="auto"/>
        </w:rPr>
        <w:t xml:space="preserve">bör bedömas för kriteriet </w:t>
      </w:r>
      <w:r w:rsidR="0035793B" w:rsidRPr="004C65CC">
        <w:rPr>
          <w:i/>
          <w:color w:val="auto"/>
        </w:rPr>
        <w:t>hotstatus</w:t>
      </w:r>
      <w:r w:rsidR="009A35EF" w:rsidRPr="004C65CC">
        <w:rPr>
          <w:color w:val="auto"/>
        </w:rPr>
        <w:t xml:space="preserve"> oavsett om det behandlas i rödlistorna eller ej.</w:t>
      </w:r>
      <w:r w:rsidR="00D870BC" w:rsidRPr="004C65CC">
        <w:rPr>
          <w:color w:val="auto"/>
        </w:rPr>
        <w:t xml:space="preserve"> </w:t>
      </w:r>
    </w:p>
    <w:p w14:paraId="5B7043C1" w14:textId="292DAF0F" w:rsidR="009A35EF" w:rsidRPr="004C65CC" w:rsidRDefault="009C7B48" w:rsidP="00FD2432">
      <w:pPr>
        <w:pStyle w:val="Brd2"/>
        <w:numPr>
          <w:ilvl w:val="0"/>
          <w:numId w:val="23"/>
        </w:numPr>
        <w:rPr>
          <w:color w:val="auto"/>
        </w:rPr>
      </w:pPr>
      <w:r w:rsidRPr="004C65CC">
        <w:rPr>
          <w:color w:val="auto"/>
        </w:rPr>
        <w:t>Y</w:t>
      </w:r>
      <w:r w:rsidR="009A35EF" w:rsidRPr="004C65CC">
        <w:rPr>
          <w:color w:val="auto"/>
        </w:rPr>
        <w:t>ttäckande kart</w:t>
      </w:r>
      <w:r w:rsidR="00767B14" w:rsidRPr="004C65CC">
        <w:rPr>
          <w:color w:val="auto"/>
        </w:rPr>
        <w:t>underlag</w:t>
      </w:r>
      <w:r w:rsidR="00D870BC" w:rsidRPr="004C65CC">
        <w:rPr>
          <w:color w:val="auto"/>
        </w:rPr>
        <w:t xml:space="preserve"> om var ovanliga arter finns är </w:t>
      </w:r>
      <w:r w:rsidR="001305FF" w:rsidRPr="004C65CC">
        <w:rPr>
          <w:color w:val="auto"/>
        </w:rPr>
        <w:t>sällsynt</w:t>
      </w:r>
      <w:r w:rsidR="00D870BC" w:rsidRPr="004C65CC">
        <w:rPr>
          <w:color w:val="auto"/>
        </w:rPr>
        <w:t>. De</w:t>
      </w:r>
      <w:r w:rsidR="001305FF" w:rsidRPr="004C65CC">
        <w:rPr>
          <w:color w:val="auto"/>
        </w:rPr>
        <w:t>n</w:t>
      </w:r>
      <w:r w:rsidR="00D870BC" w:rsidRPr="004C65CC">
        <w:rPr>
          <w:color w:val="auto"/>
        </w:rPr>
        <w:t xml:space="preserve"> </w:t>
      </w:r>
      <w:r w:rsidR="009A35EF" w:rsidRPr="004C65CC">
        <w:rPr>
          <w:color w:val="auto"/>
        </w:rPr>
        <w:t>mesta kunskapen om dess närvaro finnas i fältinventerade data</w:t>
      </w:r>
      <w:r w:rsidR="001305FF" w:rsidRPr="004C65CC">
        <w:rPr>
          <w:color w:val="auto"/>
        </w:rPr>
        <w:t xml:space="preserve"> (punktdata)</w:t>
      </w:r>
      <w:r w:rsidR="009A35EF" w:rsidRPr="004C65CC">
        <w:rPr>
          <w:color w:val="auto"/>
        </w:rPr>
        <w:t xml:space="preserve">. Därmed är platsen känd och </w:t>
      </w:r>
      <w:r w:rsidR="00511996" w:rsidRPr="004C65CC">
        <w:rPr>
          <w:color w:val="auto"/>
        </w:rPr>
        <w:t>fångas upp</w:t>
      </w:r>
      <w:r w:rsidR="00D46A45" w:rsidRPr="004C65CC">
        <w:rPr>
          <w:color w:val="auto"/>
        </w:rPr>
        <w:t xml:space="preserve"> vid bedömningen av</w:t>
      </w:r>
      <w:r w:rsidR="009A35EF" w:rsidRPr="004C65CC">
        <w:rPr>
          <w:color w:val="auto"/>
        </w:rPr>
        <w:t xml:space="preserve"> kriteriet</w:t>
      </w:r>
      <w:r w:rsidR="00D46A45" w:rsidRPr="004C65CC">
        <w:rPr>
          <w:color w:val="auto"/>
        </w:rPr>
        <w:t xml:space="preserve"> </w:t>
      </w:r>
      <w:r w:rsidR="00D46A45" w:rsidRPr="004C65CC">
        <w:rPr>
          <w:i/>
          <w:color w:val="auto"/>
        </w:rPr>
        <w:t>kvalitet/funktionalitet</w:t>
      </w:r>
      <w:r w:rsidR="00D46A45" w:rsidRPr="004C65CC">
        <w:rPr>
          <w:color w:val="auto"/>
        </w:rPr>
        <w:t xml:space="preserve"> och metoden</w:t>
      </w:r>
      <w:r w:rsidR="009A35EF" w:rsidRPr="004C65CC">
        <w:rPr>
          <w:color w:val="auto"/>
        </w:rPr>
        <w:t xml:space="preserve"> </w:t>
      </w:r>
      <w:r w:rsidRPr="004C65CC">
        <w:rPr>
          <w:color w:val="auto"/>
        </w:rPr>
        <w:t>”</w:t>
      </w:r>
      <w:r w:rsidR="009A35EF" w:rsidRPr="004C65CC">
        <w:rPr>
          <w:color w:val="auto"/>
        </w:rPr>
        <w:t>känd värdefull plats</w:t>
      </w:r>
      <w:r w:rsidRPr="004C65CC">
        <w:rPr>
          <w:color w:val="auto"/>
        </w:rPr>
        <w:t>”</w:t>
      </w:r>
      <w:r w:rsidR="00511996" w:rsidRPr="004C65CC">
        <w:rPr>
          <w:rStyle w:val="Fotnotsreferens"/>
          <w:color w:val="auto"/>
        </w:rPr>
        <w:footnoteReference w:id="81"/>
      </w:r>
      <w:r w:rsidR="009A35EF" w:rsidRPr="004C65CC">
        <w:rPr>
          <w:color w:val="auto"/>
        </w:rPr>
        <w:t xml:space="preserve"> i den fördjupade naturvärdesbedömningen</w:t>
      </w:r>
      <w:r w:rsidR="00813DA1" w:rsidRPr="004C65CC">
        <w:rPr>
          <w:color w:val="auto"/>
        </w:rPr>
        <w:t>.</w:t>
      </w:r>
      <w:r w:rsidR="00813DA1" w:rsidRPr="004C65CC">
        <w:rPr>
          <w:rStyle w:val="Fotnotsreferens"/>
          <w:color w:val="auto"/>
        </w:rPr>
        <w:footnoteReference w:id="82"/>
      </w:r>
    </w:p>
    <w:p w14:paraId="78ADC28E" w14:textId="2D4DB2AB" w:rsidR="00D870BC" w:rsidRPr="004C65CC" w:rsidRDefault="009C7B48" w:rsidP="00FD2432">
      <w:pPr>
        <w:pStyle w:val="Brd2"/>
        <w:numPr>
          <w:ilvl w:val="0"/>
          <w:numId w:val="23"/>
        </w:numPr>
        <w:rPr>
          <w:color w:val="auto"/>
        </w:rPr>
      </w:pPr>
      <w:r w:rsidRPr="004C65CC">
        <w:rPr>
          <w:color w:val="auto"/>
        </w:rPr>
        <w:t>B</w:t>
      </w:r>
      <w:r w:rsidR="00D870BC" w:rsidRPr="004C65CC">
        <w:rPr>
          <w:color w:val="auto"/>
        </w:rPr>
        <w:t xml:space="preserve">iotoper som gynnar ovanliga arter ska få poäng för det via </w:t>
      </w:r>
      <w:r w:rsidR="005552F0" w:rsidRPr="004C65CC">
        <w:rPr>
          <w:color w:val="auto"/>
        </w:rPr>
        <w:t>kriterierna</w:t>
      </w:r>
      <w:r w:rsidR="00D870BC" w:rsidRPr="004C65CC">
        <w:rPr>
          <w:color w:val="auto"/>
        </w:rPr>
        <w:t xml:space="preserve"> </w:t>
      </w:r>
      <w:r w:rsidR="00D870BC" w:rsidRPr="004C65CC">
        <w:rPr>
          <w:i/>
          <w:color w:val="auto"/>
        </w:rPr>
        <w:t>biologisk mångfald</w:t>
      </w:r>
      <w:r w:rsidR="00D870BC" w:rsidRPr="004C65CC">
        <w:rPr>
          <w:color w:val="auto"/>
        </w:rPr>
        <w:t xml:space="preserve"> eller </w:t>
      </w:r>
      <w:r w:rsidR="00D870BC" w:rsidRPr="004C65CC">
        <w:rPr>
          <w:i/>
          <w:color w:val="auto"/>
        </w:rPr>
        <w:t>ekologisk funktion</w:t>
      </w:r>
      <w:r w:rsidR="00D870BC" w:rsidRPr="004C65CC">
        <w:rPr>
          <w:color w:val="auto"/>
        </w:rPr>
        <w:t xml:space="preserve">. </w:t>
      </w:r>
    </w:p>
    <w:p w14:paraId="63B02AF8" w14:textId="1E94065E" w:rsidR="00304691" w:rsidRPr="004C65CC" w:rsidRDefault="009C7B48" w:rsidP="00FD2432">
      <w:pPr>
        <w:pStyle w:val="Brd2"/>
        <w:numPr>
          <w:ilvl w:val="0"/>
          <w:numId w:val="23"/>
        </w:numPr>
        <w:rPr>
          <w:color w:val="auto"/>
        </w:rPr>
      </w:pPr>
      <w:r w:rsidRPr="004C65CC">
        <w:rPr>
          <w:color w:val="auto"/>
        </w:rPr>
        <w:t>O</w:t>
      </w:r>
      <w:r w:rsidR="009610AA" w:rsidRPr="004C65CC">
        <w:rPr>
          <w:color w:val="auto"/>
        </w:rPr>
        <w:t>m</w:t>
      </w:r>
      <w:r w:rsidR="00304691" w:rsidRPr="004C65CC">
        <w:rPr>
          <w:color w:val="auto"/>
        </w:rPr>
        <w:t xml:space="preserve"> ekosystemkomponenten endast</w:t>
      </w:r>
      <w:r w:rsidR="009610AA" w:rsidRPr="004C65CC">
        <w:rPr>
          <w:color w:val="auto"/>
        </w:rPr>
        <w:t xml:space="preserve"> är</w:t>
      </w:r>
      <w:r w:rsidR="00304691" w:rsidRPr="004C65CC">
        <w:rPr>
          <w:color w:val="auto"/>
        </w:rPr>
        <w:t xml:space="preserve"> ovanlig </w:t>
      </w:r>
      <w:r w:rsidR="009610AA" w:rsidRPr="004C65CC">
        <w:rPr>
          <w:color w:val="auto"/>
        </w:rPr>
        <w:t>på lokal nivå</w:t>
      </w:r>
      <w:r w:rsidR="00304691" w:rsidRPr="004C65CC">
        <w:rPr>
          <w:color w:val="auto"/>
        </w:rPr>
        <w:t xml:space="preserve"> värderas detta i </w:t>
      </w:r>
      <w:r w:rsidR="006764C9" w:rsidRPr="004C65CC">
        <w:rPr>
          <w:color w:val="auto"/>
        </w:rPr>
        <w:t>Del</w:t>
      </w:r>
      <w:r w:rsidR="00304691" w:rsidRPr="004C65CC">
        <w:rPr>
          <w:color w:val="auto"/>
        </w:rPr>
        <w:t xml:space="preserve"> 2 (lokal viktning).</w:t>
      </w:r>
    </w:p>
    <w:p w14:paraId="7CE436B9" w14:textId="5A303A52" w:rsidR="009A35EF" w:rsidRPr="004C65CC" w:rsidRDefault="009C7B48" w:rsidP="00FD2432">
      <w:pPr>
        <w:pStyle w:val="Brd2"/>
        <w:numPr>
          <w:ilvl w:val="0"/>
          <w:numId w:val="23"/>
        </w:numPr>
        <w:rPr>
          <w:color w:val="auto"/>
        </w:rPr>
      </w:pPr>
      <w:r w:rsidRPr="004C65CC">
        <w:rPr>
          <w:color w:val="auto"/>
        </w:rPr>
        <w:t>N</w:t>
      </w:r>
      <w:r w:rsidR="00E44336" w:rsidRPr="004C65CC">
        <w:rPr>
          <w:color w:val="auto"/>
        </w:rPr>
        <w:t xml:space="preserve">aturlig </w:t>
      </w:r>
      <w:proofErr w:type="spellStart"/>
      <w:r w:rsidR="00E44336" w:rsidRPr="004C65CC">
        <w:rPr>
          <w:color w:val="auto"/>
        </w:rPr>
        <w:t>rarhet</w:t>
      </w:r>
      <w:proofErr w:type="spellEnd"/>
      <w:r w:rsidR="009A35EF" w:rsidRPr="004C65CC">
        <w:rPr>
          <w:color w:val="auto"/>
        </w:rPr>
        <w:t xml:space="preserve"> som inte är kopplad till något av de andra kriterierna i den grundläggande naturvärdesbedömningen eller täcks upp av ovanstående punkter, bedöms inte som ett så framträdande naturvärde att det ska behandlas med den digniteten som </w:t>
      </w:r>
      <w:r w:rsidR="001C5A39" w:rsidRPr="004C65CC">
        <w:rPr>
          <w:color w:val="auto"/>
        </w:rPr>
        <w:t xml:space="preserve">de andra kriterierna i </w:t>
      </w:r>
      <w:r w:rsidR="006764C9" w:rsidRPr="004C65CC">
        <w:rPr>
          <w:color w:val="auto"/>
        </w:rPr>
        <w:t>Del</w:t>
      </w:r>
      <w:r w:rsidR="001C5A39" w:rsidRPr="004C65CC">
        <w:rPr>
          <w:color w:val="auto"/>
        </w:rPr>
        <w:t xml:space="preserve"> 1a. </w:t>
      </w:r>
    </w:p>
    <w:p w14:paraId="40D1E8E3" w14:textId="77C976E5" w:rsidR="001C5A39" w:rsidRPr="004C65CC" w:rsidRDefault="00696199" w:rsidP="00FD2432">
      <w:pPr>
        <w:pStyle w:val="Brd2"/>
        <w:numPr>
          <w:ilvl w:val="0"/>
          <w:numId w:val="23"/>
        </w:numPr>
        <w:rPr>
          <w:color w:val="auto"/>
        </w:rPr>
      </w:pPr>
      <w:r w:rsidRPr="004C65CC">
        <w:rPr>
          <w:color w:val="auto"/>
        </w:rPr>
        <w:lastRenderedPageBreak/>
        <w:t>O</w:t>
      </w:r>
      <w:r w:rsidR="008712C2" w:rsidRPr="004C65CC">
        <w:rPr>
          <w:color w:val="auto"/>
        </w:rPr>
        <w:t>m a</w:t>
      </w:r>
      <w:r w:rsidR="001C5A39" w:rsidRPr="004C65CC">
        <w:rPr>
          <w:color w:val="auto"/>
        </w:rPr>
        <w:t xml:space="preserve">rter vid sin utbredningsgräns inte är kopplad till något av kriterierna i den grundläggande naturvärdesbedömningen eller täcks upp av ovanstående punkter, skulle </w:t>
      </w:r>
      <w:r w:rsidR="00CE77EF" w:rsidRPr="004C65CC">
        <w:rPr>
          <w:color w:val="auto"/>
        </w:rPr>
        <w:t>de</w:t>
      </w:r>
      <w:r w:rsidR="008712C2" w:rsidRPr="004C65CC">
        <w:rPr>
          <w:color w:val="auto"/>
        </w:rPr>
        <w:t xml:space="preserve"> </w:t>
      </w:r>
      <w:r w:rsidR="001C5A39" w:rsidRPr="004C65CC">
        <w:rPr>
          <w:color w:val="auto"/>
        </w:rPr>
        <w:t xml:space="preserve">kunna falla mellan stolarna. Om det skulle vara </w:t>
      </w:r>
      <w:r w:rsidR="008712C2" w:rsidRPr="004C65CC">
        <w:rPr>
          <w:color w:val="auto"/>
        </w:rPr>
        <w:t>fallet får ekosystemkomponenten fångas upp och läggas till ändå. Som tidigare nämnt</w:t>
      </w:r>
      <w:r w:rsidR="00054977" w:rsidRPr="004C65CC">
        <w:rPr>
          <w:color w:val="auto"/>
        </w:rPr>
        <w:t>s</w:t>
      </w:r>
      <w:r w:rsidR="008712C2" w:rsidRPr="004C65CC">
        <w:rPr>
          <w:color w:val="auto"/>
        </w:rPr>
        <w:t xml:space="preserve"> kan inte ett ramverk </w:t>
      </w:r>
      <w:r w:rsidR="00F66465" w:rsidRPr="004C65CC">
        <w:rPr>
          <w:color w:val="auto"/>
        </w:rPr>
        <w:t xml:space="preserve">vara helt vattentätt om det också ska vara lättförståeligt och </w:t>
      </w:r>
      <w:r w:rsidR="008712C2" w:rsidRPr="004C65CC">
        <w:rPr>
          <w:color w:val="auto"/>
        </w:rPr>
        <w:t>inte alltför komplicerat</w:t>
      </w:r>
      <w:r w:rsidR="00F66465" w:rsidRPr="004C65CC">
        <w:rPr>
          <w:color w:val="auto"/>
        </w:rPr>
        <w:t>. D</w:t>
      </w:r>
      <w:r w:rsidR="008712C2" w:rsidRPr="004C65CC">
        <w:rPr>
          <w:color w:val="auto"/>
        </w:rPr>
        <w:t>ärför får ett kritiskt öga fö</w:t>
      </w:r>
      <w:r w:rsidR="00F66465" w:rsidRPr="004C65CC">
        <w:rPr>
          <w:color w:val="auto"/>
        </w:rPr>
        <w:t>l</w:t>
      </w:r>
      <w:r w:rsidR="00CE77EF" w:rsidRPr="004C65CC">
        <w:rPr>
          <w:color w:val="auto"/>
        </w:rPr>
        <w:t>ja bedömningarna</w:t>
      </w:r>
      <w:r w:rsidR="008712C2" w:rsidRPr="004C65CC">
        <w:rPr>
          <w:color w:val="auto"/>
        </w:rPr>
        <w:t xml:space="preserve">. </w:t>
      </w:r>
    </w:p>
    <w:p w14:paraId="4C420C02" w14:textId="04DB1D73" w:rsidR="008712C2" w:rsidRPr="004C65CC" w:rsidRDefault="00511996" w:rsidP="00CE317C">
      <w:pPr>
        <w:pStyle w:val="Brd2"/>
        <w:numPr>
          <w:ilvl w:val="0"/>
          <w:numId w:val="23"/>
        </w:numPr>
        <w:spacing w:after="240"/>
        <w:rPr>
          <w:color w:val="auto"/>
        </w:rPr>
      </w:pPr>
      <w:r w:rsidRPr="004C65CC">
        <w:rPr>
          <w:color w:val="auto"/>
        </w:rPr>
        <w:t xml:space="preserve">Om en rar ekosystemkomponent är utsatt för mänskliga påverkansfaktorer ska den fångas upp vid analys av </w:t>
      </w:r>
      <w:r w:rsidR="00D33CC9">
        <w:rPr>
          <w:color w:val="auto"/>
        </w:rPr>
        <w:t>”</w:t>
      </w:r>
      <w:r w:rsidRPr="004C65CC">
        <w:rPr>
          <w:color w:val="auto"/>
        </w:rPr>
        <w:t xml:space="preserve">naturlighet, sårbarhet </w:t>
      </w:r>
      <w:r w:rsidR="00C94161" w:rsidRPr="004C65CC">
        <w:rPr>
          <w:color w:val="auto"/>
        </w:rPr>
        <w:t>och utsatthet</w:t>
      </w:r>
      <w:r w:rsidR="00696199" w:rsidRPr="004C65CC">
        <w:rPr>
          <w:color w:val="auto"/>
        </w:rPr>
        <w:t>”</w:t>
      </w:r>
      <w:r w:rsidRPr="004C65CC">
        <w:rPr>
          <w:color w:val="auto"/>
        </w:rPr>
        <w:t xml:space="preserve"> i</w:t>
      </w:r>
      <w:r w:rsidR="00696199" w:rsidRPr="004C65CC">
        <w:rPr>
          <w:color w:val="auto"/>
        </w:rPr>
        <w:t>nom</w:t>
      </w:r>
      <w:r w:rsidRPr="004C65CC">
        <w:rPr>
          <w:color w:val="auto"/>
        </w:rPr>
        <w:t xml:space="preserve"> kriteriet</w:t>
      </w:r>
      <w:r w:rsidR="00C94161" w:rsidRPr="004C65CC">
        <w:rPr>
          <w:color w:val="auto"/>
        </w:rPr>
        <w:t xml:space="preserve"> </w:t>
      </w:r>
      <w:r w:rsidR="00696199" w:rsidRPr="004C65CC">
        <w:rPr>
          <w:i/>
          <w:color w:val="auto"/>
        </w:rPr>
        <w:t>kvalitet</w:t>
      </w:r>
      <w:r w:rsidR="00C94161" w:rsidRPr="004C65CC">
        <w:rPr>
          <w:i/>
          <w:color w:val="auto"/>
        </w:rPr>
        <w:t>/funktionalitet</w:t>
      </w:r>
      <w:r w:rsidR="00C94161" w:rsidRPr="004C65CC">
        <w:rPr>
          <w:rStyle w:val="Fotnotsreferens"/>
          <w:i/>
          <w:color w:val="auto"/>
        </w:rPr>
        <w:footnoteReference w:id="83"/>
      </w:r>
      <w:r w:rsidR="00C94161" w:rsidRPr="004C65CC">
        <w:rPr>
          <w:color w:val="auto"/>
        </w:rPr>
        <w:t xml:space="preserve"> vilket ska påverka bedömningen av hur mycket som en ekosystemkomponent ska vara representerad i värdetrakter (vilket bedöms för kriteriet</w:t>
      </w:r>
      <w:r w:rsidRPr="004C65CC">
        <w:rPr>
          <w:color w:val="auto"/>
        </w:rPr>
        <w:t xml:space="preserve"> </w:t>
      </w:r>
      <w:r w:rsidR="00AF2972" w:rsidRPr="004C65CC">
        <w:rPr>
          <w:i/>
          <w:color w:val="auto"/>
        </w:rPr>
        <w:t>ekologisk representativitet</w:t>
      </w:r>
      <w:r w:rsidR="00C94161" w:rsidRPr="004C65CC">
        <w:rPr>
          <w:color w:val="auto"/>
        </w:rPr>
        <w:t>)</w:t>
      </w:r>
      <w:r w:rsidRPr="004C65CC">
        <w:rPr>
          <w:rStyle w:val="Fotnotsreferens"/>
          <w:i/>
          <w:color w:val="auto"/>
        </w:rPr>
        <w:footnoteReference w:id="84"/>
      </w:r>
      <w:r w:rsidR="008712C2" w:rsidRPr="004C65CC">
        <w:rPr>
          <w:color w:val="auto"/>
        </w:rPr>
        <w:t xml:space="preserve">. </w:t>
      </w:r>
    </w:p>
    <w:p w14:paraId="7675E6FB" w14:textId="2BE72D40" w:rsidR="00304691" w:rsidRPr="004C65CC" w:rsidRDefault="00304691" w:rsidP="00CE317C">
      <w:pPr>
        <w:pStyle w:val="Brd2"/>
        <w:spacing w:after="240"/>
        <w:ind w:firstLine="0"/>
        <w:rPr>
          <w:color w:val="auto"/>
        </w:rPr>
      </w:pPr>
      <w:r w:rsidRPr="004C65CC">
        <w:rPr>
          <w:color w:val="auto"/>
        </w:rPr>
        <w:t xml:space="preserve">Anledningen till att </w:t>
      </w:r>
      <w:r w:rsidRPr="004C65CC">
        <w:rPr>
          <w:i/>
          <w:color w:val="auto"/>
        </w:rPr>
        <w:t>ansvarsarter</w:t>
      </w:r>
      <w:r w:rsidRPr="004C65CC">
        <w:rPr>
          <w:color w:val="auto"/>
        </w:rPr>
        <w:t xml:space="preserve"> inte </w:t>
      </w:r>
      <w:r w:rsidR="00464A8F" w:rsidRPr="004C65CC">
        <w:rPr>
          <w:color w:val="auto"/>
        </w:rPr>
        <w:t>har tagits</w:t>
      </w:r>
      <w:r w:rsidRPr="004C65CC">
        <w:rPr>
          <w:color w:val="auto"/>
        </w:rPr>
        <w:t xml:space="preserve"> med </w:t>
      </w:r>
      <w:r w:rsidR="00A6758C" w:rsidRPr="004C65CC">
        <w:rPr>
          <w:color w:val="auto"/>
        </w:rPr>
        <w:t xml:space="preserve">som ett kriterium </w:t>
      </w:r>
      <w:r w:rsidR="00464A8F" w:rsidRPr="004C65CC">
        <w:rPr>
          <w:color w:val="auto"/>
        </w:rPr>
        <w:t>grundar</w:t>
      </w:r>
      <w:r w:rsidRPr="004C65CC">
        <w:rPr>
          <w:color w:val="auto"/>
        </w:rPr>
        <w:t xml:space="preserve"> sig i att:</w:t>
      </w:r>
    </w:p>
    <w:p w14:paraId="0FD97283" w14:textId="6D3A5198" w:rsidR="006F0CC0" w:rsidRPr="004C65CC" w:rsidRDefault="00696199" w:rsidP="00CC601A">
      <w:pPr>
        <w:pStyle w:val="Brd2"/>
        <w:numPr>
          <w:ilvl w:val="0"/>
          <w:numId w:val="34"/>
        </w:numPr>
        <w:rPr>
          <w:color w:val="auto"/>
        </w:rPr>
      </w:pPr>
      <w:r w:rsidRPr="004C65CC">
        <w:rPr>
          <w:color w:val="auto"/>
        </w:rPr>
        <w:t>A</w:t>
      </w:r>
      <w:r w:rsidR="006F0CC0" w:rsidRPr="004C65CC">
        <w:rPr>
          <w:color w:val="auto"/>
        </w:rPr>
        <w:t xml:space="preserve">nsvarsarter ska markeras i tabellen för den grundläggande naturvärdesbedömningen (se </w:t>
      </w:r>
      <w:r w:rsidR="00E8739F" w:rsidRPr="004C65CC">
        <w:rPr>
          <w:color w:val="auto"/>
        </w:rPr>
        <w:t xml:space="preserve">den tredje </w:t>
      </w:r>
      <w:r w:rsidR="006F0CC0" w:rsidRPr="004C65CC">
        <w:rPr>
          <w:color w:val="auto"/>
        </w:rPr>
        <w:t>kolumn</w:t>
      </w:r>
      <w:r w:rsidR="00E8739F" w:rsidRPr="004C65CC">
        <w:rPr>
          <w:color w:val="auto"/>
        </w:rPr>
        <w:t>en</w:t>
      </w:r>
      <w:r w:rsidR="006F0CC0" w:rsidRPr="004C65CC">
        <w:rPr>
          <w:color w:val="auto"/>
        </w:rPr>
        <w:t xml:space="preserve"> i </w:t>
      </w:r>
      <w:r w:rsidR="00E75933" w:rsidRPr="004C65CC">
        <w:rPr>
          <w:color w:val="auto"/>
        </w:rPr>
        <w:t>t</w:t>
      </w:r>
      <w:r w:rsidR="006F0CC0" w:rsidRPr="004C65CC">
        <w:rPr>
          <w:color w:val="auto"/>
        </w:rPr>
        <w:t xml:space="preserve">abell </w:t>
      </w:r>
      <w:r w:rsidR="002D1279" w:rsidRPr="004C65CC">
        <w:rPr>
          <w:noProof/>
          <w:color w:val="auto"/>
        </w:rPr>
        <w:t>1, avsnitt 5.2.</w:t>
      </w:r>
      <w:r w:rsidR="005A2772" w:rsidRPr="004C65CC">
        <w:rPr>
          <w:noProof/>
          <w:color w:val="auto"/>
        </w:rPr>
        <w:t>3</w:t>
      </w:r>
      <w:r w:rsidR="006F0CC0" w:rsidRPr="004C65CC">
        <w:rPr>
          <w:color w:val="auto"/>
        </w:rPr>
        <w:t xml:space="preserve">) och tas med vid bedömningen om </w:t>
      </w:r>
      <w:r w:rsidR="006F0CC0" w:rsidRPr="004C65CC">
        <w:rPr>
          <w:i/>
          <w:color w:val="auto"/>
        </w:rPr>
        <w:t>hur mycket</w:t>
      </w:r>
      <w:r w:rsidR="006F0CC0" w:rsidRPr="004C65CC">
        <w:rPr>
          <w:color w:val="auto"/>
        </w:rPr>
        <w:t xml:space="preserve"> av en ekosystemkomponent som ska vara representerad inom värdetrakter</w:t>
      </w:r>
      <w:r w:rsidRPr="004C65CC">
        <w:rPr>
          <w:color w:val="auto"/>
        </w:rPr>
        <w:t>.</w:t>
      </w:r>
      <w:r w:rsidR="00CC601A" w:rsidRPr="004C65CC">
        <w:rPr>
          <w:color w:val="auto"/>
          <w:vertAlign w:val="superscript"/>
        </w:rPr>
        <w:t>8</w:t>
      </w:r>
      <w:r w:rsidRPr="004C65CC">
        <w:rPr>
          <w:color w:val="auto"/>
          <w:vertAlign w:val="superscript"/>
        </w:rPr>
        <w:t>3</w:t>
      </w:r>
      <w:r w:rsidR="006F0CC0" w:rsidRPr="004C65CC">
        <w:rPr>
          <w:color w:val="auto"/>
          <w:vertAlign w:val="superscript"/>
        </w:rPr>
        <w:t xml:space="preserve">, </w:t>
      </w:r>
      <w:r w:rsidR="006F0CC0" w:rsidRPr="004C65CC">
        <w:rPr>
          <w:rStyle w:val="Fotnotsreferens"/>
          <w:color w:val="auto"/>
        </w:rPr>
        <w:footnoteReference w:id="85"/>
      </w:r>
    </w:p>
    <w:p w14:paraId="26DAB620" w14:textId="0369C4A4" w:rsidR="00304691" w:rsidRPr="004C65CC" w:rsidRDefault="00696199" w:rsidP="00FD2432">
      <w:pPr>
        <w:pStyle w:val="Brd2"/>
        <w:numPr>
          <w:ilvl w:val="0"/>
          <w:numId w:val="34"/>
        </w:numPr>
        <w:rPr>
          <w:color w:val="auto"/>
        </w:rPr>
      </w:pPr>
      <w:r w:rsidRPr="004C65CC">
        <w:rPr>
          <w:color w:val="auto"/>
        </w:rPr>
        <w:t>O</w:t>
      </w:r>
      <w:r w:rsidR="006028C3" w:rsidRPr="004C65CC">
        <w:rPr>
          <w:color w:val="auto"/>
        </w:rPr>
        <w:t>m</w:t>
      </w:r>
      <w:r w:rsidR="00A07F03" w:rsidRPr="004C65CC">
        <w:rPr>
          <w:color w:val="auto"/>
        </w:rPr>
        <w:t xml:space="preserve"> en an</w:t>
      </w:r>
      <w:r w:rsidR="00ED1691" w:rsidRPr="004C65CC">
        <w:rPr>
          <w:color w:val="auto"/>
        </w:rPr>
        <w:t>s</w:t>
      </w:r>
      <w:r w:rsidR="00A07F03" w:rsidRPr="004C65CC">
        <w:rPr>
          <w:color w:val="auto"/>
        </w:rPr>
        <w:t>varsart är vanlig i havsområdet men globalt hotad el</w:t>
      </w:r>
      <w:r w:rsidR="00ED1691" w:rsidRPr="004C65CC">
        <w:rPr>
          <w:color w:val="auto"/>
        </w:rPr>
        <w:t>l</w:t>
      </w:r>
      <w:r w:rsidR="00A07F03" w:rsidRPr="004C65CC">
        <w:rPr>
          <w:color w:val="auto"/>
        </w:rPr>
        <w:t xml:space="preserve">er minskade ska det också behandlas i kriteriet </w:t>
      </w:r>
      <w:r w:rsidR="0035793B" w:rsidRPr="004C65CC">
        <w:rPr>
          <w:i/>
          <w:color w:val="auto"/>
        </w:rPr>
        <w:t>hotstatus</w:t>
      </w:r>
      <w:r w:rsidR="00ED1691" w:rsidRPr="004C65CC">
        <w:rPr>
          <w:color w:val="auto"/>
        </w:rPr>
        <w:t xml:space="preserve">. </w:t>
      </w:r>
      <w:r w:rsidR="00F34E07" w:rsidRPr="004C65CC">
        <w:rPr>
          <w:color w:val="auto"/>
        </w:rPr>
        <w:t xml:space="preserve">Se </w:t>
      </w:r>
      <w:proofErr w:type="gramStart"/>
      <w:r w:rsidR="00F34E07" w:rsidRPr="004C65CC">
        <w:rPr>
          <w:color w:val="auto"/>
        </w:rPr>
        <w:t>IUCNs</w:t>
      </w:r>
      <w:proofErr w:type="gramEnd"/>
      <w:r w:rsidR="00F34E07" w:rsidRPr="004C65CC">
        <w:rPr>
          <w:color w:val="auto"/>
        </w:rPr>
        <w:t xml:space="preserve"> rödlista över hotade arter. </w:t>
      </w:r>
    </w:p>
    <w:p w14:paraId="51474D95" w14:textId="11CAD7F7" w:rsidR="005552F0" w:rsidRPr="004C65CC" w:rsidRDefault="00696199" w:rsidP="00CE317C">
      <w:pPr>
        <w:pStyle w:val="Brd2"/>
        <w:numPr>
          <w:ilvl w:val="0"/>
          <w:numId w:val="23"/>
        </w:numPr>
        <w:spacing w:after="240"/>
        <w:rPr>
          <w:color w:val="auto"/>
        </w:rPr>
      </w:pPr>
      <w:r w:rsidRPr="004C65CC">
        <w:rPr>
          <w:color w:val="auto"/>
        </w:rPr>
        <w:t>Ä</w:t>
      </w:r>
      <w:r w:rsidR="007A1C68" w:rsidRPr="004C65CC">
        <w:rPr>
          <w:color w:val="auto"/>
        </w:rPr>
        <w:t xml:space="preserve">r ansvarsarten ovanlig i havsområdet och endast finns på någon enstaka plats </w:t>
      </w:r>
      <w:r w:rsidR="00D911D4" w:rsidRPr="004C65CC">
        <w:rPr>
          <w:color w:val="auto"/>
        </w:rPr>
        <w:t xml:space="preserve">ska denna kända plats fångas upp vid bedömningen av kriteriet </w:t>
      </w:r>
      <w:r w:rsidR="00D911D4" w:rsidRPr="004C65CC">
        <w:rPr>
          <w:i/>
          <w:color w:val="auto"/>
        </w:rPr>
        <w:t>kvalitet/funktionalitet</w:t>
      </w:r>
      <w:r w:rsidR="00D911D4" w:rsidRPr="004C65CC">
        <w:rPr>
          <w:color w:val="auto"/>
        </w:rPr>
        <w:t xml:space="preserve"> och metoden </w:t>
      </w:r>
      <w:r w:rsidRPr="004C65CC">
        <w:rPr>
          <w:color w:val="auto"/>
        </w:rPr>
        <w:t>”</w:t>
      </w:r>
      <w:r w:rsidR="00D911D4" w:rsidRPr="004C65CC">
        <w:rPr>
          <w:color w:val="auto"/>
        </w:rPr>
        <w:t>känd värdefull plats</w:t>
      </w:r>
      <w:r w:rsidRPr="004C65CC">
        <w:rPr>
          <w:color w:val="auto"/>
        </w:rPr>
        <w:t>”</w:t>
      </w:r>
      <w:r w:rsidR="00D911D4" w:rsidRPr="004C65CC">
        <w:rPr>
          <w:rStyle w:val="Fotnotsreferens"/>
          <w:color w:val="auto"/>
        </w:rPr>
        <w:footnoteReference w:id="86"/>
      </w:r>
      <w:r w:rsidR="00D911D4" w:rsidRPr="004C65CC">
        <w:rPr>
          <w:color w:val="auto"/>
        </w:rPr>
        <w:t xml:space="preserve"> i den fördjupade naturvärdesbedömningen.</w:t>
      </w:r>
      <w:r w:rsidR="00D911D4" w:rsidRPr="004C65CC">
        <w:rPr>
          <w:rStyle w:val="Fotnotsreferens"/>
          <w:color w:val="auto"/>
        </w:rPr>
        <w:footnoteReference w:id="87"/>
      </w:r>
    </w:p>
    <w:p w14:paraId="3131CABD" w14:textId="6FE3528A" w:rsidR="002F19D6" w:rsidRPr="004C65CC" w:rsidRDefault="002F19D6" w:rsidP="00FD2432">
      <w:pPr>
        <w:pStyle w:val="Rubrik3"/>
      </w:pPr>
      <w:bookmarkStart w:id="112" w:name="_Toc485924763"/>
      <w:r w:rsidRPr="004C65CC">
        <w:t>Replikering</w:t>
      </w:r>
      <w:bookmarkEnd w:id="112"/>
    </w:p>
    <w:p w14:paraId="4D143D96" w14:textId="1047D5F6" w:rsidR="002F19D6" w:rsidRPr="004C65CC" w:rsidRDefault="002F19D6" w:rsidP="00CE317C">
      <w:pPr>
        <w:pStyle w:val="Brd2"/>
        <w:spacing w:after="240"/>
        <w:ind w:firstLine="0"/>
        <w:rPr>
          <w:color w:val="auto"/>
        </w:rPr>
      </w:pPr>
      <w:r w:rsidRPr="004C65CC">
        <w:rPr>
          <w:color w:val="auto"/>
        </w:rPr>
        <w:t xml:space="preserve">Kriteriet replikering finns </w:t>
      </w:r>
      <w:r w:rsidR="00D86B97" w:rsidRPr="004C65CC">
        <w:rPr>
          <w:color w:val="auto"/>
        </w:rPr>
        <w:t>ofta</w:t>
      </w:r>
      <w:r w:rsidR="000962D0" w:rsidRPr="004C65CC">
        <w:rPr>
          <w:color w:val="auto"/>
        </w:rPr>
        <w:t xml:space="preserve"> med</w:t>
      </w:r>
      <w:r w:rsidR="00D86B97" w:rsidRPr="004C65CC">
        <w:rPr>
          <w:color w:val="auto"/>
        </w:rPr>
        <w:t xml:space="preserve"> i arbete med </w:t>
      </w:r>
      <w:r w:rsidR="008457F9" w:rsidRPr="004C65CC">
        <w:rPr>
          <w:color w:val="auto"/>
        </w:rPr>
        <w:t>ekologiskt sammanhängande nätverk av marina skyddade områden (</w:t>
      </w:r>
      <w:proofErr w:type="spellStart"/>
      <w:r w:rsidR="008457F9" w:rsidRPr="004C65CC">
        <w:rPr>
          <w:i/>
          <w:color w:val="auto"/>
        </w:rPr>
        <w:t>ecological</w:t>
      </w:r>
      <w:proofErr w:type="spellEnd"/>
      <w:r w:rsidR="008457F9" w:rsidRPr="004C65CC">
        <w:rPr>
          <w:i/>
          <w:color w:val="auto"/>
        </w:rPr>
        <w:t xml:space="preserve"> </w:t>
      </w:r>
      <w:proofErr w:type="spellStart"/>
      <w:r w:rsidR="008457F9" w:rsidRPr="004C65CC">
        <w:rPr>
          <w:i/>
          <w:color w:val="auto"/>
        </w:rPr>
        <w:t>coherence</w:t>
      </w:r>
      <w:proofErr w:type="spellEnd"/>
      <w:r w:rsidR="008457F9" w:rsidRPr="004C65CC">
        <w:rPr>
          <w:i/>
          <w:color w:val="auto"/>
        </w:rPr>
        <w:t xml:space="preserve"> </w:t>
      </w:r>
      <w:proofErr w:type="spellStart"/>
      <w:r w:rsidR="008457F9" w:rsidRPr="004C65CC">
        <w:rPr>
          <w:i/>
          <w:color w:val="auto"/>
        </w:rPr>
        <w:t>of</w:t>
      </w:r>
      <w:proofErr w:type="spellEnd"/>
      <w:r w:rsidR="008457F9" w:rsidRPr="004C65CC">
        <w:rPr>
          <w:i/>
          <w:color w:val="auto"/>
        </w:rPr>
        <w:t xml:space="preserve"> </w:t>
      </w:r>
      <w:proofErr w:type="spellStart"/>
      <w:r w:rsidR="008457F9" w:rsidRPr="004C65CC">
        <w:rPr>
          <w:i/>
          <w:color w:val="auto"/>
        </w:rPr>
        <w:t>networks</w:t>
      </w:r>
      <w:proofErr w:type="spellEnd"/>
      <w:r w:rsidR="008457F9" w:rsidRPr="004C65CC">
        <w:rPr>
          <w:i/>
          <w:color w:val="auto"/>
        </w:rPr>
        <w:t xml:space="preserve"> </w:t>
      </w:r>
      <w:proofErr w:type="spellStart"/>
      <w:r w:rsidR="008457F9" w:rsidRPr="004C65CC">
        <w:rPr>
          <w:i/>
          <w:color w:val="auto"/>
        </w:rPr>
        <w:t>of</w:t>
      </w:r>
      <w:proofErr w:type="spellEnd"/>
      <w:r w:rsidR="008457F9" w:rsidRPr="004C65CC">
        <w:rPr>
          <w:i/>
          <w:color w:val="auto"/>
        </w:rPr>
        <w:t xml:space="preserve"> marine </w:t>
      </w:r>
      <w:proofErr w:type="spellStart"/>
      <w:r w:rsidR="008457F9" w:rsidRPr="004C65CC">
        <w:rPr>
          <w:i/>
          <w:color w:val="auto"/>
        </w:rPr>
        <w:t>protected</w:t>
      </w:r>
      <w:proofErr w:type="spellEnd"/>
      <w:r w:rsidR="008457F9" w:rsidRPr="004C65CC">
        <w:rPr>
          <w:i/>
          <w:color w:val="auto"/>
        </w:rPr>
        <w:t xml:space="preserve"> areas</w:t>
      </w:r>
      <w:r w:rsidR="008457F9" w:rsidRPr="004C65CC">
        <w:rPr>
          <w:color w:val="auto"/>
        </w:rPr>
        <w:t xml:space="preserve">; se </w:t>
      </w:r>
      <w:r w:rsidR="007B5B06" w:rsidRPr="004C65CC">
        <w:rPr>
          <w:color w:val="auto"/>
        </w:rPr>
        <w:t>till exempel</w:t>
      </w:r>
      <w:r w:rsidR="008457F9" w:rsidRPr="004C65CC">
        <w:rPr>
          <w:color w:val="auto"/>
        </w:rPr>
        <w:t xml:space="preserve"> </w:t>
      </w:r>
      <w:proofErr w:type="spellStart"/>
      <w:r w:rsidR="008457F9" w:rsidRPr="004C65CC">
        <w:rPr>
          <w:color w:val="auto"/>
        </w:rPr>
        <w:t>Daltares</w:t>
      </w:r>
      <w:proofErr w:type="spellEnd"/>
      <w:r w:rsidR="008457F9" w:rsidRPr="004C65CC">
        <w:rPr>
          <w:color w:val="auto"/>
        </w:rPr>
        <w:t xml:space="preserve"> 2015</w:t>
      </w:r>
      <w:r w:rsidR="00694BE1" w:rsidRPr="004C65CC">
        <w:rPr>
          <w:color w:val="auto"/>
        </w:rPr>
        <w:t xml:space="preserve"> och referenser däri</w:t>
      </w:r>
      <w:r w:rsidR="008457F9" w:rsidRPr="004C65CC">
        <w:rPr>
          <w:color w:val="auto"/>
        </w:rPr>
        <w:t>)</w:t>
      </w:r>
      <w:r w:rsidR="006D478F" w:rsidRPr="004C65CC">
        <w:rPr>
          <w:color w:val="auto"/>
        </w:rPr>
        <w:t xml:space="preserve">. Inom ramverket </w:t>
      </w:r>
      <w:r w:rsidR="00A14CA9" w:rsidRPr="004C65CC">
        <w:rPr>
          <w:color w:val="auto"/>
        </w:rPr>
        <w:t>Mosaic</w:t>
      </w:r>
      <w:r w:rsidR="006D478F" w:rsidRPr="004C65CC">
        <w:rPr>
          <w:color w:val="auto"/>
        </w:rPr>
        <w:t xml:space="preserve"> finns också replikering med men är en del av kriterierna </w:t>
      </w:r>
      <w:r w:rsidR="00523D35" w:rsidRPr="004C65CC">
        <w:rPr>
          <w:i/>
          <w:color w:val="auto"/>
        </w:rPr>
        <w:t>konnektivitet</w:t>
      </w:r>
      <w:r w:rsidR="00523D35" w:rsidRPr="004C65CC">
        <w:rPr>
          <w:color w:val="auto"/>
        </w:rPr>
        <w:t xml:space="preserve"> </w:t>
      </w:r>
      <w:r w:rsidR="006D478F" w:rsidRPr="004C65CC">
        <w:rPr>
          <w:color w:val="auto"/>
        </w:rPr>
        <w:t>och</w:t>
      </w:r>
      <w:r w:rsidR="00523D35" w:rsidRPr="004C65CC">
        <w:rPr>
          <w:i/>
          <w:color w:val="auto"/>
        </w:rPr>
        <w:t xml:space="preserve"> </w:t>
      </w:r>
      <w:r w:rsidR="00AF2972" w:rsidRPr="004C65CC">
        <w:rPr>
          <w:i/>
          <w:color w:val="auto"/>
        </w:rPr>
        <w:t>ekologisk representativitet</w:t>
      </w:r>
      <w:r w:rsidR="006D478F" w:rsidRPr="004C65CC">
        <w:rPr>
          <w:color w:val="auto"/>
        </w:rPr>
        <w:t xml:space="preserve">. </w:t>
      </w:r>
      <w:r w:rsidR="00523D35" w:rsidRPr="004C65CC">
        <w:rPr>
          <w:color w:val="auto"/>
        </w:rPr>
        <w:t xml:space="preserve">I kriteriet </w:t>
      </w:r>
      <w:r w:rsidR="00523D35" w:rsidRPr="004C65CC">
        <w:rPr>
          <w:i/>
          <w:color w:val="auto"/>
        </w:rPr>
        <w:t>konnektivitet</w:t>
      </w:r>
      <w:r w:rsidR="00523D35" w:rsidRPr="004C65CC">
        <w:rPr>
          <w:color w:val="auto"/>
        </w:rPr>
        <w:t xml:space="preserve"> analyseras replikering utifrån varje ekosystemkomponents behov av replikering utifrån sin spridningsbiologi.</w:t>
      </w:r>
      <w:r w:rsidR="008C7129" w:rsidRPr="004C65CC">
        <w:rPr>
          <w:rStyle w:val="Fotnotsreferens"/>
          <w:color w:val="auto"/>
        </w:rPr>
        <w:footnoteReference w:id="88"/>
      </w:r>
      <w:r w:rsidR="00523D35" w:rsidRPr="004C65CC">
        <w:rPr>
          <w:color w:val="auto"/>
        </w:rPr>
        <w:t xml:space="preserve"> För vissa ekosystemkomponenter krävs hög replikering inom ett område med nära avstånd mellan varandra för att spridningsbiologin ska fungera medan det för andra ekosystemkomponenter endast krävs ”en fungerande replikering”. Det kan </w:t>
      </w:r>
      <w:r w:rsidR="007B5B06" w:rsidRPr="004C65CC">
        <w:rPr>
          <w:color w:val="auto"/>
        </w:rPr>
        <w:t>till exempel</w:t>
      </w:r>
      <w:r w:rsidR="00523D35" w:rsidRPr="004C65CC">
        <w:rPr>
          <w:color w:val="auto"/>
        </w:rPr>
        <w:t xml:space="preserve"> gälla en rastplats för migrerande fåglar. </w:t>
      </w:r>
      <w:r w:rsidR="006D478F" w:rsidRPr="004C65CC">
        <w:rPr>
          <w:color w:val="auto"/>
        </w:rPr>
        <w:t xml:space="preserve">Inom </w:t>
      </w:r>
      <w:r w:rsidR="00AF2972" w:rsidRPr="004C65CC">
        <w:rPr>
          <w:i/>
          <w:color w:val="auto"/>
        </w:rPr>
        <w:t>ekologisk representativitet</w:t>
      </w:r>
      <w:r w:rsidR="006D478F" w:rsidRPr="004C65CC">
        <w:rPr>
          <w:color w:val="auto"/>
        </w:rPr>
        <w:t xml:space="preserve"> analyseras om ekosystemkomponenterna är tillräckligt replikerade inom det bedömda området (</w:t>
      </w:r>
      <w:r w:rsidR="00794E64" w:rsidRPr="004C65CC">
        <w:rPr>
          <w:color w:val="auto"/>
        </w:rPr>
        <w:t xml:space="preserve">ofta ett </w:t>
      </w:r>
      <w:r w:rsidR="00794E64" w:rsidRPr="004C65CC">
        <w:rPr>
          <w:color w:val="auto"/>
        </w:rPr>
        <w:lastRenderedPageBreak/>
        <w:t>län</w:t>
      </w:r>
      <w:r w:rsidR="006D478F" w:rsidRPr="004C65CC">
        <w:rPr>
          <w:color w:val="auto"/>
        </w:rPr>
        <w:t>) att det kan anses resilient</w:t>
      </w:r>
      <w:r w:rsidR="008C7129" w:rsidRPr="004C65CC">
        <w:rPr>
          <w:rStyle w:val="Fotnotsreferens"/>
          <w:color w:val="auto"/>
        </w:rPr>
        <w:footnoteReference w:id="89"/>
      </w:r>
      <w:r w:rsidR="00523D35" w:rsidRPr="004C65CC">
        <w:rPr>
          <w:color w:val="auto"/>
          <w:vertAlign w:val="superscript"/>
        </w:rPr>
        <w:t xml:space="preserve">, </w:t>
      </w:r>
      <w:r w:rsidR="00523D35" w:rsidRPr="004C65CC">
        <w:rPr>
          <w:rStyle w:val="Fotnotsreferens"/>
          <w:color w:val="auto"/>
        </w:rPr>
        <w:footnoteReference w:id="90"/>
      </w:r>
      <w:r w:rsidR="006D478F" w:rsidRPr="004C65CC">
        <w:rPr>
          <w:color w:val="auto"/>
        </w:rPr>
        <w:t xml:space="preserve">. Om </w:t>
      </w:r>
      <w:r w:rsidR="007B5B06" w:rsidRPr="004C65CC">
        <w:rPr>
          <w:color w:val="auto"/>
        </w:rPr>
        <w:t>till exempel</w:t>
      </w:r>
      <w:r w:rsidR="006D478F" w:rsidRPr="004C65CC">
        <w:rPr>
          <w:color w:val="auto"/>
        </w:rPr>
        <w:t xml:space="preserve"> ett oljeutsläpp skulle ske i en vik ska de biotiska ekosystemkomponenter</w:t>
      </w:r>
      <w:r w:rsidR="00495F1A" w:rsidRPr="004C65CC">
        <w:rPr>
          <w:color w:val="auto"/>
        </w:rPr>
        <w:t xml:space="preserve"> som finns i viken även</w:t>
      </w:r>
      <w:r w:rsidR="006D478F" w:rsidRPr="004C65CC">
        <w:rPr>
          <w:color w:val="auto"/>
        </w:rPr>
        <w:t xml:space="preserve"> finnas på andra platser i området för att öka chanserna att inte alla blir påverkade av oljeutsläppet. </w:t>
      </w:r>
    </w:p>
    <w:p w14:paraId="72A05FA3" w14:textId="69F62676" w:rsidR="00495F1A" w:rsidRPr="004C65CC" w:rsidRDefault="000962D0" w:rsidP="00FD2432">
      <w:pPr>
        <w:pStyle w:val="Rubrik3"/>
      </w:pPr>
      <w:bookmarkStart w:id="113" w:name="_Toc485924764"/>
      <w:r w:rsidRPr="004C65CC">
        <w:t>Storlek</w:t>
      </w:r>
      <w:bookmarkEnd w:id="113"/>
    </w:p>
    <w:p w14:paraId="622A1D3E" w14:textId="444BE2BE" w:rsidR="00495F1A" w:rsidRPr="004C65CC" w:rsidRDefault="000962D0" w:rsidP="00CE317C">
      <w:pPr>
        <w:pStyle w:val="Brd2"/>
        <w:spacing w:after="240"/>
        <w:ind w:firstLine="0"/>
        <w:rPr>
          <w:color w:val="auto"/>
        </w:rPr>
      </w:pPr>
      <w:r w:rsidRPr="004C65CC">
        <w:rPr>
          <w:color w:val="auto"/>
        </w:rPr>
        <w:t xml:space="preserve">Kriteriet </w:t>
      </w:r>
      <w:r w:rsidR="00026991" w:rsidRPr="004C65CC">
        <w:rPr>
          <w:color w:val="auto"/>
        </w:rPr>
        <w:t>”</w:t>
      </w:r>
      <w:proofErr w:type="spellStart"/>
      <w:r w:rsidR="00026991" w:rsidRPr="004C65CC">
        <w:rPr>
          <w:i/>
          <w:color w:val="auto"/>
        </w:rPr>
        <w:t>a</w:t>
      </w:r>
      <w:r w:rsidRPr="004C65CC">
        <w:rPr>
          <w:i/>
          <w:color w:val="auto"/>
        </w:rPr>
        <w:t>dequacy</w:t>
      </w:r>
      <w:proofErr w:type="spellEnd"/>
      <w:r w:rsidR="00026991" w:rsidRPr="004C65CC">
        <w:rPr>
          <w:i/>
          <w:color w:val="auto"/>
        </w:rPr>
        <w:t>”</w:t>
      </w:r>
      <w:r w:rsidRPr="004C65CC">
        <w:rPr>
          <w:i/>
          <w:color w:val="auto"/>
        </w:rPr>
        <w:t xml:space="preserve"> (</w:t>
      </w:r>
      <w:r w:rsidR="001A21F1" w:rsidRPr="004C65CC">
        <w:rPr>
          <w:i/>
          <w:color w:val="auto"/>
        </w:rPr>
        <w:t>adekvat</w:t>
      </w:r>
      <w:r w:rsidR="004526DD" w:rsidRPr="004C65CC">
        <w:rPr>
          <w:i/>
          <w:color w:val="auto"/>
        </w:rPr>
        <w:t>/</w:t>
      </w:r>
      <w:r w:rsidR="001A21F1" w:rsidRPr="004C65CC">
        <w:rPr>
          <w:i/>
          <w:color w:val="auto"/>
        </w:rPr>
        <w:t>lämplig</w:t>
      </w:r>
      <w:r w:rsidR="00847A3F" w:rsidRPr="004C65CC">
        <w:rPr>
          <w:i/>
          <w:color w:val="auto"/>
        </w:rPr>
        <w:t>t</w:t>
      </w:r>
      <w:r w:rsidR="004526DD" w:rsidRPr="004C65CC">
        <w:rPr>
          <w:i/>
          <w:color w:val="auto"/>
        </w:rPr>
        <w:t>/</w:t>
      </w:r>
      <w:r w:rsidR="001A21F1" w:rsidRPr="004C65CC">
        <w:rPr>
          <w:i/>
          <w:color w:val="auto"/>
        </w:rPr>
        <w:t>tillräcklig</w:t>
      </w:r>
      <w:r w:rsidR="00847A3F" w:rsidRPr="004C65CC">
        <w:rPr>
          <w:i/>
          <w:color w:val="auto"/>
        </w:rPr>
        <w:t>t</w:t>
      </w:r>
      <w:r w:rsidRPr="004C65CC">
        <w:rPr>
          <w:i/>
          <w:color w:val="auto"/>
        </w:rPr>
        <w:t>)</w:t>
      </w:r>
      <w:r w:rsidRPr="004C65CC">
        <w:rPr>
          <w:color w:val="auto"/>
        </w:rPr>
        <w:t xml:space="preserve"> finns ofta med i arbete med ekologiskt sammanhängande nätverk av marina skyddade områden (</w:t>
      </w:r>
      <w:proofErr w:type="spellStart"/>
      <w:r w:rsidRPr="004C65CC">
        <w:rPr>
          <w:i/>
          <w:color w:val="auto"/>
        </w:rPr>
        <w:t>ecological</w:t>
      </w:r>
      <w:proofErr w:type="spellEnd"/>
      <w:r w:rsidRPr="004C65CC">
        <w:rPr>
          <w:i/>
          <w:color w:val="auto"/>
        </w:rPr>
        <w:t xml:space="preserve"> </w:t>
      </w:r>
      <w:proofErr w:type="spellStart"/>
      <w:r w:rsidRPr="004C65CC">
        <w:rPr>
          <w:i/>
          <w:color w:val="auto"/>
        </w:rPr>
        <w:t>coherence</w:t>
      </w:r>
      <w:proofErr w:type="spellEnd"/>
      <w:r w:rsidRPr="004C65CC">
        <w:rPr>
          <w:i/>
          <w:color w:val="auto"/>
        </w:rPr>
        <w:t xml:space="preserve"> </w:t>
      </w:r>
      <w:proofErr w:type="spellStart"/>
      <w:r w:rsidRPr="004C65CC">
        <w:rPr>
          <w:i/>
          <w:color w:val="auto"/>
        </w:rPr>
        <w:t>of</w:t>
      </w:r>
      <w:proofErr w:type="spellEnd"/>
      <w:r w:rsidRPr="004C65CC">
        <w:rPr>
          <w:i/>
          <w:color w:val="auto"/>
        </w:rPr>
        <w:t xml:space="preserve"> </w:t>
      </w:r>
      <w:proofErr w:type="spellStart"/>
      <w:r w:rsidRPr="004C65CC">
        <w:rPr>
          <w:i/>
          <w:color w:val="auto"/>
        </w:rPr>
        <w:t>networks</w:t>
      </w:r>
      <w:proofErr w:type="spellEnd"/>
      <w:r w:rsidRPr="004C65CC">
        <w:rPr>
          <w:i/>
          <w:color w:val="auto"/>
        </w:rPr>
        <w:t xml:space="preserve"> </w:t>
      </w:r>
      <w:proofErr w:type="spellStart"/>
      <w:r w:rsidRPr="004C65CC">
        <w:rPr>
          <w:i/>
          <w:color w:val="auto"/>
        </w:rPr>
        <w:t>of</w:t>
      </w:r>
      <w:proofErr w:type="spellEnd"/>
      <w:r w:rsidRPr="004C65CC">
        <w:rPr>
          <w:i/>
          <w:color w:val="auto"/>
        </w:rPr>
        <w:t xml:space="preserve"> marine </w:t>
      </w:r>
      <w:proofErr w:type="spellStart"/>
      <w:r w:rsidRPr="004C65CC">
        <w:rPr>
          <w:i/>
          <w:color w:val="auto"/>
        </w:rPr>
        <w:t>protected</w:t>
      </w:r>
      <w:proofErr w:type="spellEnd"/>
      <w:r w:rsidRPr="004C65CC">
        <w:rPr>
          <w:i/>
          <w:color w:val="auto"/>
        </w:rPr>
        <w:t xml:space="preserve"> areas</w:t>
      </w:r>
      <w:r w:rsidRPr="004C65CC">
        <w:rPr>
          <w:color w:val="auto"/>
        </w:rPr>
        <w:t xml:space="preserve">; se </w:t>
      </w:r>
      <w:r w:rsidR="007B5B06" w:rsidRPr="004C65CC">
        <w:rPr>
          <w:color w:val="auto"/>
        </w:rPr>
        <w:t>till exempel</w:t>
      </w:r>
      <w:r w:rsidRPr="004C65CC">
        <w:rPr>
          <w:color w:val="auto"/>
        </w:rPr>
        <w:t xml:space="preserve"> </w:t>
      </w:r>
      <w:proofErr w:type="spellStart"/>
      <w:r w:rsidRPr="004C65CC">
        <w:rPr>
          <w:color w:val="auto"/>
        </w:rPr>
        <w:t>Daltares</w:t>
      </w:r>
      <w:proofErr w:type="spellEnd"/>
      <w:r w:rsidRPr="004C65CC">
        <w:rPr>
          <w:color w:val="auto"/>
        </w:rPr>
        <w:t xml:space="preserve"> 2015 och referenser däri). Ofta åsyftas storleken på området som ska skyddas. I </w:t>
      </w:r>
      <w:r w:rsidR="00A14CA9" w:rsidRPr="004C65CC">
        <w:rPr>
          <w:color w:val="auto"/>
        </w:rPr>
        <w:t>Mosaic</w:t>
      </w:r>
      <w:r w:rsidRPr="004C65CC">
        <w:rPr>
          <w:color w:val="auto"/>
        </w:rPr>
        <w:t xml:space="preserve"> version 1 finns inga rekommendationer om minsta storlek på de avgränsningar som görs för </w:t>
      </w:r>
      <w:r w:rsidR="00B32EA5" w:rsidRPr="004C65CC">
        <w:rPr>
          <w:color w:val="auto"/>
        </w:rPr>
        <w:t>värdekärnor</w:t>
      </w:r>
      <w:r w:rsidRPr="004C65CC">
        <w:rPr>
          <w:color w:val="auto"/>
        </w:rPr>
        <w:t xml:space="preserve">. </w:t>
      </w:r>
      <w:r w:rsidR="00DD6738" w:rsidRPr="004C65CC">
        <w:rPr>
          <w:color w:val="auto"/>
        </w:rPr>
        <w:t>Anledningen till att kriteriet inte finns med är</w:t>
      </w:r>
      <w:r w:rsidRPr="004C65CC">
        <w:rPr>
          <w:color w:val="auto"/>
        </w:rPr>
        <w:t xml:space="preserve"> på grund av att </w:t>
      </w:r>
      <w:r w:rsidR="00DD6738" w:rsidRPr="004C65CC">
        <w:rPr>
          <w:color w:val="auto"/>
        </w:rPr>
        <w:t>den optimala</w:t>
      </w:r>
      <w:r w:rsidRPr="004C65CC">
        <w:rPr>
          <w:color w:val="auto"/>
        </w:rPr>
        <w:t xml:space="preserve"> storlek</w:t>
      </w:r>
      <w:r w:rsidR="00DD6738" w:rsidRPr="004C65CC">
        <w:rPr>
          <w:color w:val="auto"/>
        </w:rPr>
        <w:t>en</w:t>
      </w:r>
      <w:r w:rsidRPr="004C65CC">
        <w:rPr>
          <w:color w:val="auto"/>
        </w:rPr>
        <w:t xml:space="preserve"> </w:t>
      </w:r>
      <w:r w:rsidR="00DD6738" w:rsidRPr="004C65CC">
        <w:rPr>
          <w:color w:val="auto"/>
        </w:rPr>
        <w:t xml:space="preserve">varierar och </w:t>
      </w:r>
      <w:r w:rsidRPr="004C65CC">
        <w:rPr>
          <w:color w:val="auto"/>
        </w:rPr>
        <w:t xml:space="preserve">beror </w:t>
      </w:r>
      <w:r w:rsidR="00DD6738" w:rsidRPr="004C65CC">
        <w:rPr>
          <w:color w:val="auto"/>
        </w:rPr>
        <w:t xml:space="preserve">i första hand </w:t>
      </w:r>
      <w:r w:rsidRPr="004C65CC">
        <w:rPr>
          <w:color w:val="auto"/>
        </w:rPr>
        <w:t xml:space="preserve">på vilka ekosystemkomponenter som ska skyddas och </w:t>
      </w:r>
      <w:r w:rsidR="00DD6738" w:rsidRPr="004C65CC">
        <w:rPr>
          <w:color w:val="auto"/>
        </w:rPr>
        <w:t xml:space="preserve">i andra hand på </w:t>
      </w:r>
      <w:r w:rsidRPr="004C65CC">
        <w:rPr>
          <w:color w:val="auto"/>
        </w:rPr>
        <w:t xml:space="preserve">vilka förvaltningsmässiga förutsättningar som finns. </w:t>
      </w:r>
      <w:r w:rsidR="00DD6738" w:rsidRPr="004C65CC">
        <w:rPr>
          <w:color w:val="auto"/>
        </w:rPr>
        <w:t>De förvaltningsmässiga anledningarna går det att ta hänsyn till när värdetrakter identifieras och väljs ut.</w:t>
      </w:r>
      <w:r w:rsidR="00026991" w:rsidRPr="004C65CC">
        <w:rPr>
          <w:color w:val="auto"/>
        </w:rPr>
        <w:t xml:space="preserve"> Vidare finns ”s</w:t>
      </w:r>
      <w:r w:rsidR="00DD6738" w:rsidRPr="004C65CC">
        <w:rPr>
          <w:color w:val="auto"/>
        </w:rPr>
        <w:t xml:space="preserve">torlek” med </w:t>
      </w:r>
      <w:r w:rsidR="00CB2623" w:rsidRPr="004C65CC">
        <w:rPr>
          <w:color w:val="auto"/>
        </w:rPr>
        <w:t xml:space="preserve">som en parameter som </w:t>
      </w:r>
      <w:r w:rsidR="00026991" w:rsidRPr="004C65CC">
        <w:rPr>
          <w:color w:val="auto"/>
        </w:rPr>
        <w:t>kan</w:t>
      </w:r>
      <w:r w:rsidR="00CB2623" w:rsidRPr="004C65CC">
        <w:rPr>
          <w:color w:val="auto"/>
        </w:rPr>
        <w:t xml:space="preserve"> vägas in när kriteriet </w:t>
      </w:r>
      <w:r w:rsidR="00CB2623" w:rsidRPr="004C65CC">
        <w:rPr>
          <w:i/>
          <w:color w:val="auto"/>
        </w:rPr>
        <w:t>kvalitet/funktionalitet</w:t>
      </w:r>
      <w:r w:rsidR="00CB2623" w:rsidRPr="004C65CC">
        <w:rPr>
          <w:color w:val="auto"/>
        </w:rPr>
        <w:t xml:space="preserve"> ska bedömas</w:t>
      </w:r>
      <w:r w:rsidR="00CC64C3" w:rsidRPr="004C65CC">
        <w:rPr>
          <w:color w:val="auto"/>
        </w:rPr>
        <w:t xml:space="preserve"> i fält</w:t>
      </w:r>
      <w:r w:rsidR="00CB2623" w:rsidRPr="004C65CC">
        <w:rPr>
          <w:color w:val="auto"/>
        </w:rPr>
        <w:t>.</w:t>
      </w:r>
      <w:r w:rsidR="00DD6738" w:rsidRPr="004C65CC">
        <w:rPr>
          <w:rStyle w:val="Fotnotsreferens"/>
          <w:color w:val="auto"/>
        </w:rPr>
        <w:footnoteReference w:id="91"/>
      </w:r>
      <w:r w:rsidR="00CB2623" w:rsidRPr="004C65CC">
        <w:rPr>
          <w:color w:val="auto"/>
        </w:rPr>
        <w:t xml:space="preserve"> Storlek åsyftar både storleken på områden men kanske framförallt </w:t>
      </w:r>
      <w:r w:rsidR="00BB1493" w:rsidRPr="004C65CC">
        <w:rPr>
          <w:color w:val="auto"/>
        </w:rPr>
        <w:t xml:space="preserve">på utbredningen av förekomsten hos olika ekosystemkomponenter. Även om storleken på en ekosystemkomponents förekomst kan vara ett tecken på att den kan leva upp till sin fulla potential är det inte alltid det som avgör </w:t>
      </w:r>
      <w:r w:rsidR="00BB1493" w:rsidRPr="004C65CC">
        <w:rPr>
          <w:i/>
          <w:color w:val="auto"/>
        </w:rPr>
        <w:t>kvaliteten</w:t>
      </w:r>
      <w:r w:rsidR="00051E91" w:rsidRPr="004C65CC">
        <w:rPr>
          <w:i/>
          <w:color w:val="auto"/>
        </w:rPr>
        <w:t>/funktionaliteten</w:t>
      </w:r>
      <w:r w:rsidR="00BB1493" w:rsidRPr="004C65CC">
        <w:rPr>
          <w:color w:val="auto"/>
        </w:rPr>
        <w:t xml:space="preserve"> på ett område. I vissa fall kan ett mosaiksamhälle och kombination</w:t>
      </w:r>
      <w:r w:rsidR="00FA412D" w:rsidRPr="004C65CC">
        <w:rPr>
          <w:color w:val="auto"/>
        </w:rPr>
        <w:t>en</w:t>
      </w:r>
      <w:r w:rsidR="00BB1493" w:rsidRPr="004C65CC">
        <w:rPr>
          <w:color w:val="auto"/>
        </w:rPr>
        <w:t xml:space="preserve"> av olika ekosystemkomponenter som finns i ett område vara av större betydelse för dess </w:t>
      </w:r>
      <w:r w:rsidR="00BB1493" w:rsidRPr="004C65CC">
        <w:rPr>
          <w:i/>
          <w:color w:val="auto"/>
        </w:rPr>
        <w:t>kvalitet/funktionalitet</w:t>
      </w:r>
      <w:r w:rsidR="00BB1493" w:rsidRPr="004C65CC">
        <w:rPr>
          <w:color w:val="auto"/>
        </w:rPr>
        <w:t xml:space="preserve">. </w:t>
      </w:r>
    </w:p>
    <w:p w14:paraId="02A6CBAD" w14:textId="5DC6449A" w:rsidR="0051622B" w:rsidRPr="004C65CC" w:rsidRDefault="0051622B" w:rsidP="00FD2432">
      <w:pPr>
        <w:pStyle w:val="Rubrik3"/>
      </w:pPr>
      <w:bookmarkStart w:id="114" w:name="_Toc485924765"/>
      <w:r w:rsidRPr="004C65CC">
        <w:t>Förekomst</w:t>
      </w:r>
      <w:bookmarkEnd w:id="114"/>
    </w:p>
    <w:p w14:paraId="5BC68A99" w14:textId="644239DF" w:rsidR="00083EF2" w:rsidRPr="004C65CC" w:rsidRDefault="0051622B" w:rsidP="00CE317C">
      <w:pPr>
        <w:pStyle w:val="Brd2"/>
        <w:spacing w:after="240"/>
        <w:ind w:firstLine="0"/>
        <w:rPr>
          <w:color w:val="auto"/>
        </w:rPr>
      </w:pPr>
      <w:r w:rsidRPr="004C65CC">
        <w:rPr>
          <w:color w:val="auto"/>
        </w:rPr>
        <w:t xml:space="preserve">Hur vanlig eller ovanlig en </w:t>
      </w:r>
      <w:r w:rsidR="00FA412D" w:rsidRPr="004C65CC">
        <w:rPr>
          <w:color w:val="auto"/>
        </w:rPr>
        <w:t xml:space="preserve">biotisk </w:t>
      </w:r>
      <w:r w:rsidRPr="004C65CC">
        <w:rPr>
          <w:color w:val="auto"/>
        </w:rPr>
        <w:t>ekosystemkomponent (art</w:t>
      </w:r>
      <w:r w:rsidR="00FA412D" w:rsidRPr="004C65CC">
        <w:rPr>
          <w:color w:val="auto"/>
        </w:rPr>
        <w:t xml:space="preserve">, </w:t>
      </w:r>
      <w:r w:rsidR="003753AB" w:rsidRPr="004C65CC">
        <w:rPr>
          <w:color w:val="auto"/>
        </w:rPr>
        <w:t>organismgrupper</w:t>
      </w:r>
      <w:r w:rsidR="00FA412D" w:rsidRPr="004C65CC">
        <w:rPr>
          <w:color w:val="auto"/>
        </w:rPr>
        <w:t>, livsmiljö/habitat</w:t>
      </w:r>
      <w:r w:rsidRPr="004C65CC">
        <w:rPr>
          <w:color w:val="auto"/>
        </w:rPr>
        <w:t xml:space="preserve"> eller biotop) är påverkar bedömningen av värdet på ett komplicerat sätt. För kriteriet </w:t>
      </w:r>
      <w:r w:rsidRPr="004C65CC">
        <w:rPr>
          <w:i/>
          <w:color w:val="auto"/>
        </w:rPr>
        <w:t>livshistoriskt viktigt</w:t>
      </w:r>
      <w:r w:rsidRPr="004C65CC">
        <w:rPr>
          <w:color w:val="auto"/>
        </w:rPr>
        <w:t xml:space="preserve"> (och </w:t>
      </w:r>
      <w:r w:rsidR="00FA412D" w:rsidRPr="004C65CC">
        <w:rPr>
          <w:color w:val="auto"/>
        </w:rPr>
        <w:t xml:space="preserve">självklart </w:t>
      </w:r>
      <w:r w:rsidR="00544843" w:rsidRPr="004C65CC">
        <w:rPr>
          <w:color w:val="auto"/>
        </w:rPr>
        <w:t>även</w:t>
      </w:r>
      <w:r w:rsidRPr="004C65CC">
        <w:rPr>
          <w:color w:val="auto"/>
        </w:rPr>
        <w:t xml:space="preserve"> för </w:t>
      </w:r>
      <w:r w:rsidRPr="004C65CC">
        <w:rPr>
          <w:i/>
          <w:color w:val="auto"/>
        </w:rPr>
        <w:t>hotstatus</w:t>
      </w:r>
      <w:r w:rsidRPr="004C65CC">
        <w:rPr>
          <w:color w:val="auto"/>
        </w:rPr>
        <w:t xml:space="preserve">) ges ofta ett högre värde för ovanliga ekosystemkomponenter jämfört med vanliga ekosystemkomponenter. Men för kriteriet </w:t>
      </w:r>
      <w:r w:rsidRPr="004C65CC">
        <w:rPr>
          <w:i/>
          <w:color w:val="auto"/>
        </w:rPr>
        <w:t>ekologisk funktion</w:t>
      </w:r>
      <w:r w:rsidRPr="004C65CC">
        <w:rPr>
          <w:color w:val="auto"/>
        </w:rPr>
        <w:t xml:space="preserve"> och kriterierna kopplade till </w:t>
      </w:r>
      <w:r w:rsidR="00693A9E" w:rsidRPr="004C65CC">
        <w:rPr>
          <w:color w:val="auto"/>
        </w:rPr>
        <w:t>direkta</w:t>
      </w:r>
      <w:r w:rsidRPr="004C65CC">
        <w:rPr>
          <w:color w:val="auto"/>
        </w:rPr>
        <w:t xml:space="preserve"> ekosystemtjänster ges ofta vanliga arter ett högre värde än ovanliga eftersom </w:t>
      </w:r>
      <w:r w:rsidR="00544843" w:rsidRPr="004C65CC">
        <w:rPr>
          <w:color w:val="auto"/>
        </w:rPr>
        <w:t xml:space="preserve">det ofta är arterna med stor abundans som har en ekologisk viktig funktion för den marina miljön i helhet. </w:t>
      </w:r>
      <w:r w:rsidR="00441027" w:rsidRPr="004C65CC">
        <w:rPr>
          <w:color w:val="auto"/>
        </w:rPr>
        <w:t xml:space="preserve">Men som </w:t>
      </w:r>
      <w:r w:rsidR="00E75933" w:rsidRPr="004C65CC">
        <w:rPr>
          <w:color w:val="auto"/>
        </w:rPr>
        <w:t>f</w:t>
      </w:r>
      <w:r w:rsidR="00441027" w:rsidRPr="004C65CC">
        <w:rPr>
          <w:color w:val="auto"/>
        </w:rPr>
        <w:t xml:space="preserve">igur 8 i </w:t>
      </w:r>
      <w:r w:rsidR="00195DC9" w:rsidRPr="004C65CC">
        <w:rPr>
          <w:color w:val="auto"/>
        </w:rPr>
        <w:t>bilaga 3</w:t>
      </w:r>
      <w:r w:rsidR="003252C1" w:rsidRPr="004C65CC">
        <w:rPr>
          <w:color w:val="auto"/>
        </w:rPr>
        <w:t xml:space="preserve"> visar</w:t>
      </w:r>
      <w:r w:rsidR="00441027" w:rsidRPr="004C65CC">
        <w:rPr>
          <w:color w:val="auto"/>
        </w:rPr>
        <w:t xml:space="preserve">, bedöms kriteriet </w:t>
      </w:r>
      <w:r w:rsidR="00441027" w:rsidRPr="004C65CC">
        <w:rPr>
          <w:i/>
          <w:color w:val="auto"/>
        </w:rPr>
        <w:t>ekologisk funktion</w:t>
      </w:r>
      <w:r w:rsidR="00441027" w:rsidRPr="004C65CC">
        <w:rPr>
          <w:color w:val="auto"/>
        </w:rPr>
        <w:t xml:space="preserve"> både efter ekosystemkomponentens potentiella förekomst och dess reella förekomst: </w:t>
      </w:r>
    </w:p>
    <w:p w14:paraId="0D5DD77F" w14:textId="0FC213F4" w:rsidR="0051622B" w:rsidRPr="004C65CC" w:rsidRDefault="00441027" w:rsidP="00CE317C">
      <w:pPr>
        <w:pStyle w:val="Brd2"/>
        <w:spacing w:after="240"/>
        <w:ind w:left="567" w:right="566" w:firstLine="0"/>
        <w:rPr>
          <w:color w:val="auto"/>
          <w:sz w:val="20"/>
        </w:rPr>
      </w:pPr>
      <w:r w:rsidRPr="004C65CC">
        <w:rPr>
          <w:color w:val="auto"/>
          <w:sz w:val="20"/>
        </w:rPr>
        <w:t>”Om ekosystemkomponenten … har potential att vara så förekommande att funktionen verkligen blir betydelsefull ur ett helhetsperspektiv, kan dock den reella förekomsten också påverka hur vi i dagsläget värderar områden där ekosystemkomponenten befinner sig. Finns den i hög förekomst (</w:t>
      </w:r>
      <w:r w:rsidR="007B5B06" w:rsidRPr="004C65CC">
        <w:rPr>
          <w:color w:val="auto"/>
          <w:sz w:val="20"/>
        </w:rPr>
        <w:t>till exempel</w:t>
      </w:r>
      <w:r w:rsidRPr="004C65CC">
        <w:rPr>
          <w:color w:val="auto"/>
          <w:sz w:val="20"/>
        </w:rPr>
        <w:t xml:space="preserve"> blåmusslor) kan värdet av varje plats den befinner sig på</w:t>
      </w:r>
      <w:r w:rsidR="00083EF2" w:rsidRPr="004C65CC">
        <w:rPr>
          <w:color w:val="auto"/>
          <w:sz w:val="20"/>
        </w:rPr>
        <w:t>,</w:t>
      </w:r>
      <w:r w:rsidRPr="004C65CC">
        <w:rPr>
          <w:color w:val="auto"/>
          <w:sz w:val="20"/>
        </w:rPr>
        <w:t xml:space="preserve"> bli lite lägre än om den finns i låg förekomst, </w:t>
      </w:r>
      <w:r w:rsidR="0087430C" w:rsidRPr="004C65CC">
        <w:rPr>
          <w:color w:val="auto"/>
          <w:sz w:val="20"/>
        </w:rPr>
        <w:t>relativt</w:t>
      </w:r>
      <w:r w:rsidRPr="004C65CC">
        <w:rPr>
          <w:color w:val="auto"/>
          <w:sz w:val="20"/>
        </w:rPr>
        <w:t xml:space="preserve"> sin potential (</w:t>
      </w:r>
      <w:r w:rsidR="007B5B06" w:rsidRPr="004C65CC">
        <w:rPr>
          <w:color w:val="auto"/>
          <w:sz w:val="20"/>
        </w:rPr>
        <w:t>till exempel</w:t>
      </w:r>
      <w:r w:rsidRPr="004C65CC">
        <w:rPr>
          <w:color w:val="auto"/>
          <w:sz w:val="20"/>
        </w:rPr>
        <w:t xml:space="preserve"> torsk och torsklekområden).”</w:t>
      </w:r>
      <w:r w:rsidR="00083EF2" w:rsidRPr="004C65CC">
        <w:rPr>
          <w:color w:val="auto"/>
          <w:sz w:val="20"/>
        </w:rPr>
        <w:t xml:space="preserve"> </w:t>
      </w:r>
    </w:p>
    <w:p w14:paraId="396EF125" w14:textId="49445F38" w:rsidR="0051622B" w:rsidRPr="004C65CC" w:rsidRDefault="0051622B" w:rsidP="00CE317C">
      <w:pPr>
        <w:pStyle w:val="Brd2"/>
        <w:spacing w:after="240"/>
        <w:ind w:firstLine="0"/>
        <w:rPr>
          <w:color w:val="auto"/>
        </w:rPr>
      </w:pPr>
      <w:r w:rsidRPr="004C65CC">
        <w:rPr>
          <w:color w:val="auto"/>
        </w:rPr>
        <w:lastRenderedPageBreak/>
        <w:t xml:space="preserve">Det kanske hade varit att föredra att ekosystemkomponenterna först bedömdes oavsett hur vanliga eller ovanliga de är och att förekomstens inverkan på bedömningen var ett separat steg. Vi finner dock att ett sådant tillvägagångsätt krånglar till bedömningen mer än vad den klargör </w:t>
      </w:r>
      <w:r w:rsidR="0087430C" w:rsidRPr="004C65CC">
        <w:rPr>
          <w:color w:val="auto"/>
        </w:rPr>
        <w:t>och därför valt bort det</w:t>
      </w:r>
      <w:r w:rsidRPr="004C65CC">
        <w:rPr>
          <w:color w:val="auto"/>
        </w:rPr>
        <w:t xml:space="preserve">. </w:t>
      </w:r>
    </w:p>
    <w:p w14:paraId="073CA8A1" w14:textId="5CB074E5" w:rsidR="009A35EF" w:rsidRPr="004C65CC" w:rsidRDefault="009A35EF" w:rsidP="00BF572F">
      <w:pPr>
        <w:pStyle w:val="Rubrik2"/>
      </w:pPr>
      <w:bookmarkStart w:id="115" w:name="_Toc485924766"/>
      <w:r w:rsidRPr="004C65CC">
        <w:t>Naturvärden och förvaltning</w:t>
      </w:r>
      <w:bookmarkStart w:id="116" w:name="_Ref453166644"/>
      <w:bookmarkEnd w:id="115"/>
      <w:r w:rsidRPr="004C65CC">
        <w:t xml:space="preserve"> </w:t>
      </w:r>
    </w:p>
    <w:p w14:paraId="06FB9398" w14:textId="45D66B70" w:rsidR="00FF724F" w:rsidRPr="004C65CC" w:rsidRDefault="00FF724F" w:rsidP="00FF724F">
      <w:pPr>
        <w:pStyle w:val="Rubrik3"/>
        <w:numPr>
          <w:ilvl w:val="2"/>
          <w:numId w:val="79"/>
        </w:numPr>
      </w:pPr>
      <w:bookmarkStart w:id="117" w:name="_Toc485924767"/>
      <w:r w:rsidRPr="004C65CC">
        <w:t>DPSIR</w:t>
      </w:r>
      <w:r w:rsidR="00E55DC8" w:rsidRPr="004C65CC">
        <w:t xml:space="preserve"> och Mosaic</w:t>
      </w:r>
      <w:bookmarkEnd w:id="117"/>
    </w:p>
    <w:p w14:paraId="7C59E882" w14:textId="7E444F94" w:rsidR="00FF724F" w:rsidRPr="004C65CC" w:rsidRDefault="00FF724F" w:rsidP="00CE317C">
      <w:pPr>
        <w:pStyle w:val="Brd1"/>
        <w:spacing w:after="240"/>
        <w:rPr>
          <w:color w:val="auto"/>
        </w:rPr>
      </w:pPr>
      <w:r w:rsidRPr="004C65CC">
        <w:rPr>
          <w:color w:val="auto"/>
        </w:rPr>
        <w:t xml:space="preserve">För att strukturera interaktioner mellan socioekonomiska aktiviteter och miljö har </w:t>
      </w:r>
      <w:proofErr w:type="gramStart"/>
      <w:r w:rsidRPr="004C65CC">
        <w:rPr>
          <w:color w:val="auto"/>
        </w:rPr>
        <w:t>Europeiska</w:t>
      </w:r>
      <w:proofErr w:type="gramEnd"/>
      <w:r w:rsidRPr="004C65CC">
        <w:rPr>
          <w:color w:val="auto"/>
        </w:rPr>
        <w:t xml:space="preserve"> miljöbyrån (EEA) utvecklat ramverket DPSIR. DPSIR kommer av de engelska orden </w:t>
      </w:r>
      <w:r w:rsidRPr="004C65CC">
        <w:rPr>
          <w:i/>
          <w:color w:val="auto"/>
        </w:rPr>
        <w:t xml:space="preserve">Drivers – </w:t>
      </w:r>
      <w:proofErr w:type="spellStart"/>
      <w:r w:rsidRPr="004C65CC">
        <w:rPr>
          <w:i/>
          <w:color w:val="auto"/>
        </w:rPr>
        <w:t>Pressures</w:t>
      </w:r>
      <w:proofErr w:type="spellEnd"/>
      <w:r w:rsidRPr="004C65CC">
        <w:rPr>
          <w:i/>
          <w:color w:val="auto"/>
        </w:rPr>
        <w:t xml:space="preserve"> – States – </w:t>
      </w:r>
      <w:proofErr w:type="spellStart"/>
      <w:r w:rsidRPr="004C65CC">
        <w:rPr>
          <w:i/>
          <w:color w:val="auto"/>
        </w:rPr>
        <w:t>Impacts</w:t>
      </w:r>
      <w:proofErr w:type="spellEnd"/>
      <w:r w:rsidRPr="004C65CC">
        <w:rPr>
          <w:i/>
          <w:color w:val="auto"/>
        </w:rPr>
        <w:t xml:space="preserve"> – </w:t>
      </w:r>
      <w:proofErr w:type="spellStart"/>
      <w:r w:rsidRPr="004C65CC">
        <w:rPr>
          <w:i/>
          <w:color w:val="auto"/>
        </w:rPr>
        <w:t>Responses</w:t>
      </w:r>
      <w:proofErr w:type="spellEnd"/>
      <w:r w:rsidRPr="004C65CC">
        <w:rPr>
          <w:color w:val="auto"/>
        </w:rPr>
        <w:t xml:space="preserve">, vilket motsvaras av drivkrafter – påverkanstryck – status – inverkan – </w:t>
      </w:r>
      <w:proofErr w:type="spellStart"/>
      <w:r w:rsidRPr="004C65CC">
        <w:rPr>
          <w:color w:val="auto"/>
        </w:rPr>
        <w:t>responser</w:t>
      </w:r>
      <w:proofErr w:type="spellEnd"/>
      <w:r w:rsidRPr="004C65CC">
        <w:rPr>
          <w:color w:val="auto"/>
        </w:rPr>
        <w:t>. Mänskliga drivkrafter (</w:t>
      </w:r>
      <w:r w:rsidRPr="004C65CC">
        <w:rPr>
          <w:i/>
          <w:color w:val="auto"/>
        </w:rPr>
        <w:t>D</w:t>
      </w:r>
      <w:r w:rsidRPr="004C65CC">
        <w:rPr>
          <w:color w:val="auto"/>
        </w:rPr>
        <w:t>) ger e</w:t>
      </w:r>
      <w:r w:rsidR="00ED4A1A" w:rsidRPr="004C65CC">
        <w:rPr>
          <w:color w:val="auto"/>
        </w:rPr>
        <w:t>tt</w:t>
      </w:r>
      <w:r w:rsidRPr="004C65CC">
        <w:rPr>
          <w:color w:val="auto"/>
        </w:rPr>
        <w:t xml:space="preserve"> påverkan</w:t>
      </w:r>
      <w:r w:rsidR="00ED4A1A" w:rsidRPr="004C65CC">
        <w:rPr>
          <w:color w:val="auto"/>
        </w:rPr>
        <w:t>stryck</w:t>
      </w:r>
      <w:r w:rsidRPr="004C65CC">
        <w:rPr>
          <w:color w:val="auto"/>
        </w:rPr>
        <w:t xml:space="preserve"> på ekosystemen (</w:t>
      </w:r>
      <w:r w:rsidRPr="004C65CC">
        <w:rPr>
          <w:i/>
          <w:color w:val="auto"/>
        </w:rPr>
        <w:t>P</w:t>
      </w:r>
      <w:r w:rsidRPr="004C65CC">
        <w:rPr>
          <w:color w:val="auto"/>
        </w:rPr>
        <w:t>) som resulterar i en förändring av statusen (tillståndet) i ekosystemen (</w:t>
      </w:r>
      <w:r w:rsidRPr="004C65CC">
        <w:rPr>
          <w:i/>
          <w:color w:val="auto"/>
        </w:rPr>
        <w:t>S</w:t>
      </w:r>
      <w:r w:rsidRPr="004C65CC">
        <w:rPr>
          <w:color w:val="auto"/>
        </w:rPr>
        <w:t>) som ger en inverkan på ekosystemtjänster (</w:t>
      </w:r>
      <w:r w:rsidRPr="004C65CC">
        <w:rPr>
          <w:i/>
          <w:color w:val="auto"/>
        </w:rPr>
        <w:t>I</w:t>
      </w:r>
      <w:r w:rsidRPr="004C65CC">
        <w:rPr>
          <w:color w:val="auto"/>
        </w:rPr>
        <w:t xml:space="preserve">). Inverkan på ekosystemtjänster kan leda till </w:t>
      </w:r>
      <w:proofErr w:type="spellStart"/>
      <w:r w:rsidRPr="004C65CC">
        <w:rPr>
          <w:color w:val="auto"/>
        </w:rPr>
        <w:t>responser</w:t>
      </w:r>
      <w:proofErr w:type="spellEnd"/>
      <w:r w:rsidRPr="004C65CC">
        <w:rPr>
          <w:color w:val="auto"/>
        </w:rPr>
        <w:t xml:space="preserve"> (</w:t>
      </w:r>
      <w:r w:rsidRPr="004C65CC">
        <w:rPr>
          <w:i/>
          <w:color w:val="auto"/>
        </w:rPr>
        <w:t>R</w:t>
      </w:r>
      <w:r w:rsidRPr="004C65CC">
        <w:rPr>
          <w:color w:val="auto"/>
        </w:rPr>
        <w:t xml:space="preserve">), </w:t>
      </w:r>
      <w:r w:rsidR="007B5B06" w:rsidRPr="004C65CC">
        <w:rPr>
          <w:color w:val="auto"/>
        </w:rPr>
        <w:t>det vill säga</w:t>
      </w:r>
      <w:r w:rsidRPr="004C65CC">
        <w:rPr>
          <w:color w:val="auto"/>
        </w:rPr>
        <w:t xml:space="preserve"> åtgärder från samhället för att ändra drivkrafterna (stark respons), ändra påverkan</w:t>
      </w:r>
      <w:r w:rsidR="00ED4A1A" w:rsidRPr="004C65CC">
        <w:rPr>
          <w:color w:val="auto"/>
        </w:rPr>
        <w:t>strycket</w:t>
      </w:r>
      <w:r w:rsidRPr="004C65CC">
        <w:rPr>
          <w:color w:val="auto"/>
        </w:rPr>
        <w:t xml:space="preserve"> (medium respons) eller på annat sätt förbättra status för ekosystemen eller inverkan på ekosystemtjänster (svag respons) (EEA 2003; Berg m.fl. 2015) (</w:t>
      </w:r>
      <w:r w:rsidR="00E75933" w:rsidRPr="004C65CC">
        <w:rPr>
          <w:color w:val="auto"/>
        </w:rPr>
        <w:t>f</w:t>
      </w:r>
      <w:r w:rsidRPr="004C65CC">
        <w:rPr>
          <w:color w:val="auto"/>
        </w:rPr>
        <w:t xml:space="preserve">igur </w:t>
      </w:r>
      <w:r w:rsidR="008E64B0" w:rsidRPr="004C65CC">
        <w:rPr>
          <w:noProof/>
          <w:color w:val="auto"/>
        </w:rPr>
        <w:t>1</w:t>
      </w:r>
      <w:r w:rsidR="00C12733" w:rsidRPr="004C65CC">
        <w:rPr>
          <w:noProof/>
          <w:color w:val="auto"/>
        </w:rPr>
        <w:t>8</w:t>
      </w:r>
      <w:r w:rsidRPr="004C65CC">
        <w:rPr>
          <w:color w:val="auto"/>
        </w:rPr>
        <w:t>). Ramverket har blivit föreslaget att användas vid arbete med havsmiljödirektivet (2008/56/EG) (</w:t>
      </w:r>
      <w:proofErr w:type="spellStart"/>
      <w:r w:rsidRPr="004C65CC">
        <w:rPr>
          <w:color w:val="auto"/>
        </w:rPr>
        <w:t>Borja</w:t>
      </w:r>
      <w:proofErr w:type="spellEnd"/>
      <w:r w:rsidRPr="004C65CC">
        <w:rPr>
          <w:color w:val="auto"/>
        </w:rPr>
        <w:t xml:space="preserve"> m.fl. 2010; Berg m.fl. 2015). </w:t>
      </w:r>
    </w:p>
    <w:p w14:paraId="2039CF92" w14:textId="77777777" w:rsidR="00FF724F" w:rsidRPr="004C65CC" w:rsidRDefault="00FF724F" w:rsidP="00FF724F">
      <w:pPr>
        <w:pStyle w:val="Brd2"/>
        <w:rPr>
          <w:color w:val="auto"/>
        </w:rPr>
      </w:pPr>
    </w:p>
    <w:p w14:paraId="64DCCFC1" w14:textId="77777777" w:rsidR="00FF724F" w:rsidRPr="004C65CC" w:rsidRDefault="00FF724F" w:rsidP="00FF724F">
      <w:pPr>
        <w:pStyle w:val="Brd2"/>
        <w:keepNext/>
        <w:ind w:firstLine="0"/>
        <w:rPr>
          <w:color w:val="auto"/>
        </w:rPr>
      </w:pPr>
      <w:r w:rsidRPr="004C65CC">
        <w:rPr>
          <w:noProof/>
          <w:color w:val="auto"/>
          <w:lang w:eastAsia="sv-SE"/>
        </w:rPr>
        <w:drawing>
          <wp:inline distT="0" distB="0" distL="0" distR="0" wp14:anchorId="6E3EF71B" wp14:editId="009AC644">
            <wp:extent cx="4084955" cy="3469005"/>
            <wp:effectExtent l="0" t="0" r="0" b="0"/>
            <wp:docPr id="490" name="Bildobjekt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084955" cy="3469005"/>
                    </a:xfrm>
                    <a:prstGeom prst="rect">
                      <a:avLst/>
                    </a:prstGeom>
                    <a:noFill/>
                  </pic:spPr>
                </pic:pic>
              </a:graphicData>
            </a:graphic>
          </wp:inline>
        </w:drawing>
      </w:r>
    </w:p>
    <w:p w14:paraId="5837277C" w14:textId="10A5A60D" w:rsidR="00FF724F" w:rsidRPr="004C65CC" w:rsidRDefault="00FF724F" w:rsidP="00DB26AA">
      <w:pPr>
        <w:pStyle w:val="Beskrivning"/>
      </w:pPr>
      <w:bookmarkStart w:id="118" w:name="_Ref465619526"/>
      <w:r w:rsidRPr="004C65CC">
        <w:t xml:space="preserve">Figur </w:t>
      </w:r>
      <w:fldSimple w:instr=" SEQ Figur \* ARABIC ">
        <w:r w:rsidR="00B24693" w:rsidRPr="004C65CC">
          <w:rPr>
            <w:noProof/>
          </w:rPr>
          <w:t>18</w:t>
        </w:r>
      </w:fldSimple>
      <w:bookmarkEnd w:id="118"/>
      <w:r w:rsidRPr="004C65CC">
        <w:t xml:space="preserve">. För att strukturera interaktioner mellan socioekonomiska aktiviteter och miljö har </w:t>
      </w:r>
      <w:proofErr w:type="gramStart"/>
      <w:r w:rsidRPr="004C65CC">
        <w:t>Europeiska</w:t>
      </w:r>
      <w:proofErr w:type="gramEnd"/>
      <w:r w:rsidRPr="004C65CC">
        <w:t xml:space="preserve"> miljöbyrån (EEA 1999) utvecklat DPSIR, här något modifierat efter rekommendationer från </w:t>
      </w:r>
      <w:proofErr w:type="spellStart"/>
      <w:r w:rsidRPr="004C65CC">
        <w:t>Gari</w:t>
      </w:r>
      <w:proofErr w:type="spellEnd"/>
      <w:r w:rsidRPr="004C65CC">
        <w:t xml:space="preserve"> m.fl. (2015).</w:t>
      </w:r>
    </w:p>
    <w:p w14:paraId="748DDD19" w14:textId="77777777" w:rsidR="00DB26AA" w:rsidRPr="004C65CC" w:rsidRDefault="00DB26AA" w:rsidP="00DB26AA"/>
    <w:p w14:paraId="56F2B77B" w14:textId="417EEEC9" w:rsidR="00FF724F" w:rsidRPr="004C65CC" w:rsidRDefault="00FF724F" w:rsidP="00CE317C">
      <w:pPr>
        <w:pStyle w:val="Brd1"/>
        <w:spacing w:after="240"/>
        <w:rPr>
          <w:color w:val="auto"/>
        </w:rPr>
      </w:pPr>
      <w:r w:rsidRPr="004C65CC">
        <w:rPr>
          <w:color w:val="auto"/>
        </w:rPr>
        <w:t xml:space="preserve">Ramverket Mosaic har flera skärningspunkter med ramverket DPSIR och de båda ramverken kan stödja varandra. </w:t>
      </w:r>
      <w:r w:rsidR="003C25A8" w:rsidRPr="004C65CC">
        <w:rPr>
          <w:color w:val="auto"/>
        </w:rPr>
        <w:t>I</w:t>
      </w:r>
      <w:r w:rsidRPr="004C65CC">
        <w:rPr>
          <w:color w:val="auto"/>
        </w:rPr>
        <w:t xml:space="preserve"> arbete med känslighetsmatriser mellan mänskliga påverkansfaktorer och biotiska ekosystemkomponenter, som ingår i </w:t>
      </w:r>
      <w:r w:rsidRPr="004C65CC">
        <w:rPr>
          <w:color w:val="auto"/>
        </w:rPr>
        <w:lastRenderedPageBreak/>
        <w:t xml:space="preserve">analysen av </w:t>
      </w:r>
      <w:r w:rsidR="00D33CC9">
        <w:rPr>
          <w:color w:val="auto"/>
        </w:rPr>
        <w:t>”</w:t>
      </w:r>
      <w:r w:rsidRPr="004C65CC">
        <w:rPr>
          <w:color w:val="auto"/>
        </w:rPr>
        <w:t>naturlighet, sårbarhet och utsatthet</w:t>
      </w:r>
      <w:r w:rsidR="00EC4564" w:rsidRPr="004C65CC">
        <w:rPr>
          <w:color w:val="auto"/>
        </w:rPr>
        <w:t>”</w:t>
      </w:r>
      <w:r w:rsidRPr="004C65CC">
        <w:rPr>
          <w:color w:val="auto"/>
        </w:rPr>
        <w:t>,</w:t>
      </w:r>
      <w:r w:rsidRPr="004C65CC">
        <w:rPr>
          <w:rStyle w:val="Fotnotsreferens"/>
          <w:color w:val="auto"/>
        </w:rPr>
        <w:footnoteReference w:id="92"/>
      </w:r>
      <w:r w:rsidRPr="004C65CC">
        <w:rPr>
          <w:color w:val="auto"/>
          <w:vertAlign w:val="superscript"/>
        </w:rPr>
        <w:t xml:space="preserve">, </w:t>
      </w:r>
      <w:r w:rsidRPr="004C65CC">
        <w:rPr>
          <w:rStyle w:val="Fotnotsreferens"/>
          <w:color w:val="auto"/>
        </w:rPr>
        <w:footnoteReference w:id="93"/>
      </w:r>
      <w:r w:rsidRPr="004C65CC">
        <w:rPr>
          <w:color w:val="auto"/>
        </w:rPr>
        <w:t xml:space="preserve"> bör </w:t>
      </w:r>
      <w:r w:rsidR="003C25A8" w:rsidRPr="004C65CC">
        <w:rPr>
          <w:color w:val="auto"/>
        </w:rPr>
        <w:t xml:space="preserve">till exempel </w:t>
      </w:r>
      <w:r w:rsidRPr="004C65CC">
        <w:rPr>
          <w:color w:val="auto"/>
        </w:rPr>
        <w:t>påverkanstryck (</w:t>
      </w:r>
      <w:r w:rsidRPr="004C65CC">
        <w:rPr>
          <w:i/>
          <w:color w:val="auto"/>
        </w:rPr>
        <w:t xml:space="preserve">P </w:t>
      </w:r>
      <w:r w:rsidRPr="004C65CC">
        <w:rPr>
          <w:color w:val="auto"/>
        </w:rPr>
        <w:t>inom ramverket DPSIR) listas, vilket syftar på den störning på miljön som mänskliga aktiviteter ger upphov till. Det kan röra sig om miljögifter, buller, habitatförstörning eller främmande arter (</w:t>
      </w:r>
      <w:r w:rsidR="00E75933" w:rsidRPr="004C65CC">
        <w:rPr>
          <w:color w:val="auto"/>
        </w:rPr>
        <w:t>f</w:t>
      </w:r>
      <w:r w:rsidRPr="004C65CC">
        <w:rPr>
          <w:color w:val="auto"/>
        </w:rPr>
        <w:t xml:space="preserve">igur </w:t>
      </w:r>
      <w:r w:rsidR="00C12733" w:rsidRPr="004C65CC">
        <w:rPr>
          <w:color w:val="auto"/>
        </w:rPr>
        <w:t>19</w:t>
      </w:r>
      <w:r w:rsidRPr="004C65CC">
        <w:rPr>
          <w:color w:val="auto"/>
        </w:rPr>
        <w:t xml:space="preserve">). </w:t>
      </w:r>
    </w:p>
    <w:p w14:paraId="1BEE59EB" w14:textId="1C7E4E80" w:rsidR="00FF724F" w:rsidRPr="004C65CC" w:rsidRDefault="00F45F3C" w:rsidP="00FF724F">
      <w:pPr>
        <w:pStyle w:val="Brd2"/>
        <w:keepNext/>
        <w:ind w:firstLine="0"/>
        <w:rPr>
          <w:color w:val="auto"/>
        </w:rPr>
      </w:pPr>
      <w:r w:rsidRPr="004C65CC">
        <w:rPr>
          <w:noProof/>
          <w:color w:val="auto"/>
          <w:lang w:eastAsia="sv-SE"/>
        </w:rPr>
        <w:drawing>
          <wp:inline distT="0" distB="0" distL="0" distR="0" wp14:anchorId="39320553" wp14:editId="0B15EA08">
            <wp:extent cx="4679950" cy="1606292"/>
            <wp:effectExtent l="0" t="0" r="6350" b="0"/>
            <wp:docPr id="458" name="Bildobjekt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79950" cy="1606292"/>
                    </a:xfrm>
                    <a:prstGeom prst="rect">
                      <a:avLst/>
                    </a:prstGeom>
                    <a:noFill/>
                    <a:ln>
                      <a:noFill/>
                    </a:ln>
                  </pic:spPr>
                </pic:pic>
              </a:graphicData>
            </a:graphic>
          </wp:inline>
        </w:drawing>
      </w:r>
    </w:p>
    <w:p w14:paraId="21FC5521" w14:textId="2CD2D7D8" w:rsidR="00FF724F" w:rsidRPr="004C65CC" w:rsidRDefault="00FF724F" w:rsidP="00FF724F">
      <w:pPr>
        <w:pStyle w:val="Beskrivning"/>
      </w:pPr>
      <w:r w:rsidRPr="004C65CC">
        <w:t xml:space="preserve">Figur </w:t>
      </w:r>
      <w:fldSimple w:instr=" SEQ Figur \* ARABIC ">
        <w:r w:rsidR="00B24693" w:rsidRPr="004C65CC">
          <w:rPr>
            <w:noProof/>
          </w:rPr>
          <w:t>19</w:t>
        </w:r>
      </w:fldSimple>
      <w:r w:rsidRPr="004C65CC">
        <w:t>. Figuren visar hur ramverket Mosaic kan användas tillsammans med ramverket DPSIR (markerat i rosa). Tabellen som helhet visar något förenklat hur en känslighetsmatris kan se ut kopplat till den grundläggande naturvärdesbedömningen inom Mosaic. Genom att specificera hur drivkrafter och påverkanstryck (D och P inom DPSIR) påverkar olika biotiska ekosystemkomponenter kan känslighetsmatrisen tillsammans med förekomstkartor av ekosystemkomponenter och mänskliga påverkanstryck/aktiviteter kvantifiera hur omfattande påverkan är. Genom att poängsystemet i Mosaic också visar vilka naturvärden och ekosystemtjänster som de biotiska ekosystemkomponenterna representerar går det också och uppskatta vilken statusförändringen i miljön (S inom DPSIR) och inverkan på ekosystemtjänster (I inom DPSIR) det ger</w:t>
      </w:r>
      <w:r w:rsidR="00ED4A1A" w:rsidRPr="004C65CC">
        <w:t xml:space="preserve"> även om det inte ger hela bilden</w:t>
      </w:r>
      <w:r w:rsidRPr="004C65CC">
        <w:t xml:space="preserve">. </w:t>
      </w:r>
    </w:p>
    <w:p w14:paraId="00EDC2BF" w14:textId="77777777" w:rsidR="00DB26AA" w:rsidRPr="004C65CC" w:rsidRDefault="00DB26AA" w:rsidP="00DB26AA"/>
    <w:p w14:paraId="760A5C33" w14:textId="4D5DB4C3" w:rsidR="00FF724F" w:rsidRPr="004C65CC" w:rsidRDefault="00FF724F" w:rsidP="00CE317C">
      <w:pPr>
        <w:pStyle w:val="Brd1"/>
        <w:spacing w:after="240"/>
        <w:rPr>
          <w:color w:val="auto"/>
        </w:rPr>
      </w:pPr>
      <w:r w:rsidRPr="004C65CC">
        <w:rPr>
          <w:color w:val="auto"/>
        </w:rPr>
        <w:t>Vidare bör en känslighetsmatris lista sekundära drivkrafter (</w:t>
      </w:r>
      <w:r w:rsidRPr="004C65CC">
        <w:rPr>
          <w:i/>
          <w:color w:val="auto"/>
        </w:rPr>
        <w:t>D</w:t>
      </w:r>
      <w:r w:rsidRPr="004C65CC">
        <w:rPr>
          <w:color w:val="auto"/>
        </w:rPr>
        <w:t xml:space="preserve"> inom ramverket DPSIR), vilket är mänskliga aktiviteter som triggar en påverkan. Primära drivkrafter hänvisar den bakomliggande socio-ekonomiska anledningen till varför en mänsklig påverkan på miljön sker. Känslighetsmatrisen ska därefter specificera om, och i så fall hur starkt, det mänskliga påverkanstryket påverkar olika biotiska ekosystemkomponenter (</w:t>
      </w:r>
      <w:r w:rsidR="00E75933" w:rsidRPr="004C65CC">
        <w:rPr>
          <w:color w:val="auto"/>
        </w:rPr>
        <w:t>f</w:t>
      </w:r>
      <w:r w:rsidRPr="004C65CC">
        <w:rPr>
          <w:color w:val="auto"/>
        </w:rPr>
        <w:t xml:space="preserve">igur </w:t>
      </w:r>
      <w:r w:rsidR="00C12733" w:rsidRPr="004C65CC">
        <w:rPr>
          <w:color w:val="auto"/>
        </w:rPr>
        <w:t>19</w:t>
      </w:r>
      <w:r w:rsidRPr="004C65CC">
        <w:rPr>
          <w:color w:val="auto"/>
        </w:rPr>
        <w:t xml:space="preserve">). Denna information tillsammans </w:t>
      </w:r>
      <w:r w:rsidR="003C25A8" w:rsidRPr="004C65CC">
        <w:rPr>
          <w:color w:val="auto"/>
        </w:rPr>
        <w:t xml:space="preserve">med </w:t>
      </w:r>
      <w:r w:rsidRPr="004C65CC">
        <w:rPr>
          <w:color w:val="auto"/>
        </w:rPr>
        <w:t>förekomstkartor på ekosystemkomponenter och mänskliga påverkanstryck/aktiviteter kan därefter kvantifiera hur utsatta de biotiske ekosystemkomponenterna är.</w:t>
      </w:r>
      <w:r w:rsidR="005B4EDB" w:rsidRPr="004C65CC">
        <w:rPr>
          <w:color w:val="auto"/>
          <w:vertAlign w:val="superscript"/>
        </w:rPr>
        <w:t>9</w:t>
      </w:r>
      <w:r w:rsidR="00EB6471" w:rsidRPr="004C65CC">
        <w:rPr>
          <w:color w:val="auto"/>
          <w:vertAlign w:val="superscript"/>
        </w:rPr>
        <w:t>2</w:t>
      </w:r>
      <w:r w:rsidRPr="004C65CC">
        <w:rPr>
          <w:rStyle w:val="Fotnotsreferens"/>
          <w:color w:val="auto"/>
        </w:rPr>
        <w:t xml:space="preserve"> </w:t>
      </w:r>
      <w:r w:rsidRPr="004C65CC">
        <w:rPr>
          <w:color w:val="auto"/>
        </w:rPr>
        <w:t>Genom att den grundläggande naturvärdesbedömningen i Mosaic redovisar vilka naturvärden (inklusive värden kopplade till ekosystemtjänster) de olika biotiska ekosystemkomponenterna representerar, kan en bild av statusförändringen i miljön (</w:t>
      </w:r>
      <w:r w:rsidRPr="004C65CC">
        <w:rPr>
          <w:i/>
          <w:color w:val="auto"/>
        </w:rPr>
        <w:t>S</w:t>
      </w:r>
      <w:r w:rsidRPr="004C65CC">
        <w:rPr>
          <w:color w:val="auto"/>
        </w:rPr>
        <w:t xml:space="preserve"> inom ramverket DPSIR) och inverkan på ekosystemtjänster (</w:t>
      </w:r>
      <w:r w:rsidRPr="004C65CC">
        <w:rPr>
          <w:i/>
          <w:color w:val="auto"/>
        </w:rPr>
        <w:t xml:space="preserve">I </w:t>
      </w:r>
      <w:r w:rsidRPr="004C65CC">
        <w:rPr>
          <w:color w:val="auto"/>
        </w:rPr>
        <w:t>inom ramverket DPSIR) sammanställas.</w:t>
      </w:r>
      <w:r w:rsidR="00FD428B" w:rsidRPr="004C65CC">
        <w:rPr>
          <w:color w:val="auto"/>
        </w:rPr>
        <w:t xml:space="preserve"> F</w:t>
      </w:r>
      <w:r w:rsidR="0079536E" w:rsidRPr="004C65CC">
        <w:rPr>
          <w:color w:val="auto"/>
        </w:rPr>
        <w:t>orskningsprojektet Imagine</w:t>
      </w:r>
      <w:r w:rsidR="0079536E" w:rsidRPr="004C65CC">
        <w:rPr>
          <w:rStyle w:val="Fotnotsreferens"/>
          <w:color w:val="auto"/>
        </w:rPr>
        <w:footnoteReference w:id="94"/>
      </w:r>
      <w:r w:rsidR="00FD428B" w:rsidRPr="004C65CC">
        <w:rPr>
          <w:color w:val="auto"/>
        </w:rPr>
        <w:t xml:space="preserve"> undersöker </w:t>
      </w:r>
      <w:r w:rsidR="0079536E" w:rsidRPr="004C65CC">
        <w:rPr>
          <w:color w:val="auto"/>
        </w:rPr>
        <w:t xml:space="preserve">bland annat </w:t>
      </w:r>
      <w:r w:rsidR="00FD428B" w:rsidRPr="004C65CC">
        <w:rPr>
          <w:color w:val="auto"/>
        </w:rPr>
        <w:t xml:space="preserve">huruvida Mosaic och DPSIR kan stödja varandra </w:t>
      </w:r>
      <w:r w:rsidR="003B6EB2" w:rsidRPr="004C65CC">
        <w:rPr>
          <w:color w:val="auto"/>
        </w:rPr>
        <w:t xml:space="preserve">utifrån denna koppling (figur </w:t>
      </w:r>
      <w:r w:rsidR="00C12733" w:rsidRPr="004C65CC">
        <w:rPr>
          <w:color w:val="auto"/>
        </w:rPr>
        <w:t>19</w:t>
      </w:r>
      <w:r w:rsidR="003B6EB2" w:rsidRPr="004C65CC">
        <w:rPr>
          <w:color w:val="auto"/>
        </w:rPr>
        <w:t>)</w:t>
      </w:r>
      <w:r w:rsidR="00D10F3B" w:rsidRPr="004C65CC">
        <w:rPr>
          <w:color w:val="auto"/>
        </w:rPr>
        <w:t xml:space="preserve"> </w:t>
      </w:r>
      <w:r w:rsidR="003B6EB2" w:rsidRPr="004C65CC">
        <w:rPr>
          <w:color w:val="auto"/>
        </w:rPr>
        <w:t xml:space="preserve">genom att studera möjliga </w:t>
      </w:r>
      <w:r w:rsidR="00FD428B" w:rsidRPr="004C65CC">
        <w:rPr>
          <w:color w:val="auto"/>
        </w:rPr>
        <w:t>effekter på våra hav från olika framtidsscenarier av mänskliga aktiviteter. Även effekter av olika förvaltningsstrategier och juridiska instrument kommer undersökas</w:t>
      </w:r>
      <w:r w:rsidR="003B6EB2" w:rsidRPr="004C65CC">
        <w:rPr>
          <w:color w:val="auto"/>
        </w:rPr>
        <w:t xml:space="preserve"> </w:t>
      </w:r>
      <w:r w:rsidR="003B6EB2" w:rsidRPr="004C65CC">
        <w:rPr>
          <w:color w:val="auto"/>
        </w:rPr>
        <w:lastRenderedPageBreak/>
        <w:t>genom denna koppling</w:t>
      </w:r>
      <w:r w:rsidR="00FD428B" w:rsidRPr="004C65CC">
        <w:rPr>
          <w:color w:val="auto"/>
        </w:rPr>
        <w:t>.</w:t>
      </w:r>
      <w:r w:rsidR="0079536E" w:rsidRPr="004C65CC">
        <w:rPr>
          <w:color w:val="auto"/>
        </w:rPr>
        <w:t xml:space="preserve"> Projektet arbetar både på ostkusten och ett på västkusten i t</w:t>
      </w:r>
      <w:r w:rsidR="003B6EB2" w:rsidRPr="004C65CC">
        <w:rPr>
          <w:color w:val="auto"/>
        </w:rPr>
        <w:t>vå fallstudieområden.</w:t>
      </w:r>
    </w:p>
    <w:p w14:paraId="7703AAA6" w14:textId="7C8E60DF" w:rsidR="00FF724F" w:rsidRPr="004C65CC" w:rsidRDefault="00FF724F" w:rsidP="00CE317C">
      <w:pPr>
        <w:pStyle w:val="Brd1"/>
        <w:spacing w:after="240"/>
        <w:rPr>
          <w:color w:val="auto"/>
        </w:rPr>
      </w:pPr>
      <w:r w:rsidRPr="004C65CC">
        <w:rPr>
          <w:color w:val="auto"/>
        </w:rPr>
        <w:t>Ramverket DPSIR blir ofta kritiserat för att de framhäver ett förenklat, enkelriktat och linjärt orsakssamband mellan kategorierna (</w:t>
      </w:r>
      <w:proofErr w:type="spellStart"/>
      <w:r w:rsidRPr="004C65CC">
        <w:rPr>
          <w:color w:val="auto"/>
        </w:rPr>
        <w:t>Gari</w:t>
      </w:r>
      <w:proofErr w:type="spellEnd"/>
      <w:r w:rsidRPr="004C65CC">
        <w:rPr>
          <w:color w:val="auto"/>
        </w:rPr>
        <w:t xml:space="preserve"> m.fl. 2015 och referenser däri) vilket också är problemet med en känslighetsmatris. EEA (1999) varnar för att världen är långt mer komplex än vad som kan bli beskrivet av en enkel orsak-verkan relation. Ramverket ignorerar synergieffekter som är vanligt i naturen. Trots dessa svagheter är DPSIR</w:t>
      </w:r>
      <w:r w:rsidRPr="004C65CC">
        <w:rPr>
          <w:i/>
          <w:color w:val="auto"/>
        </w:rPr>
        <w:t xml:space="preserve"> </w:t>
      </w:r>
      <w:r w:rsidRPr="004C65CC">
        <w:rPr>
          <w:color w:val="auto"/>
        </w:rPr>
        <w:t>ett kraftfullt verktyg för kommunikation</w:t>
      </w:r>
      <w:r w:rsidR="00EB6471" w:rsidRPr="004C65CC">
        <w:rPr>
          <w:color w:val="auto"/>
        </w:rPr>
        <w:t xml:space="preserve"> och för att handskas med en stor mängd påverkansfaktorer samtidigt</w:t>
      </w:r>
      <w:r w:rsidRPr="004C65CC">
        <w:rPr>
          <w:color w:val="auto"/>
        </w:rPr>
        <w:t xml:space="preserve">. För att öka hänsynstagandet till miljön vid fysisk planering (exempelvis havsplanering) är det viktigt att ta fram ett verktyg </w:t>
      </w:r>
      <w:r w:rsidR="00C12733" w:rsidRPr="004C65CC">
        <w:rPr>
          <w:color w:val="auto"/>
        </w:rPr>
        <w:t xml:space="preserve">så som en känslighetsmatris </w:t>
      </w:r>
      <w:r w:rsidRPr="004C65CC">
        <w:rPr>
          <w:color w:val="auto"/>
        </w:rPr>
        <w:t xml:space="preserve">som så långt som möjligt hjälper till vid förvaltningen av den marina miljön. </w:t>
      </w:r>
      <w:r w:rsidR="00EB6471" w:rsidRPr="004C65CC">
        <w:rPr>
          <w:color w:val="auto"/>
        </w:rPr>
        <w:t xml:space="preserve">Ett sätt att närma sig analys av mer komplexa interaktioner med flera variabler kan det vara fördelaktigt att först undersöka en mängd konflikter och förenligheter på ett förenklat sätt för att därefter att fördjupa undersökningarna. </w:t>
      </w:r>
    </w:p>
    <w:p w14:paraId="33A1F64E" w14:textId="3CD68959" w:rsidR="00520188" w:rsidRPr="004C65CC" w:rsidRDefault="00520188" w:rsidP="00520188">
      <w:pPr>
        <w:pStyle w:val="Rubrik3"/>
      </w:pPr>
      <w:bookmarkStart w:id="120" w:name="_Toc485924768"/>
      <w:r w:rsidRPr="004C65CC">
        <w:t xml:space="preserve">Potentiella </w:t>
      </w:r>
      <w:r w:rsidR="00B32EA5" w:rsidRPr="004C65CC">
        <w:t>värdekärnor</w:t>
      </w:r>
      <w:bookmarkEnd w:id="120"/>
    </w:p>
    <w:p w14:paraId="746F58E4" w14:textId="338F4875" w:rsidR="00341DB0" w:rsidRPr="004C65CC" w:rsidRDefault="006A0629" w:rsidP="006D3EDE">
      <w:pPr>
        <w:pStyle w:val="Brd1"/>
        <w:spacing w:after="240"/>
        <w:rPr>
          <w:color w:val="auto"/>
        </w:rPr>
      </w:pPr>
      <w:r w:rsidRPr="004C65CC">
        <w:rPr>
          <w:color w:val="auto"/>
        </w:rPr>
        <w:t>P</w:t>
      </w:r>
      <w:r w:rsidR="00BF37D7" w:rsidRPr="004C65CC">
        <w:rPr>
          <w:color w:val="auto"/>
        </w:rPr>
        <w:t xml:space="preserve">latser och områden </w:t>
      </w:r>
      <w:r w:rsidR="00520188" w:rsidRPr="004C65CC">
        <w:rPr>
          <w:color w:val="auto"/>
        </w:rPr>
        <w:t xml:space="preserve">som har </w:t>
      </w:r>
      <w:r w:rsidR="00520188" w:rsidRPr="004C65CC">
        <w:rPr>
          <w:i/>
          <w:color w:val="auto"/>
        </w:rPr>
        <w:t>potential</w:t>
      </w:r>
      <w:r w:rsidR="00520188" w:rsidRPr="004C65CC">
        <w:rPr>
          <w:color w:val="auto"/>
        </w:rPr>
        <w:t xml:space="preserve"> att vara betydelsefulla för naturvärden </w:t>
      </w:r>
      <w:r w:rsidR="00A85A24" w:rsidRPr="004C65CC">
        <w:rPr>
          <w:color w:val="auto"/>
        </w:rPr>
        <w:t>är</w:t>
      </w:r>
      <w:r w:rsidR="00083EF2" w:rsidRPr="004C65CC">
        <w:rPr>
          <w:color w:val="auto"/>
        </w:rPr>
        <w:t xml:space="preserve"> ofta</w:t>
      </w:r>
      <w:r w:rsidR="00520188" w:rsidRPr="004C65CC">
        <w:rPr>
          <w:color w:val="auto"/>
        </w:rPr>
        <w:t xml:space="preserve"> lika viktig</w:t>
      </w:r>
      <w:r w:rsidRPr="004C65CC">
        <w:rPr>
          <w:color w:val="auto"/>
        </w:rPr>
        <w:t>a att identifiera</w:t>
      </w:r>
      <w:r w:rsidR="00520188" w:rsidRPr="004C65CC">
        <w:rPr>
          <w:color w:val="auto"/>
        </w:rPr>
        <w:t xml:space="preserve"> som områden som </w:t>
      </w:r>
      <w:r w:rsidR="00520188" w:rsidRPr="004C65CC">
        <w:rPr>
          <w:i/>
          <w:color w:val="auto"/>
        </w:rPr>
        <w:t>är</w:t>
      </w:r>
      <w:r w:rsidR="00520188" w:rsidRPr="004C65CC">
        <w:rPr>
          <w:color w:val="auto"/>
        </w:rPr>
        <w:t xml:space="preserve"> </w:t>
      </w:r>
      <w:r w:rsidR="00BF37D7" w:rsidRPr="004C65CC">
        <w:rPr>
          <w:color w:val="auto"/>
        </w:rPr>
        <w:t>betydelsefulla</w:t>
      </w:r>
      <w:r w:rsidR="00520188" w:rsidRPr="004C65CC">
        <w:rPr>
          <w:color w:val="auto"/>
        </w:rPr>
        <w:t xml:space="preserve">. </w:t>
      </w:r>
      <w:r w:rsidR="00BF7141" w:rsidRPr="004C65CC">
        <w:rPr>
          <w:color w:val="auto"/>
        </w:rPr>
        <w:t xml:space="preserve">Information om potentiella </w:t>
      </w:r>
      <w:r w:rsidR="00B32EA5" w:rsidRPr="004C65CC">
        <w:rPr>
          <w:color w:val="auto"/>
        </w:rPr>
        <w:t>värdekärnor</w:t>
      </w:r>
      <w:r w:rsidR="00BF7141" w:rsidRPr="004C65CC">
        <w:rPr>
          <w:color w:val="auto"/>
        </w:rPr>
        <w:t xml:space="preserve"> är viktiga vid </w:t>
      </w:r>
      <w:r w:rsidR="007B5B06" w:rsidRPr="004C65CC">
        <w:rPr>
          <w:color w:val="auto"/>
        </w:rPr>
        <w:t>till exempel</w:t>
      </w:r>
      <w:r w:rsidR="00BF7141" w:rsidRPr="004C65CC">
        <w:rPr>
          <w:color w:val="auto"/>
        </w:rPr>
        <w:t xml:space="preserve"> </w:t>
      </w:r>
      <w:r w:rsidR="000354CD" w:rsidRPr="004C65CC">
        <w:rPr>
          <w:color w:val="auto"/>
        </w:rPr>
        <w:t>fysisk planering (</w:t>
      </w:r>
      <w:r w:rsidRPr="004C65CC">
        <w:rPr>
          <w:color w:val="auto"/>
        </w:rPr>
        <w:t>havs-/kustzons</w:t>
      </w:r>
      <w:r w:rsidR="00BF7141" w:rsidRPr="004C65CC">
        <w:rPr>
          <w:color w:val="auto"/>
        </w:rPr>
        <w:t>planering</w:t>
      </w:r>
      <w:r w:rsidR="000354CD" w:rsidRPr="004C65CC">
        <w:rPr>
          <w:color w:val="auto"/>
        </w:rPr>
        <w:t>), restaurerings-</w:t>
      </w:r>
      <w:r w:rsidR="00BF7141" w:rsidRPr="004C65CC">
        <w:rPr>
          <w:color w:val="auto"/>
        </w:rPr>
        <w:t xml:space="preserve"> och kompensationsåtgärder. </w:t>
      </w:r>
    </w:p>
    <w:p w14:paraId="3D1DDC0A" w14:textId="1F1526CE" w:rsidR="009A35EF" w:rsidRPr="004C65CC" w:rsidRDefault="009A35EF" w:rsidP="00BF572F">
      <w:pPr>
        <w:pStyle w:val="Rubrik3"/>
      </w:pPr>
      <w:bookmarkStart w:id="121" w:name="_Toc454726972"/>
      <w:bookmarkStart w:id="122" w:name="_Ref464064470"/>
      <w:bookmarkStart w:id="123" w:name="_Toc485924769"/>
      <w:r w:rsidRPr="004C65CC">
        <w:t>Abiotiska och biotiska ekosystemkomponenter</w:t>
      </w:r>
      <w:bookmarkEnd w:id="116"/>
      <w:bookmarkEnd w:id="121"/>
      <w:bookmarkEnd w:id="122"/>
      <w:bookmarkEnd w:id="123"/>
    </w:p>
    <w:p w14:paraId="3D8F4446" w14:textId="170F0F03" w:rsidR="009A35EF" w:rsidRPr="004C65CC" w:rsidRDefault="009A35EF" w:rsidP="006D3EDE">
      <w:pPr>
        <w:pStyle w:val="Brd1"/>
        <w:spacing w:after="240"/>
        <w:rPr>
          <w:color w:val="auto"/>
        </w:rPr>
      </w:pPr>
      <w:r w:rsidRPr="004C65CC">
        <w:rPr>
          <w:color w:val="auto"/>
        </w:rPr>
        <w:t xml:space="preserve">Huvudmålet med </w:t>
      </w:r>
      <w:r w:rsidR="00A14CA9" w:rsidRPr="004C65CC">
        <w:rPr>
          <w:color w:val="auto"/>
        </w:rPr>
        <w:t>Mosaic</w:t>
      </w:r>
      <w:r w:rsidRPr="004C65CC">
        <w:rPr>
          <w:color w:val="auto"/>
        </w:rPr>
        <w:t xml:space="preserve"> är att stödja </w:t>
      </w:r>
      <w:r w:rsidR="00EF4DA4" w:rsidRPr="004C65CC">
        <w:rPr>
          <w:color w:val="auto"/>
        </w:rPr>
        <w:t xml:space="preserve">en </w:t>
      </w:r>
      <w:r w:rsidRPr="004C65CC">
        <w:rPr>
          <w:color w:val="auto"/>
        </w:rPr>
        <w:t>ekosystembaserad adaptiv förvaltning vid olika former av förvaltningsåtaganden. För att nå målet är det är viktigt att så långt som möjligt hålla sig till biotiska ekosystemkomponenter och inte abiotiska</w:t>
      </w:r>
      <w:r w:rsidR="00A03441" w:rsidRPr="004C65CC">
        <w:rPr>
          <w:color w:val="auto"/>
        </w:rPr>
        <w:t xml:space="preserve"> eftersom n</w:t>
      </w:r>
      <w:r w:rsidRPr="004C65CC">
        <w:rPr>
          <w:color w:val="auto"/>
        </w:rPr>
        <w:t xml:space="preserve">aturvärden först och främst </w:t>
      </w:r>
      <w:r w:rsidR="000D542C" w:rsidRPr="004C65CC">
        <w:rPr>
          <w:color w:val="auto"/>
        </w:rPr>
        <w:t xml:space="preserve">är </w:t>
      </w:r>
      <w:r w:rsidRPr="004C65CC">
        <w:rPr>
          <w:color w:val="auto"/>
        </w:rPr>
        <w:t>kopplade till biota</w:t>
      </w:r>
      <w:r w:rsidR="000D542C" w:rsidRPr="004C65CC">
        <w:rPr>
          <w:color w:val="auto"/>
        </w:rPr>
        <w:t>n</w:t>
      </w:r>
      <w:r w:rsidR="00A03441" w:rsidRPr="004C65CC">
        <w:rPr>
          <w:color w:val="auto"/>
        </w:rPr>
        <w:t>.</w:t>
      </w:r>
      <w:r w:rsidR="00655BED" w:rsidRPr="004C65CC">
        <w:rPr>
          <w:color w:val="auto"/>
        </w:rPr>
        <w:t xml:space="preserve"> </w:t>
      </w:r>
    </w:p>
    <w:p w14:paraId="51FD1E92" w14:textId="50758206" w:rsidR="00EF4DA4" w:rsidRPr="004C65CC" w:rsidRDefault="00EF4DA4" w:rsidP="006D3EDE">
      <w:pPr>
        <w:pStyle w:val="Brd2"/>
        <w:spacing w:after="240"/>
        <w:ind w:firstLine="0"/>
        <w:rPr>
          <w:color w:val="auto"/>
        </w:rPr>
      </w:pPr>
      <w:r w:rsidRPr="004C65CC">
        <w:rPr>
          <w:color w:val="auto"/>
        </w:rPr>
        <w:t xml:space="preserve">För att uppnå ekosystembaserad förvaltning av den gröna </w:t>
      </w:r>
      <w:r w:rsidR="008B4FA0" w:rsidRPr="004C65CC">
        <w:rPr>
          <w:color w:val="auto"/>
        </w:rPr>
        <w:t>infrastrukturen</w:t>
      </w:r>
      <w:r w:rsidRPr="004C65CC">
        <w:rPr>
          <w:color w:val="auto"/>
        </w:rPr>
        <w:t xml:space="preserve"> behöver vi genom ett landskapsperspektiv eftersträva ett </w:t>
      </w:r>
      <w:r w:rsidRPr="004C65CC">
        <w:rPr>
          <w:i/>
          <w:color w:val="auto"/>
        </w:rPr>
        <w:t>ekologiskt representativt</w:t>
      </w:r>
      <w:r w:rsidRPr="004C65CC">
        <w:rPr>
          <w:color w:val="auto"/>
        </w:rPr>
        <w:t xml:space="preserve"> nätverk. </w:t>
      </w:r>
      <w:r w:rsidR="008B4FA0" w:rsidRPr="004C65CC">
        <w:rPr>
          <w:color w:val="auto"/>
        </w:rPr>
        <w:t xml:space="preserve">Ett </w:t>
      </w:r>
      <w:r w:rsidR="008B4FA0" w:rsidRPr="004C65CC">
        <w:rPr>
          <w:i/>
          <w:color w:val="auto"/>
        </w:rPr>
        <w:t>ekologisk</w:t>
      </w:r>
      <w:r w:rsidR="008B4FA0" w:rsidRPr="004C65CC">
        <w:rPr>
          <w:color w:val="auto"/>
        </w:rPr>
        <w:t xml:space="preserve"> representa</w:t>
      </w:r>
      <w:r w:rsidR="000E5A50" w:rsidRPr="004C65CC">
        <w:rPr>
          <w:color w:val="auto"/>
        </w:rPr>
        <w:t>tivt nätverk kräver att vi så lå</w:t>
      </w:r>
      <w:r w:rsidR="008B4FA0" w:rsidRPr="004C65CC">
        <w:rPr>
          <w:color w:val="auto"/>
        </w:rPr>
        <w:t>ngt som möjligt arbetar med biotiska ekosystemkomponenter och inte abiotiska.</w:t>
      </w:r>
    </w:p>
    <w:p w14:paraId="246D9095" w14:textId="5C83A9E2" w:rsidR="00655BED" w:rsidRPr="004C65CC" w:rsidRDefault="009A35EF" w:rsidP="00655BED">
      <w:pPr>
        <w:pStyle w:val="Brd1"/>
        <w:spacing w:after="240"/>
        <w:rPr>
          <w:color w:val="auto"/>
        </w:rPr>
      </w:pPr>
      <w:r w:rsidRPr="004C65CC">
        <w:rPr>
          <w:color w:val="auto"/>
        </w:rPr>
        <w:t xml:space="preserve">För att kunna identifiera konflikter och förenligheter mellan naturvärden och mänskliga aktiviteter för </w:t>
      </w:r>
      <w:r w:rsidR="007B5B06" w:rsidRPr="004C65CC">
        <w:rPr>
          <w:color w:val="auto"/>
        </w:rPr>
        <w:t>bland annat</w:t>
      </w:r>
      <w:r w:rsidR="00F873E9" w:rsidRPr="004C65CC">
        <w:rPr>
          <w:color w:val="auto"/>
        </w:rPr>
        <w:t xml:space="preserve"> </w:t>
      </w:r>
      <w:r w:rsidRPr="004C65CC">
        <w:rPr>
          <w:color w:val="auto"/>
        </w:rPr>
        <w:t xml:space="preserve">havs- och kustzonsplanering är det också viktigt att så långt som möjligt kartera biotiska ekosystemkomponenter eftersom det </w:t>
      </w:r>
      <w:r w:rsidR="00C63438" w:rsidRPr="004C65CC">
        <w:rPr>
          <w:color w:val="auto"/>
        </w:rPr>
        <w:t>ofta</w:t>
      </w:r>
      <w:r w:rsidR="008242BE" w:rsidRPr="004C65CC">
        <w:rPr>
          <w:color w:val="auto"/>
        </w:rPr>
        <w:t xml:space="preserve"> </w:t>
      </w:r>
      <w:r w:rsidRPr="004C65CC">
        <w:rPr>
          <w:color w:val="auto"/>
        </w:rPr>
        <w:t xml:space="preserve">är </w:t>
      </w:r>
      <w:proofErr w:type="spellStart"/>
      <w:r w:rsidRPr="004C65CC">
        <w:rPr>
          <w:color w:val="auto"/>
        </w:rPr>
        <w:t>biotan</w:t>
      </w:r>
      <w:r w:rsidR="00EC6A93" w:rsidRPr="004C65CC">
        <w:rPr>
          <w:color w:val="auto"/>
        </w:rPr>
        <w:t>s</w:t>
      </w:r>
      <w:proofErr w:type="spellEnd"/>
      <w:r w:rsidRPr="004C65CC">
        <w:rPr>
          <w:color w:val="auto"/>
        </w:rPr>
        <w:t xml:space="preserve"> känslig</w:t>
      </w:r>
      <w:r w:rsidR="00EC6A93" w:rsidRPr="004C65CC">
        <w:rPr>
          <w:color w:val="auto"/>
        </w:rPr>
        <w:t>het</w:t>
      </w:r>
      <w:r w:rsidRPr="004C65CC">
        <w:rPr>
          <w:color w:val="auto"/>
        </w:rPr>
        <w:t xml:space="preserve"> för olika mänskliga aktiviteter och </w:t>
      </w:r>
      <w:r w:rsidR="001F40E5" w:rsidRPr="004C65CC">
        <w:rPr>
          <w:color w:val="auto"/>
        </w:rPr>
        <w:t>påverkanstryck</w:t>
      </w:r>
      <w:r w:rsidR="00EC6A93" w:rsidRPr="004C65CC">
        <w:rPr>
          <w:color w:val="auto"/>
        </w:rPr>
        <w:t xml:space="preserve"> som är i fokus</w:t>
      </w:r>
      <w:r w:rsidR="00EF4DA4" w:rsidRPr="004C65CC">
        <w:rPr>
          <w:color w:val="auto"/>
        </w:rPr>
        <w:t xml:space="preserve">. Ibland kan dock vissa generaliseringar för </w:t>
      </w:r>
      <w:r w:rsidR="007B5B06" w:rsidRPr="004C65CC">
        <w:rPr>
          <w:color w:val="auto"/>
        </w:rPr>
        <w:t>till exempel</w:t>
      </w:r>
      <w:r w:rsidR="00EF4DA4" w:rsidRPr="004C65CC">
        <w:rPr>
          <w:color w:val="auto"/>
        </w:rPr>
        <w:t xml:space="preserve"> vad mjuk- respektive hårdbottensamhällen </w:t>
      </w:r>
      <w:r w:rsidR="009201ED" w:rsidRPr="004C65CC">
        <w:rPr>
          <w:color w:val="auto"/>
        </w:rPr>
        <w:t>göras. Ä</w:t>
      </w:r>
      <w:r w:rsidR="00EF4DA4" w:rsidRPr="004C65CC">
        <w:rPr>
          <w:color w:val="auto"/>
        </w:rPr>
        <w:t xml:space="preserve">ven </w:t>
      </w:r>
      <w:r w:rsidR="00EC6A93" w:rsidRPr="004C65CC">
        <w:rPr>
          <w:color w:val="auto"/>
        </w:rPr>
        <w:t xml:space="preserve">abiotiska </w:t>
      </w:r>
      <w:r w:rsidR="00EF4DA4" w:rsidRPr="004C65CC">
        <w:rPr>
          <w:color w:val="auto"/>
        </w:rPr>
        <w:t>ekosystem</w:t>
      </w:r>
      <w:r w:rsidR="00EC6A93" w:rsidRPr="004C65CC">
        <w:rPr>
          <w:color w:val="auto"/>
        </w:rPr>
        <w:t>komponenter som biotan är beroende</w:t>
      </w:r>
      <w:r w:rsidR="007F0A7C" w:rsidRPr="004C65CC">
        <w:rPr>
          <w:color w:val="auto"/>
        </w:rPr>
        <w:t xml:space="preserve"> av</w:t>
      </w:r>
      <w:r w:rsidR="00EC6A93" w:rsidRPr="004C65CC">
        <w:rPr>
          <w:color w:val="auto"/>
        </w:rPr>
        <w:t xml:space="preserve"> måste nyttjas hållbart</w:t>
      </w:r>
      <w:r w:rsidRPr="004C65CC">
        <w:rPr>
          <w:color w:val="auto"/>
        </w:rPr>
        <w:t xml:space="preserve">. En </w:t>
      </w:r>
      <w:proofErr w:type="spellStart"/>
      <w:r w:rsidRPr="004C65CC">
        <w:rPr>
          <w:color w:val="auto"/>
        </w:rPr>
        <w:t>ålgräsäng</w:t>
      </w:r>
      <w:proofErr w:type="spellEnd"/>
      <w:r w:rsidRPr="004C65CC">
        <w:rPr>
          <w:color w:val="auto"/>
        </w:rPr>
        <w:t xml:space="preserve"> på en </w:t>
      </w:r>
      <w:r w:rsidR="00EC6A93" w:rsidRPr="004C65CC">
        <w:rPr>
          <w:color w:val="auto"/>
        </w:rPr>
        <w:t xml:space="preserve">sandbotten </w:t>
      </w:r>
      <w:r w:rsidRPr="004C65CC">
        <w:rPr>
          <w:color w:val="auto"/>
        </w:rPr>
        <w:t xml:space="preserve">behöver </w:t>
      </w:r>
      <w:r w:rsidR="00EF4DA4" w:rsidRPr="004C65CC">
        <w:rPr>
          <w:color w:val="auto"/>
        </w:rPr>
        <w:t xml:space="preserve">dock </w:t>
      </w:r>
      <w:r w:rsidRPr="004C65CC">
        <w:rPr>
          <w:color w:val="auto"/>
        </w:rPr>
        <w:t xml:space="preserve">inte vara känslig mot samma aktiviteter som plattfisk på en </w:t>
      </w:r>
      <w:r w:rsidR="00EC6A93" w:rsidRPr="004C65CC">
        <w:rPr>
          <w:color w:val="auto"/>
        </w:rPr>
        <w:t>annan sandbotten</w:t>
      </w:r>
      <w:r w:rsidRPr="004C65CC">
        <w:rPr>
          <w:color w:val="auto"/>
        </w:rPr>
        <w:t>.</w:t>
      </w:r>
      <w:r w:rsidR="001B4028" w:rsidRPr="004C65CC">
        <w:rPr>
          <w:color w:val="auto"/>
        </w:rPr>
        <w:t xml:space="preserve"> Därför kan också olika skyddsåtgärder behövas </w:t>
      </w:r>
      <w:r w:rsidR="00EC6A93" w:rsidRPr="004C65CC">
        <w:rPr>
          <w:color w:val="auto"/>
        </w:rPr>
        <w:t xml:space="preserve">för olika sandbottnar </w:t>
      </w:r>
      <w:r w:rsidR="001B4028" w:rsidRPr="004C65CC">
        <w:rPr>
          <w:color w:val="auto"/>
        </w:rPr>
        <w:t xml:space="preserve">beroende på vilken </w:t>
      </w:r>
      <w:proofErr w:type="spellStart"/>
      <w:r w:rsidR="001B4028" w:rsidRPr="004C65CC">
        <w:rPr>
          <w:color w:val="auto"/>
        </w:rPr>
        <w:t>biota</w:t>
      </w:r>
      <w:proofErr w:type="spellEnd"/>
      <w:r w:rsidR="001B4028" w:rsidRPr="004C65CC">
        <w:rPr>
          <w:color w:val="auto"/>
        </w:rPr>
        <w:t xml:space="preserve"> det är som ska skyddas.</w:t>
      </w:r>
      <w:r w:rsidR="00655BED" w:rsidRPr="004C65CC">
        <w:rPr>
          <w:color w:val="auto"/>
        </w:rPr>
        <w:t xml:space="preserve"> </w:t>
      </w:r>
      <w:r w:rsidR="00EC6A93" w:rsidRPr="004C65CC">
        <w:rPr>
          <w:color w:val="auto"/>
        </w:rPr>
        <w:t>N</w:t>
      </w:r>
      <w:r w:rsidR="00655BED" w:rsidRPr="004C65CC">
        <w:rPr>
          <w:color w:val="auto"/>
        </w:rPr>
        <w:t xml:space="preserve">aturvärdesbedömningen, de rumsliga analyserna och eventuella åtgärder </w:t>
      </w:r>
      <w:r w:rsidR="00EC6A93" w:rsidRPr="004C65CC">
        <w:rPr>
          <w:color w:val="auto"/>
        </w:rPr>
        <w:t xml:space="preserve">behöver därmed baseras </w:t>
      </w:r>
      <w:r w:rsidR="00655BED" w:rsidRPr="004C65CC">
        <w:rPr>
          <w:color w:val="auto"/>
        </w:rPr>
        <w:t xml:space="preserve">på den </w:t>
      </w:r>
      <w:proofErr w:type="spellStart"/>
      <w:r w:rsidR="00655BED" w:rsidRPr="004C65CC">
        <w:rPr>
          <w:color w:val="auto"/>
        </w:rPr>
        <w:t>biota</w:t>
      </w:r>
      <w:proofErr w:type="spellEnd"/>
      <w:r w:rsidR="00655BED" w:rsidRPr="004C65CC">
        <w:rPr>
          <w:color w:val="auto"/>
        </w:rPr>
        <w:t xml:space="preserve"> som vi önskar förvalta</w:t>
      </w:r>
      <w:r w:rsidR="00BF4E33" w:rsidRPr="004C65CC">
        <w:rPr>
          <w:color w:val="auto"/>
        </w:rPr>
        <w:t>, det vill säga biotiska ekosystemkomponenter</w:t>
      </w:r>
      <w:r w:rsidR="00655BED" w:rsidRPr="004C65CC">
        <w:rPr>
          <w:color w:val="auto"/>
        </w:rPr>
        <w:t>.</w:t>
      </w:r>
    </w:p>
    <w:p w14:paraId="2B3642E5" w14:textId="06720F31" w:rsidR="0037111F" w:rsidRPr="004C65CC" w:rsidRDefault="00655BED" w:rsidP="00655BED">
      <w:pPr>
        <w:pStyle w:val="Brd1"/>
        <w:spacing w:after="240"/>
        <w:rPr>
          <w:color w:val="auto"/>
        </w:rPr>
      </w:pPr>
      <w:r w:rsidRPr="004C65CC">
        <w:rPr>
          <w:color w:val="auto"/>
        </w:rPr>
        <w:lastRenderedPageBreak/>
        <w:t xml:space="preserve">Vidare underlättar </w:t>
      </w:r>
      <w:r w:rsidR="00EC6A93" w:rsidRPr="004C65CC">
        <w:rPr>
          <w:color w:val="auto"/>
        </w:rPr>
        <w:t xml:space="preserve">användandet av biotiska ekosystemkomponenter </w:t>
      </w:r>
      <w:r w:rsidRPr="004C65CC">
        <w:rPr>
          <w:color w:val="auto"/>
        </w:rPr>
        <w:t>revidering av bedömningarna när statusen för biotan förändras eller om ny kunskap erhålles (</w:t>
      </w:r>
      <w:r w:rsidR="007B5B06" w:rsidRPr="004C65CC">
        <w:rPr>
          <w:color w:val="auto"/>
        </w:rPr>
        <w:t>det vill säga</w:t>
      </w:r>
      <w:r w:rsidRPr="004C65CC">
        <w:rPr>
          <w:color w:val="auto"/>
        </w:rPr>
        <w:t xml:space="preserve"> ekosystembaserad adaptiv förvaltning).</w:t>
      </w:r>
    </w:p>
    <w:p w14:paraId="16A0ABDA" w14:textId="4DFCCBB9" w:rsidR="003A16B7" w:rsidRPr="004C65CC" w:rsidRDefault="00442064" w:rsidP="00411D74">
      <w:pPr>
        <w:pStyle w:val="Brd2"/>
        <w:spacing w:after="240"/>
        <w:ind w:firstLine="0"/>
        <w:rPr>
          <w:color w:val="auto"/>
        </w:rPr>
      </w:pPr>
      <w:bookmarkStart w:id="124" w:name="_Hlk483918113"/>
      <w:r w:rsidRPr="004C65CC">
        <w:rPr>
          <w:color w:val="auto"/>
        </w:rPr>
        <w:t xml:space="preserve">Genom </w:t>
      </w:r>
      <w:r w:rsidR="00256BBC" w:rsidRPr="004C65CC">
        <w:rPr>
          <w:color w:val="auto"/>
        </w:rPr>
        <w:t xml:space="preserve">att identifiera den gröna infrastrukturen med </w:t>
      </w:r>
      <w:r w:rsidR="00463547" w:rsidRPr="004C65CC">
        <w:rPr>
          <w:color w:val="auto"/>
        </w:rPr>
        <w:t xml:space="preserve">information om biotiska ekosystemkomponenters utbredning </w:t>
      </w:r>
      <w:r w:rsidR="00330950" w:rsidRPr="004C65CC">
        <w:rPr>
          <w:color w:val="auto"/>
        </w:rPr>
        <w:t xml:space="preserve">och deras naturvärden </w:t>
      </w:r>
      <w:r w:rsidR="00463547" w:rsidRPr="004C65CC">
        <w:rPr>
          <w:color w:val="auto"/>
        </w:rPr>
        <w:t>(</w:t>
      </w:r>
      <w:r w:rsidR="00E75933" w:rsidRPr="004C65CC">
        <w:rPr>
          <w:color w:val="auto"/>
        </w:rPr>
        <w:t>f</w:t>
      </w:r>
      <w:r w:rsidR="00463547" w:rsidRPr="004C65CC">
        <w:rPr>
          <w:color w:val="auto"/>
        </w:rPr>
        <w:t>igur 2</w:t>
      </w:r>
      <w:r w:rsidR="00DC2BD5" w:rsidRPr="004C65CC">
        <w:rPr>
          <w:color w:val="auto"/>
        </w:rPr>
        <w:t>0</w:t>
      </w:r>
      <w:r w:rsidR="00A40C6E" w:rsidRPr="004C65CC">
        <w:rPr>
          <w:color w:val="auto"/>
        </w:rPr>
        <w:t xml:space="preserve"> </w:t>
      </w:r>
      <w:r w:rsidR="00463547" w:rsidRPr="004C65CC">
        <w:rPr>
          <w:color w:val="auto"/>
        </w:rPr>
        <w:t xml:space="preserve">och </w:t>
      </w:r>
      <w:r w:rsidR="00DC2BD5" w:rsidRPr="004C65CC">
        <w:rPr>
          <w:color w:val="auto"/>
        </w:rPr>
        <w:t>21</w:t>
      </w:r>
      <w:r w:rsidR="00463547" w:rsidRPr="004C65CC">
        <w:rPr>
          <w:color w:val="auto"/>
        </w:rPr>
        <w:t>) kan</w:t>
      </w:r>
      <w:r w:rsidR="00256BBC" w:rsidRPr="004C65CC">
        <w:rPr>
          <w:color w:val="auto"/>
        </w:rPr>
        <w:t xml:space="preserve"> Mosaic</w:t>
      </w:r>
      <w:r w:rsidR="00463547" w:rsidRPr="004C65CC">
        <w:rPr>
          <w:color w:val="auto"/>
        </w:rPr>
        <w:t xml:space="preserve"> hjälpa till i prioriteringen av </w:t>
      </w:r>
      <w:r w:rsidR="00330950" w:rsidRPr="004C65CC">
        <w:rPr>
          <w:color w:val="auto"/>
        </w:rPr>
        <w:t xml:space="preserve">vilka </w:t>
      </w:r>
      <w:r w:rsidR="00C04431" w:rsidRPr="004C65CC">
        <w:rPr>
          <w:color w:val="auto"/>
        </w:rPr>
        <w:t xml:space="preserve">områden </w:t>
      </w:r>
      <w:r w:rsidR="00330950" w:rsidRPr="004C65CC">
        <w:rPr>
          <w:color w:val="auto"/>
        </w:rPr>
        <w:t xml:space="preserve">med naturtyper listade i </w:t>
      </w:r>
      <w:r w:rsidR="002252B5" w:rsidRPr="004C65CC">
        <w:rPr>
          <w:color w:val="auto"/>
        </w:rPr>
        <w:t xml:space="preserve">art- och </w:t>
      </w:r>
      <w:r w:rsidR="00330950" w:rsidRPr="004C65CC">
        <w:rPr>
          <w:color w:val="auto"/>
        </w:rPr>
        <w:t>habitatdirektivets</w:t>
      </w:r>
      <w:r w:rsidR="004514F0" w:rsidRPr="004C65CC">
        <w:rPr>
          <w:color w:val="auto"/>
        </w:rPr>
        <w:t xml:space="preserve"> (92/43/EEG)</w:t>
      </w:r>
      <w:r w:rsidR="00330950" w:rsidRPr="004C65CC">
        <w:rPr>
          <w:color w:val="auto"/>
        </w:rPr>
        <w:t xml:space="preserve"> bilaga 1 som bör prioriteras för skydd. </w:t>
      </w:r>
      <w:r w:rsidR="00256BBC" w:rsidRPr="004C65CC">
        <w:rPr>
          <w:color w:val="auto"/>
        </w:rPr>
        <w:t>Europeiska kommissionen har meddelat att vägledning för att stödja utvecklingen av grön infrastruktur ska användas för att sammanlänka Natura 2000-områden bättre (Europeiska kommissionen 2017</w:t>
      </w:r>
      <w:r w:rsidR="00973B0A" w:rsidRPr="004C65CC">
        <w:rPr>
          <w:color w:val="auto"/>
        </w:rPr>
        <w:t>b</w:t>
      </w:r>
      <w:r w:rsidR="00256BBC" w:rsidRPr="004C65CC">
        <w:rPr>
          <w:color w:val="auto"/>
        </w:rPr>
        <w:t xml:space="preserve">). </w:t>
      </w:r>
      <w:bookmarkEnd w:id="124"/>
      <w:r w:rsidR="00330950" w:rsidRPr="004C65CC">
        <w:rPr>
          <w:color w:val="auto"/>
        </w:rPr>
        <w:t xml:space="preserve">Natura 2000-områden är ett bra verktyg för att skydda de </w:t>
      </w:r>
      <w:r w:rsidR="00B32EA5" w:rsidRPr="004C65CC">
        <w:rPr>
          <w:color w:val="auto"/>
        </w:rPr>
        <w:t>värdekärnor</w:t>
      </w:r>
      <w:r w:rsidR="00330950" w:rsidRPr="004C65CC">
        <w:rPr>
          <w:color w:val="auto"/>
        </w:rPr>
        <w:t xml:space="preserve"> med naturvärden som </w:t>
      </w:r>
      <w:r w:rsidR="00A14CA9" w:rsidRPr="004C65CC">
        <w:rPr>
          <w:color w:val="auto"/>
        </w:rPr>
        <w:t>Mosaic</w:t>
      </w:r>
      <w:r w:rsidR="00330950" w:rsidRPr="004C65CC">
        <w:rPr>
          <w:color w:val="auto"/>
        </w:rPr>
        <w:t xml:space="preserve"> identifierar. Ett verktyg för denna sammankoppling kan vara en tabell som kopplar samman abiotiskt avgränsade ekosystemkomponenter</w:t>
      </w:r>
      <w:r w:rsidR="00CB4D9B" w:rsidRPr="004C65CC">
        <w:rPr>
          <w:color w:val="auto"/>
        </w:rPr>
        <w:t xml:space="preserve"> eller förvaltningsavgränsade ekosystemkomponenter med olika</w:t>
      </w:r>
      <w:r w:rsidR="00330950" w:rsidRPr="004C65CC">
        <w:rPr>
          <w:color w:val="auto"/>
        </w:rPr>
        <w:t xml:space="preserve"> biotiska ekosystemkomponenter med tillhörande naturvärden och en känslighetsmatris </w:t>
      </w:r>
      <w:r w:rsidR="00CB4D9B" w:rsidRPr="004C65CC">
        <w:rPr>
          <w:color w:val="auto"/>
        </w:rPr>
        <w:t xml:space="preserve">som visar vilka mänskliga påverkanstryck/aktiviteter som biotan är känslig för </w:t>
      </w:r>
      <w:r w:rsidR="00330950" w:rsidRPr="004C65CC">
        <w:rPr>
          <w:color w:val="auto"/>
        </w:rPr>
        <w:t>(</w:t>
      </w:r>
      <w:r w:rsidR="00E75933" w:rsidRPr="004C65CC">
        <w:rPr>
          <w:color w:val="auto"/>
        </w:rPr>
        <w:t>f</w:t>
      </w:r>
      <w:r w:rsidR="00330950" w:rsidRPr="004C65CC">
        <w:rPr>
          <w:color w:val="auto"/>
        </w:rPr>
        <w:t xml:space="preserve">igur </w:t>
      </w:r>
      <w:r w:rsidR="004F779F" w:rsidRPr="004C65CC">
        <w:rPr>
          <w:color w:val="auto"/>
        </w:rPr>
        <w:t>2</w:t>
      </w:r>
      <w:r w:rsidR="008B4FA0" w:rsidRPr="004C65CC">
        <w:rPr>
          <w:color w:val="auto"/>
        </w:rPr>
        <w:t>2</w:t>
      </w:r>
      <w:r w:rsidR="00330950" w:rsidRPr="004C65CC">
        <w:rPr>
          <w:color w:val="auto"/>
        </w:rPr>
        <w:t>).</w:t>
      </w:r>
      <w:r w:rsidR="003B326A" w:rsidRPr="004C65CC">
        <w:rPr>
          <w:color w:val="auto"/>
        </w:rPr>
        <w:t xml:space="preserve"> En tabell som kopplar abiotiskt avgränsade ekosystemkomponenter och biotiska ekosystemkompone</w:t>
      </w:r>
      <w:r w:rsidR="00A01B84" w:rsidRPr="004C65CC">
        <w:rPr>
          <w:color w:val="auto"/>
        </w:rPr>
        <w:t>n</w:t>
      </w:r>
      <w:r w:rsidR="003B326A" w:rsidRPr="004C65CC">
        <w:rPr>
          <w:color w:val="auto"/>
        </w:rPr>
        <w:t>ter är ocks</w:t>
      </w:r>
      <w:r w:rsidR="00A01B84" w:rsidRPr="004C65CC">
        <w:rPr>
          <w:color w:val="auto"/>
        </w:rPr>
        <w:t>å användbar för de biotiska ekosystemkom</w:t>
      </w:r>
      <w:r w:rsidR="003B326A" w:rsidRPr="004C65CC">
        <w:rPr>
          <w:color w:val="auto"/>
        </w:rPr>
        <w:t>pone</w:t>
      </w:r>
      <w:r w:rsidR="00A01B84" w:rsidRPr="004C65CC">
        <w:rPr>
          <w:color w:val="auto"/>
        </w:rPr>
        <w:t>n</w:t>
      </w:r>
      <w:r w:rsidR="003B326A" w:rsidRPr="004C65CC">
        <w:rPr>
          <w:color w:val="auto"/>
        </w:rPr>
        <w:t xml:space="preserve">ter som </w:t>
      </w:r>
      <w:r w:rsidR="00A01B84" w:rsidRPr="004C65CC">
        <w:rPr>
          <w:color w:val="auto"/>
        </w:rPr>
        <w:t xml:space="preserve">inte går att modellera. </w:t>
      </w:r>
    </w:p>
    <w:p w14:paraId="4C0F5607" w14:textId="77777777" w:rsidR="00294CF3" w:rsidRPr="004C65CC" w:rsidRDefault="0037111F" w:rsidP="00D224F2">
      <w:pPr>
        <w:pStyle w:val="Beskrivning"/>
        <w:spacing w:after="0"/>
      </w:pPr>
      <w:r w:rsidRPr="004C65CC">
        <w:rPr>
          <w:noProof/>
          <w:lang w:eastAsia="sv-SE"/>
        </w:rPr>
        <w:drawing>
          <wp:inline distT="0" distB="0" distL="0" distR="0" wp14:anchorId="1336DC1D" wp14:editId="3AA70786">
            <wp:extent cx="4615030" cy="2313508"/>
            <wp:effectExtent l="0" t="0" r="0" b="0"/>
            <wp:docPr id="781" name="Bildobjekt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26911" cy="2319464"/>
                    </a:xfrm>
                    <a:prstGeom prst="rect">
                      <a:avLst/>
                    </a:prstGeom>
                    <a:noFill/>
                  </pic:spPr>
                </pic:pic>
              </a:graphicData>
            </a:graphic>
          </wp:inline>
        </w:drawing>
      </w:r>
    </w:p>
    <w:p w14:paraId="4CADB722" w14:textId="1B544644" w:rsidR="00294CF3" w:rsidRPr="004C65CC" w:rsidRDefault="0037111F" w:rsidP="004E530E">
      <w:pPr>
        <w:pStyle w:val="Beskrivning"/>
      </w:pPr>
      <w:bookmarkStart w:id="125" w:name="_Ref465370647"/>
      <w:r w:rsidRPr="004C65CC">
        <w:t xml:space="preserve">Figur </w:t>
      </w:r>
      <w:fldSimple w:instr=" SEQ Figur \* ARABIC ">
        <w:r w:rsidR="00B24693" w:rsidRPr="004C65CC">
          <w:rPr>
            <w:noProof/>
          </w:rPr>
          <w:t>20</w:t>
        </w:r>
      </w:fldSimple>
      <w:bookmarkEnd w:id="125"/>
      <w:r w:rsidRPr="004C65CC">
        <w:t xml:space="preserve">. </w:t>
      </w:r>
      <w:r w:rsidR="00544843" w:rsidRPr="004C65CC">
        <w:t>Kartorna är från Hanöbukten och den vänstra</w:t>
      </w:r>
      <w:r w:rsidRPr="004C65CC">
        <w:t xml:space="preserve"> visar </w:t>
      </w:r>
      <w:r w:rsidR="007B5B06" w:rsidRPr="004C65CC">
        <w:t>bland annat</w:t>
      </w:r>
      <w:r w:rsidRPr="004C65CC">
        <w:t xml:space="preserve"> naturtyper</w:t>
      </w:r>
      <w:r w:rsidR="001F0DFA" w:rsidRPr="004C65CC">
        <w:t xml:space="preserve"> </w:t>
      </w:r>
      <w:r w:rsidR="004E530E" w:rsidRPr="004C65CC">
        <w:t xml:space="preserve">i </w:t>
      </w:r>
      <w:r w:rsidR="002252B5" w:rsidRPr="004C65CC">
        <w:t xml:space="preserve">art- och </w:t>
      </w:r>
      <w:r w:rsidR="004E530E" w:rsidRPr="004C65CC">
        <w:t xml:space="preserve">habitatdirektivets </w:t>
      </w:r>
      <w:r w:rsidR="0057394D" w:rsidRPr="004C65CC">
        <w:t xml:space="preserve">(92/43/EEG) </w:t>
      </w:r>
      <w:r w:rsidR="004E530E" w:rsidRPr="004C65CC">
        <w:t>bilaga 1</w:t>
      </w:r>
      <w:r w:rsidR="00B80C76" w:rsidRPr="004C65CC">
        <w:t xml:space="preserve"> </w:t>
      </w:r>
      <w:r w:rsidR="001F0DFA" w:rsidRPr="004C65CC">
        <w:t>som avgränsats baserat på djup och bottensubstrat samt förekomst av blåmusslor (</w:t>
      </w:r>
      <w:r w:rsidR="00B47B10" w:rsidRPr="004C65CC">
        <w:t xml:space="preserve">blåmusselbäddar med en täckningsgrad på minst 10 % utgör ett </w:t>
      </w:r>
      <w:r w:rsidR="001F0DFA" w:rsidRPr="004C65CC">
        <w:t>bioge</w:t>
      </w:r>
      <w:r w:rsidR="00B47B10" w:rsidRPr="004C65CC">
        <w:t>nt</w:t>
      </w:r>
      <w:r w:rsidR="001F0DFA" w:rsidRPr="004C65CC">
        <w:t xml:space="preserve"> rev) (Fyhr m.fl. 2013</w:t>
      </w:r>
      <w:r w:rsidRPr="004C65CC">
        <w:t xml:space="preserve">). </w:t>
      </w:r>
      <w:r w:rsidR="007209BF" w:rsidRPr="004C65CC">
        <w:t>Kartan till höger visar</w:t>
      </w:r>
      <w:r w:rsidRPr="004C65CC">
        <w:t xml:space="preserve"> modellerade </w:t>
      </w:r>
      <w:r w:rsidR="00544843" w:rsidRPr="004C65CC">
        <w:t xml:space="preserve">utbredningar av </w:t>
      </w:r>
      <w:r w:rsidRPr="004C65CC">
        <w:t xml:space="preserve">blåmusselbäddar </w:t>
      </w:r>
      <w:r w:rsidR="00AE42F9" w:rsidRPr="004C65CC">
        <w:t xml:space="preserve">och </w:t>
      </w:r>
      <w:r w:rsidRPr="004C65CC">
        <w:t>indik</w:t>
      </w:r>
      <w:r w:rsidR="00D224F2" w:rsidRPr="004C65CC">
        <w:t>erar</w:t>
      </w:r>
      <w:r w:rsidRPr="004C65CC">
        <w:t xml:space="preserve"> att reven och sandbankarna i nordöstra hörnet i den vänstra kartan troligen är biogena rev, vilket en riktad </w:t>
      </w:r>
      <w:r w:rsidR="00CB4D9B" w:rsidRPr="004C65CC">
        <w:t>fält</w:t>
      </w:r>
      <w:r w:rsidRPr="004C65CC">
        <w:t xml:space="preserve">undersökning skulle kunna verifiera eller </w:t>
      </w:r>
      <w:r w:rsidR="008B4FA0" w:rsidRPr="004C65CC">
        <w:t>vederlägga</w:t>
      </w:r>
      <w:r w:rsidRPr="004C65CC">
        <w:t xml:space="preserve">. Kartorna </w:t>
      </w:r>
      <w:r w:rsidR="00D224F2" w:rsidRPr="004C65CC">
        <w:t xml:space="preserve">pekar </w:t>
      </w:r>
      <w:r w:rsidRPr="004C65CC">
        <w:t>också</w:t>
      </w:r>
      <w:r w:rsidR="00D224F2" w:rsidRPr="004C65CC">
        <w:t xml:space="preserve"> på</w:t>
      </w:r>
      <w:r w:rsidRPr="004C65CC">
        <w:t xml:space="preserve"> att</w:t>
      </w:r>
      <w:r w:rsidR="00D224F2" w:rsidRPr="004C65CC">
        <w:t xml:space="preserve"> en enbart abiotisk avgränsning av naturtyperna</w:t>
      </w:r>
      <w:r w:rsidRPr="004C65CC">
        <w:t xml:space="preserve"> inte är </w:t>
      </w:r>
      <w:r w:rsidR="00D224F2" w:rsidRPr="004C65CC">
        <w:t>tillräckligt för att identifiera vilka områden som bör prioriteras inom förvaltningen</w:t>
      </w:r>
      <w:r w:rsidR="004E530E" w:rsidRPr="004C65CC">
        <w:t xml:space="preserve"> (naturtyper i habitatdirektivets</w:t>
      </w:r>
      <w:r w:rsidR="0057394D" w:rsidRPr="004C65CC">
        <w:t xml:space="preserve"> (92/43/EEG)</w:t>
      </w:r>
      <w:r w:rsidR="004E530E" w:rsidRPr="004C65CC">
        <w:t xml:space="preserve"> bilaga 1 är prioriterade inom arbetet med Natura 2000-områden (</w:t>
      </w:r>
      <w:r w:rsidR="004514F0" w:rsidRPr="004C65CC">
        <w:t>a</w:t>
      </w:r>
      <w:r w:rsidR="002252B5" w:rsidRPr="004C65CC">
        <w:t>rt- och h</w:t>
      </w:r>
      <w:r w:rsidR="004E530E" w:rsidRPr="004C65CC">
        <w:t>abitatdirektivet</w:t>
      </w:r>
      <w:r w:rsidR="00CF3BF9" w:rsidRPr="004C65CC">
        <w:t>s</w:t>
      </w:r>
      <w:r w:rsidR="0057394D" w:rsidRPr="004C65CC">
        <w:t xml:space="preserve"> (92/43/EEG)</w:t>
      </w:r>
      <w:r w:rsidR="00CF3BF9" w:rsidRPr="004C65CC">
        <w:t xml:space="preserve"> bilaga 1, artikel 3</w:t>
      </w:r>
      <w:r w:rsidR="004E530E" w:rsidRPr="004C65CC">
        <w:t>))</w:t>
      </w:r>
      <w:r w:rsidR="00D224F2" w:rsidRPr="004C65CC">
        <w:t xml:space="preserve">. </w:t>
      </w:r>
      <w:r w:rsidR="00AE42F9" w:rsidRPr="004C65CC">
        <w:t xml:space="preserve">Biotisk information med god rumslig täckning bidrar väsentligt till att avgöra vilka </w:t>
      </w:r>
      <w:r w:rsidR="00B47B10" w:rsidRPr="004C65CC">
        <w:t>områden</w:t>
      </w:r>
      <w:r w:rsidR="00AE42F9" w:rsidRPr="004C65CC">
        <w:t xml:space="preserve"> som bör prioriteras</w:t>
      </w:r>
      <w:r w:rsidR="00C13ED7" w:rsidRPr="004C65CC">
        <w:t xml:space="preserve">, </w:t>
      </w:r>
      <w:r w:rsidR="007B5B06" w:rsidRPr="004C65CC">
        <w:t>till exempel</w:t>
      </w:r>
      <w:r w:rsidR="00AE42F9" w:rsidRPr="004C65CC">
        <w:t xml:space="preserve"> inom </w:t>
      </w:r>
      <w:r w:rsidR="005C0C90" w:rsidRPr="004C65CC">
        <w:t xml:space="preserve">arbetet med </w:t>
      </w:r>
      <w:r w:rsidR="00AE42F9" w:rsidRPr="004C65CC">
        <w:t>Natura</w:t>
      </w:r>
      <w:r w:rsidR="004E530E" w:rsidRPr="004C65CC">
        <w:t xml:space="preserve"> </w:t>
      </w:r>
      <w:r w:rsidR="00AE42F9" w:rsidRPr="004C65CC">
        <w:t>2000</w:t>
      </w:r>
      <w:r w:rsidR="005C0C90" w:rsidRPr="004C65CC">
        <w:t>-nätverket</w:t>
      </w:r>
      <w:r w:rsidR="00AE42F9" w:rsidRPr="004C65CC">
        <w:t>. För en rättvis bild skulle även fler biotiska ekosystemkomponenter än blåmusselbäddar vara nödvändiga att inkludera i analysen.</w:t>
      </w:r>
    </w:p>
    <w:p w14:paraId="1C720CA4" w14:textId="1C9252C5" w:rsidR="00123341" w:rsidRPr="004C65CC" w:rsidRDefault="00294CF3" w:rsidP="00123341">
      <w:pPr>
        <w:pStyle w:val="Beskrivning"/>
      </w:pPr>
      <w:bookmarkStart w:id="126" w:name="_Ref454731833"/>
      <w:r w:rsidRPr="004C65CC">
        <w:lastRenderedPageBreak/>
        <w:t xml:space="preserve"> </w:t>
      </w:r>
      <w:r w:rsidR="008E28EF" w:rsidRPr="004C65CC">
        <w:rPr>
          <w:noProof/>
          <w:lang w:eastAsia="sv-SE"/>
        </w:rPr>
        <w:drawing>
          <wp:inline distT="0" distB="0" distL="0" distR="0" wp14:anchorId="2EDE8CF5" wp14:editId="4DA51FA4">
            <wp:extent cx="4669181" cy="2743200"/>
            <wp:effectExtent l="0" t="0" r="0" b="0"/>
            <wp:docPr id="462" name="Bildobjekt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70472" cy="2743958"/>
                    </a:xfrm>
                    <a:prstGeom prst="rect">
                      <a:avLst/>
                    </a:prstGeom>
                    <a:noFill/>
                  </pic:spPr>
                </pic:pic>
              </a:graphicData>
            </a:graphic>
          </wp:inline>
        </w:drawing>
      </w:r>
    </w:p>
    <w:p w14:paraId="6A476491" w14:textId="116B6F86" w:rsidR="009A35EF" w:rsidRPr="004C65CC" w:rsidRDefault="009A35EF" w:rsidP="00826D28">
      <w:pPr>
        <w:pStyle w:val="Beskrivning"/>
        <w:spacing w:after="0"/>
      </w:pPr>
      <w:r w:rsidRPr="004C65CC">
        <w:t xml:space="preserve">Figur </w:t>
      </w:r>
      <w:fldSimple w:instr=" SEQ Figur \* ARABIC ">
        <w:r w:rsidR="00B24693" w:rsidRPr="004C65CC">
          <w:rPr>
            <w:noProof/>
          </w:rPr>
          <w:t>21</w:t>
        </w:r>
      </w:fldSimple>
      <w:bookmarkEnd w:id="126"/>
      <w:r w:rsidRPr="004C65CC">
        <w:t xml:space="preserve">. </w:t>
      </w:r>
      <w:r w:rsidR="009644A9" w:rsidRPr="004C65CC">
        <w:t>Yttäckande information om</w:t>
      </w:r>
      <w:r w:rsidR="00C95110" w:rsidRPr="004C65CC">
        <w:t xml:space="preserve"> biotiska ekosystemkomponenter </w:t>
      </w:r>
      <w:r w:rsidR="009644A9" w:rsidRPr="004C65CC">
        <w:t xml:space="preserve">är till nytta för olika </w:t>
      </w:r>
      <w:r w:rsidR="001B3140" w:rsidRPr="004C65CC">
        <w:t xml:space="preserve">förvaltningsåtaganden. </w:t>
      </w:r>
      <w:r w:rsidR="007B5B06" w:rsidRPr="004C65CC">
        <w:t>Till exempel</w:t>
      </w:r>
      <w:r w:rsidR="001B3140" w:rsidRPr="004C65CC">
        <w:t xml:space="preserve"> kan </w:t>
      </w:r>
      <w:r w:rsidR="00A14CA9" w:rsidRPr="004C65CC">
        <w:t>Mosaic</w:t>
      </w:r>
      <w:r w:rsidR="001B3140" w:rsidRPr="004C65CC">
        <w:t xml:space="preserve"> hjälpa till att identifiera vilka</w:t>
      </w:r>
      <w:r w:rsidR="00C04431" w:rsidRPr="004C65CC">
        <w:t xml:space="preserve"> områden</w:t>
      </w:r>
      <w:r w:rsidR="001B3140" w:rsidRPr="004C65CC">
        <w:t xml:space="preserve"> </w:t>
      </w:r>
      <w:r w:rsidR="00330950" w:rsidRPr="004C65CC">
        <w:t xml:space="preserve">med </w:t>
      </w:r>
      <w:r w:rsidR="0055685B" w:rsidRPr="004C65CC">
        <w:t xml:space="preserve">naturtyper listade i </w:t>
      </w:r>
      <w:r w:rsidR="002252B5" w:rsidRPr="004C65CC">
        <w:t xml:space="preserve">art- och </w:t>
      </w:r>
      <w:r w:rsidR="0055685B" w:rsidRPr="004C65CC">
        <w:t>habitatdirektivets</w:t>
      </w:r>
      <w:r w:rsidR="0057394D" w:rsidRPr="004C65CC">
        <w:t xml:space="preserve"> (92/43/EEG)</w:t>
      </w:r>
      <w:r w:rsidR="0055685B" w:rsidRPr="004C65CC">
        <w:t xml:space="preserve"> bilaga 1</w:t>
      </w:r>
      <w:r w:rsidR="001474CE" w:rsidRPr="004C65CC">
        <w:t xml:space="preserve"> </w:t>
      </w:r>
      <w:r w:rsidR="00003ED2" w:rsidRPr="004C65CC">
        <w:t>som bör prioriteras för skydd</w:t>
      </w:r>
      <w:r w:rsidR="001B3140" w:rsidRPr="004C65CC">
        <w:t>. Natura 2000-</w:t>
      </w:r>
      <w:r w:rsidR="00AB0C2F" w:rsidRPr="004C65CC">
        <w:t xml:space="preserve">områden </w:t>
      </w:r>
      <w:r w:rsidR="00351300" w:rsidRPr="004C65CC">
        <w:t>är</w:t>
      </w:r>
      <w:r w:rsidR="001B3140" w:rsidRPr="004C65CC">
        <w:t xml:space="preserve"> ett bra verktyg för att skydda de </w:t>
      </w:r>
      <w:r w:rsidR="00B32EA5" w:rsidRPr="004C65CC">
        <w:t>värdekärnor</w:t>
      </w:r>
      <w:r w:rsidR="00FE4236" w:rsidRPr="004C65CC">
        <w:t xml:space="preserve"> med naturvärden som </w:t>
      </w:r>
      <w:r w:rsidR="00A14CA9" w:rsidRPr="004C65CC">
        <w:t>Mosaic</w:t>
      </w:r>
      <w:r w:rsidR="00FE4236" w:rsidRPr="004C65CC">
        <w:t xml:space="preserve"> identifierar.</w:t>
      </w:r>
      <w:r w:rsidR="001B3140" w:rsidRPr="004C65CC">
        <w:t xml:space="preserve"> </w:t>
      </w:r>
      <w:r w:rsidR="00FE4236" w:rsidRPr="004C65CC">
        <w:t xml:space="preserve">Kunskap om </w:t>
      </w:r>
      <w:r w:rsidR="00003ED2" w:rsidRPr="004C65CC">
        <w:t>vilka biotiska e</w:t>
      </w:r>
      <w:r w:rsidR="00962ACD" w:rsidRPr="004C65CC">
        <w:t>kosystemkomponenter som finns i</w:t>
      </w:r>
      <w:r w:rsidR="001474CE" w:rsidRPr="004C65CC">
        <w:t xml:space="preserve"> naturtyperna</w:t>
      </w:r>
      <w:r w:rsidR="00003ED2" w:rsidRPr="004C65CC">
        <w:t xml:space="preserve"> </w:t>
      </w:r>
      <w:r w:rsidR="00FE4236" w:rsidRPr="004C65CC">
        <w:t xml:space="preserve">gör det också möjligt </w:t>
      </w:r>
      <w:r w:rsidR="00003ED2" w:rsidRPr="004C65CC">
        <w:t xml:space="preserve">att identifiera vilka mänskliga aktiviteter som </w:t>
      </w:r>
      <w:r w:rsidR="001B3140" w:rsidRPr="004C65CC">
        <w:t>ett</w:t>
      </w:r>
      <w:r w:rsidR="001474CE" w:rsidRPr="004C65CC">
        <w:t xml:space="preserve"> naturtypsområde </w:t>
      </w:r>
      <w:r w:rsidR="001B3140" w:rsidRPr="004C65CC">
        <w:t>är känslig</w:t>
      </w:r>
      <w:r w:rsidR="001474CE" w:rsidRPr="004C65CC">
        <w:t>t</w:t>
      </w:r>
      <w:r w:rsidR="001B3140" w:rsidRPr="004C65CC">
        <w:t xml:space="preserve"> för eftersom olika biotiska ekosystemkomponenter </w:t>
      </w:r>
      <w:r w:rsidR="001474CE" w:rsidRPr="004C65CC">
        <w:t xml:space="preserve">i </w:t>
      </w:r>
      <w:r w:rsidR="001B3140" w:rsidRPr="004C65CC">
        <w:t xml:space="preserve">samma </w:t>
      </w:r>
      <w:r w:rsidR="001474CE" w:rsidRPr="004C65CC">
        <w:t>naturtyp</w:t>
      </w:r>
      <w:r w:rsidR="001B3140" w:rsidRPr="004C65CC">
        <w:t xml:space="preserve"> kan vara känsliga för olika mänskliga aktiviteter (som </w:t>
      </w:r>
      <w:r w:rsidR="007B5B06" w:rsidRPr="004C65CC">
        <w:t>till exempel</w:t>
      </w:r>
      <w:r w:rsidR="001B3140" w:rsidRPr="004C65CC">
        <w:t xml:space="preserve"> plattfisk och </w:t>
      </w:r>
      <w:proofErr w:type="spellStart"/>
      <w:r w:rsidR="001B3140" w:rsidRPr="004C65CC">
        <w:t>ålgräsängar</w:t>
      </w:r>
      <w:proofErr w:type="spellEnd"/>
      <w:r w:rsidR="001B3140" w:rsidRPr="004C65CC">
        <w:t xml:space="preserve"> på sandbankar).</w:t>
      </w:r>
      <w:r w:rsidR="009644A9" w:rsidRPr="004C65CC">
        <w:t xml:space="preserve"> </w:t>
      </w:r>
      <w:r w:rsidR="00601110" w:rsidRPr="004C65CC">
        <w:t xml:space="preserve">Vidare så möjliggör Mosaic så att naturvärden identifieras som inte täcks in av naturtyper listade i art- och habitatdirektivets (92/43/EEG) bilaga 1.  </w:t>
      </w:r>
    </w:p>
    <w:p w14:paraId="783BA251" w14:textId="77777777" w:rsidR="000A3C75" w:rsidRPr="004C65CC" w:rsidRDefault="000A3C75" w:rsidP="000A3C75"/>
    <w:p w14:paraId="5F09CB97" w14:textId="0FE95CD3" w:rsidR="00CE0428" w:rsidRPr="004C65CC" w:rsidRDefault="00F45F3C" w:rsidP="000A3C75">
      <w:r w:rsidRPr="004C65CC">
        <w:rPr>
          <w:noProof/>
          <w:lang w:eastAsia="sv-SE"/>
        </w:rPr>
        <w:drawing>
          <wp:inline distT="0" distB="0" distL="0" distR="0" wp14:anchorId="58E0C787" wp14:editId="1D08FF75">
            <wp:extent cx="4583030" cy="1860772"/>
            <wp:effectExtent l="0" t="0" r="8255" b="6350"/>
            <wp:docPr id="459" name="Bildobjekt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07158" cy="1870568"/>
                    </a:xfrm>
                    <a:prstGeom prst="rect">
                      <a:avLst/>
                    </a:prstGeom>
                    <a:noFill/>
                  </pic:spPr>
                </pic:pic>
              </a:graphicData>
            </a:graphic>
          </wp:inline>
        </w:drawing>
      </w:r>
    </w:p>
    <w:p w14:paraId="5D191959" w14:textId="3CEA5C87" w:rsidR="00CE0428" w:rsidRPr="004C65CC" w:rsidRDefault="00CE0428" w:rsidP="00CE0428">
      <w:pPr>
        <w:pStyle w:val="Beskrivning"/>
      </w:pPr>
      <w:r w:rsidRPr="004C65CC">
        <w:t xml:space="preserve">Figur </w:t>
      </w:r>
      <w:fldSimple w:instr=" SEQ Figur \* ARABIC ">
        <w:r w:rsidR="00B24693" w:rsidRPr="004C65CC">
          <w:rPr>
            <w:noProof/>
          </w:rPr>
          <w:t>22</w:t>
        </w:r>
      </w:fldSimple>
      <w:r w:rsidRPr="004C65CC">
        <w:t xml:space="preserve">. </w:t>
      </w:r>
      <w:r w:rsidR="0074652D" w:rsidRPr="004C65CC">
        <w:t xml:space="preserve">För att enkelt och översiktligt koppla samman biotiska ekosystemkomponenter med abiotiskt avgränsade </w:t>
      </w:r>
      <w:r w:rsidR="001C6BBC" w:rsidRPr="004C65CC">
        <w:t xml:space="preserve">och med förvaltningsavgränsade ekosystemkomponenter kan olika </w:t>
      </w:r>
      <w:r w:rsidR="0074652D" w:rsidRPr="004C65CC">
        <w:t xml:space="preserve">biotiska ekosystemkomponenter som ofta är förknippad med </w:t>
      </w:r>
      <w:r w:rsidR="001C6BBC" w:rsidRPr="004C65CC">
        <w:t>dessa</w:t>
      </w:r>
      <w:r w:rsidR="0074652D" w:rsidRPr="004C65CC">
        <w:t xml:space="preserve"> </w:t>
      </w:r>
      <w:r w:rsidR="00463547" w:rsidRPr="004C65CC">
        <w:t>(</w:t>
      </w:r>
      <w:r w:rsidR="007B5B06" w:rsidRPr="004C65CC">
        <w:t>till exempel</w:t>
      </w:r>
      <w:r w:rsidR="00463547" w:rsidRPr="004C65CC">
        <w:t xml:space="preserve"> typiska arter) </w:t>
      </w:r>
      <w:r w:rsidR="0074652D" w:rsidRPr="004C65CC">
        <w:t xml:space="preserve">markeras i en tabell. </w:t>
      </w:r>
      <w:r w:rsidR="006136E0" w:rsidRPr="004C65CC">
        <w:t>Ur ett förvaltningsperspektiv är det s</w:t>
      </w:r>
      <w:r w:rsidR="0015174E" w:rsidRPr="004C65CC">
        <w:t xml:space="preserve">ärskilt intressant att </w:t>
      </w:r>
      <w:r w:rsidR="006136E0" w:rsidRPr="004C65CC">
        <w:t xml:space="preserve">koppla </w:t>
      </w:r>
      <w:r w:rsidR="001C6BBC" w:rsidRPr="004C65CC">
        <w:t xml:space="preserve">olika </w:t>
      </w:r>
      <w:r w:rsidR="006136E0" w:rsidRPr="004C65CC">
        <w:t xml:space="preserve">biotiska ekosystemkomponenter (inklusive deras naturvärden och vilka mänskliga påverkanstryck de är känsliga mot) med </w:t>
      </w:r>
      <w:r w:rsidR="0015174E" w:rsidRPr="004C65CC">
        <w:t xml:space="preserve">ekosystemkomponenter som finns i olika styrdokument som till exempel naturtyper listade i </w:t>
      </w:r>
      <w:r w:rsidR="002252B5" w:rsidRPr="004C65CC">
        <w:t xml:space="preserve">art- och </w:t>
      </w:r>
      <w:r w:rsidR="00B80C76" w:rsidRPr="004C65CC">
        <w:t xml:space="preserve">habitatdirektivets </w:t>
      </w:r>
      <w:r w:rsidR="0057394D" w:rsidRPr="004C65CC">
        <w:t xml:space="preserve">(92/43/EEG) </w:t>
      </w:r>
      <w:r w:rsidR="00B80C76" w:rsidRPr="004C65CC">
        <w:t xml:space="preserve">bilaga 1 </w:t>
      </w:r>
      <w:r w:rsidR="0015174E" w:rsidRPr="004C65CC">
        <w:t xml:space="preserve">och </w:t>
      </w:r>
      <w:proofErr w:type="spellStart"/>
      <w:r w:rsidR="0015174E" w:rsidRPr="004C65CC">
        <w:t>Ospar</w:t>
      </w:r>
      <w:proofErr w:type="spellEnd"/>
      <w:r w:rsidR="0015174E" w:rsidRPr="004C65CC">
        <w:t xml:space="preserve">-habitat (kan vara både abiotiskt avgränsade och biotiska </w:t>
      </w:r>
      <w:r w:rsidR="006136E0" w:rsidRPr="004C65CC">
        <w:t>ekosystemkomponenter</w:t>
      </w:r>
      <w:r w:rsidR="0015174E" w:rsidRPr="004C65CC">
        <w:t>)</w:t>
      </w:r>
      <w:r w:rsidR="006136E0" w:rsidRPr="004C65CC">
        <w:t xml:space="preserve">. </w:t>
      </w:r>
      <w:r w:rsidR="00816970" w:rsidRPr="004C65CC">
        <w:t xml:space="preserve">Observera att även om en ekosystemkomponent är definierad genom en abiotisk avgränsning betyder det inte att de inte åsyftar biotan i dem. </w:t>
      </w:r>
    </w:p>
    <w:p w14:paraId="56ABD723" w14:textId="24AA3DA0" w:rsidR="00D660ED" w:rsidRPr="004C65CC" w:rsidRDefault="00D660ED" w:rsidP="00D660ED">
      <w:pPr>
        <w:spacing w:after="0"/>
      </w:pPr>
    </w:p>
    <w:p w14:paraId="4FEA0B22" w14:textId="77777777" w:rsidR="009A35EF" w:rsidRPr="004C65CC" w:rsidRDefault="009A35EF" w:rsidP="00BF572F">
      <w:pPr>
        <w:pStyle w:val="Rubrik3"/>
      </w:pPr>
      <w:bookmarkStart w:id="127" w:name="_Toc485924770"/>
      <w:bookmarkStart w:id="128" w:name="_Ref454377443"/>
      <w:bookmarkStart w:id="129" w:name="_Toc454726982"/>
      <w:bookmarkStart w:id="130" w:name="_Ref454440554"/>
      <w:bookmarkStart w:id="131" w:name="_Toc454726975"/>
      <w:r w:rsidRPr="004C65CC">
        <w:lastRenderedPageBreak/>
        <w:t>Val av ekosystemkomponenter att värdera</w:t>
      </w:r>
      <w:bookmarkEnd w:id="127"/>
    </w:p>
    <w:p w14:paraId="1BE23577" w14:textId="0A20DFC4" w:rsidR="00541419" w:rsidRPr="004C65CC" w:rsidRDefault="009A35EF" w:rsidP="00411D74">
      <w:pPr>
        <w:pStyle w:val="Brd1"/>
        <w:spacing w:after="240"/>
        <w:rPr>
          <w:color w:val="auto"/>
        </w:rPr>
      </w:pPr>
      <w:r w:rsidRPr="004C65CC">
        <w:rPr>
          <w:color w:val="auto"/>
        </w:rPr>
        <w:t>Det första steget i en naturvärdesbedömning är att vä</w:t>
      </w:r>
      <w:r w:rsidR="00D44BC4" w:rsidRPr="004C65CC">
        <w:rPr>
          <w:color w:val="auto"/>
        </w:rPr>
        <w:t>lja vilka fördefinierade b</w:t>
      </w:r>
      <w:r w:rsidRPr="004C65CC">
        <w:rPr>
          <w:color w:val="auto"/>
        </w:rPr>
        <w:t>iotiska ekosystemkomponenter (</w:t>
      </w:r>
      <w:r w:rsidR="009610E0" w:rsidRPr="004C65CC">
        <w:rPr>
          <w:color w:val="auto"/>
        </w:rPr>
        <w:t xml:space="preserve">populationer, </w:t>
      </w:r>
      <w:r w:rsidRPr="004C65CC">
        <w:rPr>
          <w:color w:val="auto"/>
        </w:rPr>
        <w:t xml:space="preserve">arter, </w:t>
      </w:r>
      <w:r w:rsidR="003753AB" w:rsidRPr="004C65CC">
        <w:rPr>
          <w:color w:val="auto"/>
        </w:rPr>
        <w:t>organismgrupper</w:t>
      </w:r>
      <w:r w:rsidR="00541419" w:rsidRPr="004C65CC">
        <w:rPr>
          <w:color w:val="auto"/>
        </w:rPr>
        <w:t>, livsmiljöer/habitat</w:t>
      </w:r>
      <w:r w:rsidRPr="004C65CC">
        <w:rPr>
          <w:color w:val="auto"/>
        </w:rPr>
        <w:t xml:space="preserve"> och biotoper) som ska värderas och karteras. </w:t>
      </w:r>
      <w:r w:rsidR="00541419" w:rsidRPr="004C65CC">
        <w:rPr>
          <w:color w:val="auto"/>
        </w:rPr>
        <w:t xml:space="preserve">Utgångspunkten i </w:t>
      </w:r>
      <w:r w:rsidR="00805C8D" w:rsidRPr="004C65CC">
        <w:rPr>
          <w:color w:val="auto"/>
        </w:rPr>
        <w:t>Mosaic</w:t>
      </w:r>
      <w:r w:rsidR="00541419" w:rsidRPr="004C65CC">
        <w:rPr>
          <w:color w:val="auto"/>
        </w:rPr>
        <w:t xml:space="preserve"> är att så stor del som möjligt av biotan i Sveriges marina miljö ska inkluderas i arbetet och därmed bedömas i enlighet med </w:t>
      </w:r>
      <w:r w:rsidR="006764C9" w:rsidRPr="004C65CC">
        <w:rPr>
          <w:color w:val="auto"/>
        </w:rPr>
        <w:t>Del</w:t>
      </w:r>
      <w:r w:rsidR="00D44BC4" w:rsidRPr="004C65CC">
        <w:rPr>
          <w:color w:val="auto"/>
        </w:rPr>
        <w:t xml:space="preserve"> 1 i den</w:t>
      </w:r>
      <w:r w:rsidR="00541419" w:rsidRPr="004C65CC">
        <w:rPr>
          <w:color w:val="auto"/>
        </w:rPr>
        <w:t xml:space="preserve"> grundläggande naturvärdesbedömning</w:t>
      </w:r>
      <w:r w:rsidR="00D44BC4" w:rsidRPr="004C65CC">
        <w:rPr>
          <w:color w:val="auto"/>
        </w:rPr>
        <w:t>en</w:t>
      </w:r>
      <w:r w:rsidR="00541419" w:rsidRPr="004C65CC">
        <w:rPr>
          <w:color w:val="auto"/>
        </w:rPr>
        <w:t xml:space="preserve">. </w:t>
      </w:r>
    </w:p>
    <w:p w14:paraId="3E097999" w14:textId="5F13E764" w:rsidR="00A26802" w:rsidRPr="004C65CC" w:rsidRDefault="00A26802" w:rsidP="00411D74">
      <w:pPr>
        <w:pStyle w:val="Brd1"/>
        <w:spacing w:after="240"/>
        <w:rPr>
          <w:color w:val="auto"/>
        </w:rPr>
      </w:pPr>
      <w:r w:rsidRPr="004C65CC">
        <w:rPr>
          <w:color w:val="auto"/>
        </w:rPr>
        <w:t xml:space="preserve">I ett parallellt pågående projekt som AquaBiota utför på uppdrag av Havs- och vattenmyndigheten tas ett första utkast fram på listor över ekosystemkomponenter samt vilka marina naturvärden som de representerar. Listorna är indelade efter havsområde (Bottenviken, Bottenhavet, Egentliga Östersjön och Västerhavet). Specificeringen av ekosystemkomponenter har utgått från alla ekosystemkomponenter (arter, </w:t>
      </w:r>
      <w:r w:rsidR="003753AB" w:rsidRPr="004C65CC">
        <w:rPr>
          <w:color w:val="auto"/>
        </w:rPr>
        <w:t>organismgrupper</w:t>
      </w:r>
      <w:r w:rsidRPr="004C65CC">
        <w:rPr>
          <w:color w:val="auto"/>
        </w:rPr>
        <w:t xml:space="preserve">, livsmiljöer/habitat eller biotoper) som har inventerats tidigare </w:t>
      </w:r>
      <w:r w:rsidR="00B83D36" w:rsidRPr="004C65CC">
        <w:rPr>
          <w:color w:val="auto"/>
        </w:rPr>
        <w:t xml:space="preserve">– </w:t>
      </w:r>
      <w:r w:rsidRPr="004C65CC">
        <w:rPr>
          <w:color w:val="auto"/>
        </w:rPr>
        <w:t>men</w:t>
      </w:r>
      <w:r w:rsidR="00B83D36" w:rsidRPr="004C65CC">
        <w:rPr>
          <w:color w:val="auto"/>
        </w:rPr>
        <w:t xml:space="preserve"> </w:t>
      </w:r>
      <w:r w:rsidRPr="004C65CC">
        <w:rPr>
          <w:color w:val="auto"/>
        </w:rPr>
        <w:t xml:space="preserve">sådana som inte inventerats tidigare har också lagts till. Därefter sållas en del ekosystemkomponenter bort för att mängden komponenter ska vara hanterbara för rumslig förvaltning. </w:t>
      </w:r>
      <w:r w:rsidR="007B5B06" w:rsidRPr="004C65CC">
        <w:rPr>
          <w:color w:val="auto"/>
        </w:rPr>
        <w:t>Till exempel</w:t>
      </w:r>
      <w:r w:rsidRPr="004C65CC">
        <w:rPr>
          <w:color w:val="auto"/>
        </w:rPr>
        <w:t xml:space="preserve"> sållas bakterier, växt- och djurplankton samt pelagiska fiskebestånd bort på grund av att de kan vara svåra att fästa rumsligt även om de har mycket viktiga ekologiska funktioner. Lekområden för en pelagisk fisk som nyttjar ett specifikt habitat för sin fortplantning sållas dock inte bort eftersom det går att rumsligt peka ut dessa områden. Därefter har ett första utkast på bedömningar av dessa ekosystemkomponenter gjorts genom Del 1 i Mosaics grundläggande naturvärdsbedömning. Meningen är att framöver förankra dessa bedömningar med en bred grupp av experter.</w:t>
      </w:r>
      <w:r w:rsidR="00B83D36" w:rsidRPr="004C65CC">
        <w:rPr>
          <w:rStyle w:val="Fotnotsreferens"/>
          <w:color w:val="auto"/>
        </w:rPr>
        <w:footnoteReference w:id="95"/>
      </w:r>
      <w:r w:rsidRPr="004C65CC">
        <w:rPr>
          <w:color w:val="auto"/>
        </w:rPr>
        <w:t xml:space="preserve"> Vidare har listor på de ekosystemkomponenter för vilka det finns kostnadseffektiva karteringsmetoder specificerats.</w:t>
      </w:r>
    </w:p>
    <w:p w14:paraId="60B9E5E0" w14:textId="6EDECAA0" w:rsidR="009A35EF" w:rsidRPr="004C65CC" w:rsidRDefault="00EE78B1" w:rsidP="00411D74">
      <w:pPr>
        <w:pStyle w:val="Brd1"/>
        <w:spacing w:after="240"/>
        <w:rPr>
          <w:color w:val="auto"/>
        </w:rPr>
      </w:pPr>
      <w:r w:rsidRPr="004C65CC">
        <w:rPr>
          <w:color w:val="auto"/>
        </w:rPr>
        <w:t xml:space="preserve">Specificering av fördefinierade ekosystemkomponenter behövs </w:t>
      </w:r>
      <w:r w:rsidR="0023392D" w:rsidRPr="004C65CC">
        <w:rPr>
          <w:color w:val="auto"/>
        </w:rPr>
        <w:t xml:space="preserve">för </w:t>
      </w:r>
      <w:r w:rsidRPr="004C65CC">
        <w:rPr>
          <w:color w:val="auto"/>
        </w:rPr>
        <w:t>att kunna förknippa en komponent med olika naturvärden som de representerar</w:t>
      </w:r>
      <w:r w:rsidR="0023392D" w:rsidRPr="004C65CC">
        <w:rPr>
          <w:color w:val="auto"/>
        </w:rPr>
        <w:t xml:space="preserve">. </w:t>
      </w:r>
      <w:r w:rsidR="003753AB" w:rsidRPr="004C65CC">
        <w:rPr>
          <w:color w:val="auto"/>
        </w:rPr>
        <w:t>Organismgrupper</w:t>
      </w:r>
      <w:r w:rsidR="009A35EF" w:rsidRPr="004C65CC">
        <w:rPr>
          <w:color w:val="auto"/>
        </w:rPr>
        <w:t xml:space="preserve"> och biotoper kan avgränsas på en mängd olika sätt och det är mycket viktigt att definiera vad som menas</w:t>
      </w:r>
      <w:r w:rsidRPr="004C65CC">
        <w:rPr>
          <w:color w:val="auto"/>
        </w:rPr>
        <w:t>.</w:t>
      </w:r>
      <w:r w:rsidR="009A35EF" w:rsidRPr="004C65CC">
        <w:rPr>
          <w:color w:val="auto"/>
        </w:rPr>
        <w:t xml:space="preserve"> </w:t>
      </w:r>
      <w:r w:rsidR="007B5B06" w:rsidRPr="004C65CC">
        <w:rPr>
          <w:color w:val="auto"/>
        </w:rPr>
        <w:t>Till exempel</w:t>
      </w:r>
      <w:r w:rsidRPr="004C65CC">
        <w:rPr>
          <w:color w:val="auto"/>
        </w:rPr>
        <w:t xml:space="preserve"> kan olika täckningsgrader av </w:t>
      </w:r>
      <w:proofErr w:type="spellStart"/>
      <w:r w:rsidRPr="004C65CC">
        <w:rPr>
          <w:color w:val="auto"/>
        </w:rPr>
        <w:t>ålgräs</w:t>
      </w:r>
      <w:proofErr w:type="spellEnd"/>
      <w:r w:rsidRPr="004C65CC">
        <w:rPr>
          <w:color w:val="auto"/>
        </w:rPr>
        <w:t xml:space="preserve"> fungera olika bra som habitat för andra organismer eller för att binda sediment. </w:t>
      </w:r>
      <w:r w:rsidR="009A35EF" w:rsidRPr="004C65CC">
        <w:rPr>
          <w:color w:val="auto"/>
        </w:rPr>
        <w:t>Avgränsningen ska vara ekologisk rele</w:t>
      </w:r>
      <w:r w:rsidR="00F873E9" w:rsidRPr="004C65CC">
        <w:rPr>
          <w:color w:val="auto"/>
        </w:rPr>
        <w:t>vant</w:t>
      </w:r>
      <w:r w:rsidR="001631DA" w:rsidRPr="004C65CC">
        <w:rPr>
          <w:color w:val="auto"/>
        </w:rPr>
        <w:t xml:space="preserve"> så långt vår kunskap sträcker sig</w:t>
      </w:r>
      <w:r w:rsidRPr="004C65CC">
        <w:rPr>
          <w:color w:val="auto"/>
        </w:rPr>
        <w:t xml:space="preserve"> men även om vi idag inte alltid vet tröskelvärdet för när en biotop representerar vissa värden så ger det ett stöd vid bedömningen.</w:t>
      </w:r>
      <w:r w:rsidR="00F873E9" w:rsidRPr="004C65CC">
        <w:rPr>
          <w:color w:val="auto"/>
        </w:rPr>
        <w:t xml:space="preserve"> </w:t>
      </w:r>
      <w:r w:rsidR="003C25EB" w:rsidRPr="004C65CC">
        <w:rPr>
          <w:color w:val="auto"/>
        </w:rPr>
        <w:t>E</w:t>
      </w:r>
      <w:r w:rsidR="009A35EF" w:rsidRPr="004C65CC">
        <w:rPr>
          <w:color w:val="auto"/>
        </w:rPr>
        <w:t xml:space="preserve">tt exempel på en avgränsning som skulle kunna vara relevant är </w:t>
      </w:r>
      <w:r w:rsidR="00DA1CD6" w:rsidRPr="004C65CC">
        <w:rPr>
          <w:color w:val="auto"/>
        </w:rPr>
        <w:t xml:space="preserve">som sagt </w:t>
      </w:r>
      <w:r w:rsidR="009A35EF" w:rsidRPr="004C65CC">
        <w:rPr>
          <w:color w:val="auto"/>
        </w:rPr>
        <w:t xml:space="preserve">att en gles </w:t>
      </w:r>
      <w:proofErr w:type="spellStart"/>
      <w:r w:rsidR="009A35EF" w:rsidRPr="004C65CC">
        <w:rPr>
          <w:color w:val="auto"/>
        </w:rPr>
        <w:t>ålgräsäng</w:t>
      </w:r>
      <w:proofErr w:type="spellEnd"/>
      <w:r w:rsidR="009A35EF" w:rsidRPr="004C65CC">
        <w:rPr>
          <w:color w:val="auto"/>
        </w:rPr>
        <w:t xml:space="preserve"> inte binder sediment på det sättet som en tät </w:t>
      </w:r>
      <w:proofErr w:type="spellStart"/>
      <w:r w:rsidR="009A35EF" w:rsidRPr="004C65CC">
        <w:rPr>
          <w:color w:val="auto"/>
        </w:rPr>
        <w:t>ålgräsäng</w:t>
      </w:r>
      <w:proofErr w:type="spellEnd"/>
      <w:r w:rsidR="009A35EF" w:rsidRPr="004C65CC">
        <w:rPr>
          <w:color w:val="auto"/>
        </w:rPr>
        <w:t xml:space="preserve"> gör (</w:t>
      </w:r>
      <w:proofErr w:type="spellStart"/>
      <w:r w:rsidR="009A35EF" w:rsidRPr="004C65CC">
        <w:rPr>
          <w:color w:val="auto"/>
        </w:rPr>
        <w:t>Asmus</w:t>
      </w:r>
      <w:proofErr w:type="spellEnd"/>
      <w:r w:rsidR="009A35EF" w:rsidRPr="004C65CC">
        <w:rPr>
          <w:color w:val="auto"/>
        </w:rPr>
        <w:t xml:space="preserve"> &amp; </w:t>
      </w:r>
      <w:proofErr w:type="spellStart"/>
      <w:r w:rsidR="009A35EF" w:rsidRPr="004C65CC">
        <w:rPr>
          <w:color w:val="auto"/>
        </w:rPr>
        <w:t>Asmus</w:t>
      </w:r>
      <w:proofErr w:type="spellEnd"/>
      <w:r w:rsidR="009A35EF" w:rsidRPr="004C65CC">
        <w:rPr>
          <w:color w:val="auto"/>
        </w:rPr>
        <w:t xml:space="preserve"> 2000) och därmed kanske man vill sätta en undre gräns på täckningsgraden av </w:t>
      </w:r>
      <w:proofErr w:type="spellStart"/>
      <w:r w:rsidR="009A35EF" w:rsidRPr="004C65CC">
        <w:rPr>
          <w:color w:val="auto"/>
        </w:rPr>
        <w:t>ålgräs</w:t>
      </w:r>
      <w:proofErr w:type="spellEnd"/>
      <w:r w:rsidR="009A35EF" w:rsidRPr="004C65CC">
        <w:rPr>
          <w:color w:val="auto"/>
        </w:rPr>
        <w:t xml:space="preserve"> om man önskar kunna </w:t>
      </w:r>
      <w:r w:rsidRPr="004C65CC">
        <w:rPr>
          <w:color w:val="auto"/>
        </w:rPr>
        <w:t>värdera den</w:t>
      </w:r>
      <w:r w:rsidR="009A35EF" w:rsidRPr="004C65CC">
        <w:rPr>
          <w:color w:val="auto"/>
        </w:rPr>
        <w:t xml:space="preserve"> funktionen. </w:t>
      </w:r>
      <w:r w:rsidRPr="004C65CC">
        <w:rPr>
          <w:color w:val="auto"/>
        </w:rPr>
        <w:t>Ofta kan det</w:t>
      </w:r>
      <w:r w:rsidR="0023392D" w:rsidRPr="004C65CC">
        <w:rPr>
          <w:color w:val="auto"/>
        </w:rPr>
        <w:t xml:space="preserve"> behövas flera ekosystemkomponenter baserat på samma </w:t>
      </w:r>
      <w:r w:rsidRPr="004C65CC">
        <w:rPr>
          <w:color w:val="auto"/>
        </w:rPr>
        <w:t>biotopbildande</w:t>
      </w:r>
      <w:r w:rsidR="0023392D" w:rsidRPr="004C65CC">
        <w:rPr>
          <w:color w:val="auto"/>
        </w:rPr>
        <w:t xml:space="preserve">art, </w:t>
      </w:r>
      <w:r w:rsidR="007B5B06" w:rsidRPr="004C65CC">
        <w:rPr>
          <w:color w:val="auto"/>
        </w:rPr>
        <w:t>till exempel</w:t>
      </w:r>
      <w:r w:rsidR="0023392D" w:rsidRPr="004C65CC">
        <w:rPr>
          <w:color w:val="auto"/>
        </w:rPr>
        <w:t xml:space="preserve"> </w:t>
      </w:r>
      <w:proofErr w:type="spellStart"/>
      <w:r w:rsidR="0023392D" w:rsidRPr="004C65CC">
        <w:rPr>
          <w:color w:val="auto"/>
        </w:rPr>
        <w:t>ålgräs</w:t>
      </w:r>
      <w:proofErr w:type="spellEnd"/>
      <w:r w:rsidR="0023392D" w:rsidRPr="004C65CC">
        <w:rPr>
          <w:color w:val="auto"/>
        </w:rPr>
        <w:t xml:space="preserve"> </w:t>
      </w:r>
      <w:r w:rsidR="00805C8D" w:rsidRPr="004C65CC">
        <w:rPr>
          <w:color w:val="auto"/>
        </w:rPr>
        <w:t>med enstaka förekomster</w:t>
      </w:r>
      <w:r w:rsidRPr="004C65CC">
        <w:rPr>
          <w:color w:val="auto"/>
        </w:rPr>
        <w:t xml:space="preserve">, </w:t>
      </w:r>
      <w:proofErr w:type="spellStart"/>
      <w:r w:rsidRPr="004C65CC">
        <w:rPr>
          <w:color w:val="auto"/>
        </w:rPr>
        <w:t>ålgräsäng</w:t>
      </w:r>
      <w:proofErr w:type="spellEnd"/>
      <w:r w:rsidRPr="004C65CC">
        <w:rPr>
          <w:color w:val="auto"/>
        </w:rPr>
        <w:t xml:space="preserve"> med </w:t>
      </w:r>
      <w:r w:rsidR="00805C8D" w:rsidRPr="004C65CC">
        <w:rPr>
          <w:color w:val="auto"/>
        </w:rPr>
        <w:t xml:space="preserve">täckningsgrad på </w:t>
      </w:r>
      <w:r w:rsidR="00BA7575" w:rsidRPr="004C65CC">
        <w:rPr>
          <w:color w:val="auto"/>
        </w:rPr>
        <w:t>10–25</w:t>
      </w:r>
      <w:r w:rsidR="00805C8D" w:rsidRPr="004C65CC">
        <w:rPr>
          <w:color w:val="auto"/>
        </w:rPr>
        <w:t xml:space="preserve"> %, </w:t>
      </w:r>
      <w:r w:rsidRPr="004C65CC">
        <w:rPr>
          <w:color w:val="auto"/>
        </w:rPr>
        <w:t xml:space="preserve">med </w:t>
      </w:r>
      <w:r w:rsidR="00BA7575" w:rsidRPr="004C65CC">
        <w:rPr>
          <w:color w:val="auto"/>
        </w:rPr>
        <w:t>25–50</w:t>
      </w:r>
      <w:r w:rsidR="0023392D" w:rsidRPr="004C65CC">
        <w:rPr>
          <w:color w:val="auto"/>
        </w:rPr>
        <w:t xml:space="preserve"> %</w:t>
      </w:r>
      <w:r w:rsidRPr="004C65CC">
        <w:rPr>
          <w:color w:val="auto"/>
        </w:rPr>
        <w:t xml:space="preserve"> täckningsgrad</w:t>
      </w:r>
      <w:r w:rsidR="00805C8D" w:rsidRPr="004C65CC">
        <w:rPr>
          <w:color w:val="auto"/>
        </w:rPr>
        <w:t xml:space="preserve"> eller ≥50 % </w:t>
      </w:r>
      <w:r w:rsidR="00255ECB" w:rsidRPr="004C65CC">
        <w:rPr>
          <w:color w:val="auto"/>
        </w:rPr>
        <w:t>täckningsgrad. Alla dessa komponenter kan</w:t>
      </w:r>
      <w:r w:rsidR="0023392D" w:rsidRPr="004C65CC">
        <w:rPr>
          <w:color w:val="auto"/>
        </w:rPr>
        <w:t xml:space="preserve"> bedöms i</w:t>
      </w:r>
      <w:r w:rsidR="00255ECB" w:rsidRPr="004C65CC">
        <w:rPr>
          <w:color w:val="auto"/>
        </w:rPr>
        <w:t xml:space="preserve"> den</w:t>
      </w:r>
      <w:r w:rsidR="0023392D" w:rsidRPr="004C65CC">
        <w:rPr>
          <w:color w:val="auto"/>
        </w:rPr>
        <w:t xml:space="preserve"> grundläggande </w:t>
      </w:r>
      <w:r w:rsidR="00255ECB" w:rsidRPr="004C65CC">
        <w:rPr>
          <w:color w:val="auto"/>
        </w:rPr>
        <w:t>naturvärdes</w:t>
      </w:r>
      <w:r w:rsidR="0023392D" w:rsidRPr="004C65CC">
        <w:rPr>
          <w:color w:val="auto"/>
        </w:rPr>
        <w:t>bedömning</w:t>
      </w:r>
      <w:r w:rsidR="00255ECB" w:rsidRPr="004C65CC">
        <w:rPr>
          <w:color w:val="auto"/>
        </w:rPr>
        <w:t>en</w:t>
      </w:r>
      <w:r w:rsidR="0023392D" w:rsidRPr="004C65CC">
        <w:rPr>
          <w:color w:val="auto"/>
        </w:rPr>
        <w:t xml:space="preserve">. </w:t>
      </w:r>
    </w:p>
    <w:p w14:paraId="3DF6BF09" w14:textId="4C497FEC" w:rsidR="001631DA" w:rsidRPr="004C65CC" w:rsidRDefault="002C5BB1" w:rsidP="00411D74">
      <w:pPr>
        <w:pStyle w:val="Brd2"/>
        <w:spacing w:after="240"/>
        <w:ind w:firstLine="0"/>
        <w:rPr>
          <w:color w:val="auto"/>
        </w:rPr>
      </w:pPr>
      <w:r w:rsidRPr="004C65CC">
        <w:rPr>
          <w:color w:val="auto"/>
        </w:rPr>
        <w:t>Vidare är d</w:t>
      </w:r>
      <w:r w:rsidR="001631DA" w:rsidRPr="004C65CC">
        <w:rPr>
          <w:color w:val="auto"/>
        </w:rPr>
        <w:t>et viktigt att så långt som det är möjligt värdera de olika ekosystemkomponenterna efter deras normaltillstånd. Detta är så klart lättare om eko</w:t>
      </w:r>
      <w:r w:rsidR="001631DA" w:rsidRPr="004C65CC">
        <w:rPr>
          <w:color w:val="auto"/>
        </w:rPr>
        <w:lastRenderedPageBreak/>
        <w:t>systemkompo</w:t>
      </w:r>
      <w:r w:rsidRPr="004C65CC">
        <w:rPr>
          <w:color w:val="auto"/>
        </w:rPr>
        <w:t>nenterna redan är karterade och</w:t>
      </w:r>
      <w:r w:rsidR="001631DA" w:rsidRPr="004C65CC">
        <w:rPr>
          <w:color w:val="auto"/>
        </w:rPr>
        <w:t xml:space="preserve"> man i förväg känner sitt underlag. </w:t>
      </w:r>
      <w:r w:rsidR="00C93C83" w:rsidRPr="004C65CC">
        <w:rPr>
          <w:color w:val="auto"/>
        </w:rPr>
        <w:t xml:space="preserve">Med normaltillstånd åsyftas hur en ekosystemkomponent oftast är beskaffad efter den definitionen som är satt. </w:t>
      </w:r>
      <w:r w:rsidR="007B5B06" w:rsidRPr="004C65CC">
        <w:rPr>
          <w:color w:val="auto"/>
        </w:rPr>
        <w:t>Till exempel</w:t>
      </w:r>
      <w:r w:rsidR="00C93C83" w:rsidRPr="004C65CC">
        <w:rPr>
          <w:color w:val="auto"/>
        </w:rPr>
        <w:t xml:space="preserve"> om man har karterat all</w:t>
      </w:r>
      <w:r w:rsidR="00255ECB" w:rsidRPr="004C65CC">
        <w:rPr>
          <w:color w:val="auto"/>
        </w:rPr>
        <w:t xml:space="preserve">a områden som har en </w:t>
      </w:r>
      <w:proofErr w:type="spellStart"/>
      <w:r w:rsidR="00255ECB" w:rsidRPr="004C65CC">
        <w:rPr>
          <w:color w:val="auto"/>
        </w:rPr>
        <w:t>ålgräsäng</w:t>
      </w:r>
      <w:proofErr w:type="spellEnd"/>
      <w:r w:rsidR="00255ECB" w:rsidRPr="004C65CC">
        <w:rPr>
          <w:color w:val="auto"/>
        </w:rPr>
        <w:t xml:space="preserve"> </w:t>
      </w:r>
      <w:r w:rsidR="00C93C83" w:rsidRPr="004C65CC">
        <w:rPr>
          <w:color w:val="auto"/>
        </w:rPr>
        <w:t xml:space="preserve">på </w:t>
      </w:r>
      <w:proofErr w:type="gramStart"/>
      <w:r w:rsidR="00C93C83" w:rsidRPr="004C65CC">
        <w:rPr>
          <w:color w:val="auto"/>
        </w:rPr>
        <w:t>10</w:t>
      </w:r>
      <w:r w:rsidR="00255ECB" w:rsidRPr="004C65CC">
        <w:rPr>
          <w:color w:val="auto"/>
        </w:rPr>
        <w:t>-25</w:t>
      </w:r>
      <w:proofErr w:type="gramEnd"/>
      <w:r w:rsidR="00C93C83" w:rsidRPr="004C65CC">
        <w:rPr>
          <w:color w:val="auto"/>
        </w:rPr>
        <w:t xml:space="preserve"> % täckningsgrad kanske de flesta av dessa områden har en täckningsgrad på 20 %. Så</w:t>
      </w:r>
      <w:r w:rsidR="001631DA" w:rsidRPr="004C65CC">
        <w:rPr>
          <w:color w:val="auto"/>
        </w:rPr>
        <w:t xml:space="preserve"> om man vet att normaltillståndet för ekosystemkomponenten ”</w:t>
      </w:r>
      <w:proofErr w:type="spellStart"/>
      <w:r w:rsidR="001631DA" w:rsidRPr="004C65CC">
        <w:rPr>
          <w:color w:val="auto"/>
        </w:rPr>
        <w:t>ålgräsäng</w:t>
      </w:r>
      <w:proofErr w:type="spellEnd"/>
      <w:r w:rsidR="001631DA" w:rsidRPr="004C65CC">
        <w:rPr>
          <w:color w:val="auto"/>
        </w:rPr>
        <w:t xml:space="preserve"> med en täckn</w:t>
      </w:r>
      <w:r w:rsidR="00C93C83" w:rsidRPr="004C65CC">
        <w:rPr>
          <w:color w:val="auto"/>
        </w:rPr>
        <w:t xml:space="preserve">ingsgrad på </w:t>
      </w:r>
      <w:proofErr w:type="gramStart"/>
      <w:r w:rsidR="00DA1CD6" w:rsidRPr="004C65CC">
        <w:rPr>
          <w:color w:val="auto"/>
        </w:rPr>
        <w:t>10-25</w:t>
      </w:r>
      <w:proofErr w:type="gramEnd"/>
      <w:r w:rsidR="00DA1CD6" w:rsidRPr="004C65CC">
        <w:rPr>
          <w:color w:val="auto"/>
        </w:rPr>
        <w:t xml:space="preserve"> %</w:t>
      </w:r>
      <w:r w:rsidR="00C93C83" w:rsidRPr="004C65CC">
        <w:rPr>
          <w:color w:val="auto"/>
        </w:rPr>
        <w:t>” ligger runt</w:t>
      </w:r>
      <w:r w:rsidR="001631DA" w:rsidRPr="004C65CC">
        <w:rPr>
          <w:color w:val="auto"/>
        </w:rPr>
        <w:t xml:space="preserve"> 20</w:t>
      </w:r>
      <w:r w:rsidR="00A40C6E" w:rsidRPr="004C65CC">
        <w:rPr>
          <w:color w:val="auto"/>
        </w:rPr>
        <w:t xml:space="preserve"> </w:t>
      </w:r>
      <w:r w:rsidR="001631DA" w:rsidRPr="004C65CC">
        <w:rPr>
          <w:color w:val="auto"/>
        </w:rPr>
        <w:t xml:space="preserve">% täckningsgrad så är det </w:t>
      </w:r>
      <w:r w:rsidR="00C93C83" w:rsidRPr="004C65CC">
        <w:rPr>
          <w:color w:val="auto"/>
        </w:rPr>
        <w:t>denna täckningsgrad</w:t>
      </w:r>
      <w:r w:rsidR="001631DA" w:rsidRPr="004C65CC">
        <w:rPr>
          <w:color w:val="auto"/>
        </w:rPr>
        <w:t xml:space="preserve"> man bör utgå från i sin bedömning a</w:t>
      </w:r>
      <w:r w:rsidR="00C93C83" w:rsidRPr="004C65CC">
        <w:rPr>
          <w:color w:val="auto"/>
        </w:rPr>
        <w:t>v dess naturvärde. Om ekosystem</w:t>
      </w:r>
      <w:r w:rsidR="001631DA" w:rsidRPr="004C65CC">
        <w:rPr>
          <w:color w:val="auto"/>
        </w:rPr>
        <w:t>komponenten är ”</w:t>
      </w:r>
      <w:proofErr w:type="spellStart"/>
      <w:r w:rsidR="001631DA" w:rsidRPr="004C65CC">
        <w:rPr>
          <w:color w:val="auto"/>
        </w:rPr>
        <w:t>ålgräsäng</w:t>
      </w:r>
      <w:proofErr w:type="spellEnd"/>
      <w:r w:rsidR="001631DA" w:rsidRPr="004C65CC">
        <w:rPr>
          <w:color w:val="auto"/>
        </w:rPr>
        <w:t xml:space="preserve"> med en täckningsgrad på </w:t>
      </w:r>
      <w:r w:rsidR="003E2973" w:rsidRPr="004C65CC">
        <w:rPr>
          <w:color w:val="auto"/>
        </w:rPr>
        <w:t xml:space="preserve">minst </w:t>
      </w:r>
      <w:r w:rsidR="001631DA" w:rsidRPr="004C65CC">
        <w:rPr>
          <w:color w:val="auto"/>
        </w:rPr>
        <w:t xml:space="preserve">50 %” och normaltillståndet </w:t>
      </w:r>
      <w:r w:rsidR="00C93C83" w:rsidRPr="004C65CC">
        <w:rPr>
          <w:color w:val="auto"/>
        </w:rPr>
        <w:t xml:space="preserve">för de områden som är karterade att ha </w:t>
      </w:r>
      <w:r w:rsidR="003E2973" w:rsidRPr="004C65CC">
        <w:rPr>
          <w:color w:val="auto"/>
        </w:rPr>
        <w:t xml:space="preserve">minst </w:t>
      </w:r>
      <w:r w:rsidR="00C93C83" w:rsidRPr="004C65CC">
        <w:rPr>
          <w:color w:val="auto"/>
        </w:rPr>
        <w:t xml:space="preserve">50 % </w:t>
      </w:r>
      <w:r w:rsidR="001631DA" w:rsidRPr="004C65CC">
        <w:rPr>
          <w:color w:val="auto"/>
        </w:rPr>
        <w:t xml:space="preserve">är </w:t>
      </w:r>
      <w:r w:rsidR="00C93C83" w:rsidRPr="004C65CC">
        <w:rPr>
          <w:color w:val="auto"/>
        </w:rPr>
        <w:t xml:space="preserve">85 % täckningsgrad så bör man ha 85 % täckningsgrad i åtanke när man värderar ekosystemkomponenten. </w:t>
      </w:r>
    </w:p>
    <w:p w14:paraId="474F6295" w14:textId="156C5E46" w:rsidR="00ED3F79" w:rsidRPr="004C65CC" w:rsidRDefault="00ED3F79" w:rsidP="00411D74">
      <w:pPr>
        <w:pStyle w:val="Brd2"/>
        <w:spacing w:after="240"/>
        <w:ind w:firstLine="0"/>
        <w:rPr>
          <w:color w:val="auto"/>
        </w:rPr>
      </w:pPr>
      <w:r w:rsidRPr="004C65CC">
        <w:rPr>
          <w:color w:val="auto"/>
        </w:rPr>
        <w:t xml:space="preserve">Eftersom det inom förvaltning många gånger handlar om prioritering av områden </w:t>
      </w:r>
      <w:r w:rsidR="00C93C83" w:rsidRPr="004C65CC">
        <w:rPr>
          <w:color w:val="auto"/>
        </w:rPr>
        <w:t xml:space="preserve">är det lika viktigt att inte övervärdera områden som inte har höga naturvärden som att inte undervärdera viktiga områden. </w:t>
      </w:r>
      <w:r w:rsidR="007B5B06" w:rsidRPr="004C65CC">
        <w:rPr>
          <w:color w:val="auto"/>
        </w:rPr>
        <w:t>Till exempel</w:t>
      </w:r>
      <w:r w:rsidRPr="004C65CC">
        <w:rPr>
          <w:color w:val="auto"/>
        </w:rPr>
        <w:t xml:space="preserve"> om alla </w:t>
      </w:r>
      <w:r w:rsidR="003E2973" w:rsidRPr="004C65CC">
        <w:rPr>
          <w:color w:val="auto"/>
        </w:rPr>
        <w:t xml:space="preserve">grunda vikar </w:t>
      </w:r>
      <w:r w:rsidRPr="004C65CC">
        <w:rPr>
          <w:color w:val="auto"/>
        </w:rPr>
        <w:t xml:space="preserve">värderas lika högt på grund av att några av dem innehar höga naturvärden kan även </w:t>
      </w:r>
      <w:r w:rsidR="003E2973" w:rsidRPr="004C65CC">
        <w:rPr>
          <w:color w:val="auto"/>
        </w:rPr>
        <w:t xml:space="preserve">grunda vikar </w:t>
      </w:r>
      <w:r w:rsidRPr="004C65CC">
        <w:rPr>
          <w:color w:val="auto"/>
        </w:rPr>
        <w:t xml:space="preserve">med låga naturvärden prioriteras framför </w:t>
      </w:r>
      <w:r w:rsidR="00255ECB" w:rsidRPr="004C65CC">
        <w:rPr>
          <w:color w:val="auto"/>
        </w:rPr>
        <w:t>de med höga naturvärden</w:t>
      </w:r>
      <w:r w:rsidRPr="004C65CC">
        <w:rPr>
          <w:color w:val="auto"/>
        </w:rPr>
        <w:t xml:space="preserve"> vid </w:t>
      </w:r>
      <w:r w:rsidR="007B5B06" w:rsidRPr="004C65CC">
        <w:rPr>
          <w:color w:val="auto"/>
        </w:rPr>
        <w:t>till exempel</w:t>
      </w:r>
      <w:r w:rsidRPr="004C65CC">
        <w:rPr>
          <w:color w:val="auto"/>
        </w:rPr>
        <w:t xml:space="preserve"> havsplanering, tillståndsärenden och skydd av områden.</w:t>
      </w:r>
    </w:p>
    <w:p w14:paraId="5A61EF92" w14:textId="35362344" w:rsidR="00AA3F4D" w:rsidRPr="004C65CC" w:rsidRDefault="00EE78B1" w:rsidP="00AA3F4D">
      <w:pPr>
        <w:pStyle w:val="Rubrik4"/>
      </w:pPr>
      <w:bookmarkStart w:id="132" w:name="_Toc485924771"/>
      <w:bookmarkStart w:id="133" w:name="_Toc454726984"/>
      <w:bookmarkStart w:id="134" w:name="_Ref454372291"/>
      <w:bookmarkStart w:id="135" w:name="_Toc454726988"/>
      <w:bookmarkEnd w:id="128"/>
      <w:bookmarkEnd w:id="129"/>
      <w:bookmarkEnd w:id="130"/>
      <w:bookmarkEnd w:id="131"/>
      <w:r w:rsidRPr="004C65CC">
        <w:t>J</w:t>
      </w:r>
      <w:r w:rsidR="00AA3F4D" w:rsidRPr="004C65CC">
        <w:t>ämförelse av fördefinierade ekosystemkomponenter</w:t>
      </w:r>
      <w:bookmarkEnd w:id="132"/>
      <w:r w:rsidR="00AA3F4D" w:rsidRPr="004C65CC">
        <w:t xml:space="preserve"> </w:t>
      </w:r>
    </w:p>
    <w:p w14:paraId="7A309A50" w14:textId="20DF7BD2" w:rsidR="00AA3F4D" w:rsidRPr="004C65CC" w:rsidRDefault="00AA3F4D" w:rsidP="00411D74">
      <w:pPr>
        <w:pStyle w:val="Brd1"/>
        <w:spacing w:after="240"/>
        <w:rPr>
          <w:color w:val="auto"/>
        </w:rPr>
      </w:pPr>
      <w:r w:rsidRPr="004C65CC">
        <w:rPr>
          <w:color w:val="auto"/>
        </w:rPr>
        <w:t>En återkommande fråga är om det går att jämföra bedömningar av olika biotiska ekosystemkomponenter med varandra (</w:t>
      </w:r>
      <w:r w:rsidR="007B5B06" w:rsidRPr="004C65CC">
        <w:rPr>
          <w:color w:val="auto"/>
        </w:rPr>
        <w:t>till exempel</w:t>
      </w:r>
      <w:r w:rsidRPr="004C65CC">
        <w:rPr>
          <w:color w:val="auto"/>
        </w:rPr>
        <w:t xml:space="preserve"> arter och biotoper)? Vi menar att det inte är något större problem att jämföra olika ekosystemkomponenter med varandra eftersom syftet med ramverket är att prioritera de ekosystemkomponenter som är viktigast att förvalta. Troligtvis kommer en blåstångsbiotop med hög täckningsgrad få högre poäng än en blåstångsplanta eftersom fler naturvärden går att knyta till en blåstångsbiotop och därmed också viktigare att prioritera. Som i all förvaltning är det dock viktigare att inte </w:t>
      </w:r>
      <w:r w:rsidRPr="004C65CC">
        <w:rPr>
          <w:i/>
          <w:color w:val="auto"/>
        </w:rPr>
        <w:t>bara</w:t>
      </w:r>
      <w:r w:rsidRPr="004C65CC">
        <w:rPr>
          <w:color w:val="auto"/>
        </w:rPr>
        <w:t xml:space="preserve"> välja de som fått högst prioritering.</w:t>
      </w:r>
    </w:p>
    <w:p w14:paraId="36940655" w14:textId="6DB1449E" w:rsidR="00880D75" w:rsidRPr="004C65CC" w:rsidRDefault="00880D75" w:rsidP="00880D75">
      <w:pPr>
        <w:pStyle w:val="Rubrik3"/>
      </w:pPr>
      <w:bookmarkStart w:id="136" w:name="_Toc485924772"/>
      <w:r w:rsidRPr="004C65CC">
        <w:t>Naturvårdsarter</w:t>
      </w:r>
      <w:bookmarkEnd w:id="136"/>
    </w:p>
    <w:p w14:paraId="44A252B1" w14:textId="4F91B558" w:rsidR="00880D75" w:rsidRPr="004C65CC" w:rsidRDefault="00880D75" w:rsidP="00411D74">
      <w:pPr>
        <w:pStyle w:val="Brd1"/>
        <w:spacing w:after="240"/>
        <w:rPr>
          <w:color w:val="auto"/>
        </w:rPr>
      </w:pPr>
      <w:r w:rsidRPr="004C65CC">
        <w:rPr>
          <w:color w:val="auto"/>
        </w:rPr>
        <w:t>Arbetet med att ta fram marina naturvårdsarter (</w:t>
      </w:r>
      <w:proofErr w:type="spellStart"/>
      <w:r w:rsidRPr="004C65CC">
        <w:rPr>
          <w:color w:val="auto"/>
        </w:rPr>
        <w:t>Hallingbäck</w:t>
      </w:r>
      <w:proofErr w:type="spellEnd"/>
      <w:r w:rsidRPr="004C65CC">
        <w:rPr>
          <w:color w:val="auto"/>
        </w:rPr>
        <w:t xml:space="preserve"> 2013) kan vara till stor nytta när bedömningar av dessa ekosystemkomponenter värderas. </w:t>
      </w:r>
      <w:r w:rsidR="00B16949" w:rsidRPr="004C65CC">
        <w:rPr>
          <w:color w:val="auto"/>
        </w:rPr>
        <w:t xml:space="preserve">Rödlistade arter bedöms av kriteriet </w:t>
      </w:r>
      <w:r w:rsidR="00B16949" w:rsidRPr="004C65CC">
        <w:rPr>
          <w:i/>
          <w:color w:val="auto"/>
        </w:rPr>
        <w:t>hotstatus</w:t>
      </w:r>
      <w:r w:rsidR="00B16949" w:rsidRPr="004C65CC">
        <w:rPr>
          <w:color w:val="auto"/>
        </w:rPr>
        <w:t xml:space="preserve"> och nyckelarter kan bedömas av kriterierna </w:t>
      </w:r>
      <w:r w:rsidR="00B16949" w:rsidRPr="004C65CC">
        <w:rPr>
          <w:i/>
          <w:color w:val="auto"/>
        </w:rPr>
        <w:t xml:space="preserve">livshistoriskt viktigt, biologisk mångfald </w:t>
      </w:r>
      <w:r w:rsidR="00B16949" w:rsidRPr="004C65CC">
        <w:rPr>
          <w:color w:val="auto"/>
        </w:rPr>
        <w:t xml:space="preserve">och </w:t>
      </w:r>
      <w:r w:rsidR="00B16949" w:rsidRPr="004C65CC">
        <w:rPr>
          <w:i/>
          <w:color w:val="auto"/>
        </w:rPr>
        <w:t>ekologisk funktion</w:t>
      </w:r>
      <w:r w:rsidR="00B16949" w:rsidRPr="004C65CC">
        <w:rPr>
          <w:color w:val="auto"/>
        </w:rPr>
        <w:t xml:space="preserve"> (i den grundläggande naturvärdesbedömningen). Ansvarsarter, skyddade arter och rödlistade arter är viktiga att ta hänsyn till vid bedömning av kriteriet </w:t>
      </w:r>
      <w:r w:rsidR="00AF2972" w:rsidRPr="004C65CC">
        <w:rPr>
          <w:i/>
          <w:color w:val="auto"/>
        </w:rPr>
        <w:t>ekologisk representativitet</w:t>
      </w:r>
      <w:r w:rsidR="00B16949" w:rsidRPr="004C65CC">
        <w:rPr>
          <w:color w:val="auto"/>
        </w:rPr>
        <w:t xml:space="preserve"> (i den fördjupade naturvärdesbedömningen). Verktyget </w:t>
      </w:r>
      <w:r w:rsidR="00A14CA9" w:rsidRPr="004C65CC">
        <w:rPr>
          <w:color w:val="auto"/>
        </w:rPr>
        <w:t>Mosaic</w:t>
      </w:r>
      <w:r w:rsidR="00B16949" w:rsidRPr="004C65CC">
        <w:rPr>
          <w:color w:val="auto"/>
        </w:rPr>
        <w:t xml:space="preserve"> kan å sin sida hjälpa till att identifiera vissa naturvårdsarter, framförallt kanske nyckelarter (</w:t>
      </w:r>
      <w:r w:rsidR="00515758" w:rsidRPr="004C65CC">
        <w:rPr>
          <w:color w:val="auto"/>
        </w:rPr>
        <w:t>nyckelarter är de som bygger upp eller formar livsmiljöer samt bär upp en rik mångfald)</w:t>
      </w:r>
      <w:r w:rsidR="00B16949" w:rsidRPr="004C65CC">
        <w:rPr>
          <w:color w:val="auto"/>
        </w:rPr>
        <w:t xml:space="preserve">. Vidare kan </w:t>
      </w:r>
      <w:r w:rsidR="00A26802" w:rsidRPr="004C65CC">
        <w:rPr>
          <w:color w:val="auto"/>
        </w:rPr>
        <w:t>Mosaic</w:t>
      </w:r>
      <w:r w:rsidR="00B16949" w:rsidRPr="004C65CC">
        <w:rPr>
          <w:color w:val="auto"/>
        </w:rPr>
        <w:t xml:space="preserve"> användas för att </w:t>
      </w:r>
      <w:r w:rsidR="00515758" w:rsidRPr="004C65CC">
        <w:rPr>
          <w:color w:val="auto"/>
        </w:rPr>
        <w:t>identifiera och prioritera områden som bör förvaltas för att bevara naturvårdsarter</w:t>
      </w:r>
      <w:r w:rsidR="00DF4468" w:rsidRPr="004C65CC">
        <w:rPr>
          <w:color w:val="auto"/>
        </w:rPr>
        <w:t xml:space="preserve"> till exempel inom Natura 2000-nätverket</w:t>
      </w:r>
      <w:r w:rsidR="00515758" w:rsidRPr="004C65CC">
        <w:rPr>
          <w:color w:val="auto"/>
        </w:rPr>
        <w:t xml:space="preserve">. </w:t>
      </w:r>
    </w:p>
    <w:p w14:paraId="7AF241C8" w14:textId="52D75FCD" w:rsidR="00515758" w:rsidRPr="004C65CC" w:rsidRDefault="00515758" w:rsidP="00411D74">
      <w:pPr>
        <w:pStyle w:val="Brd2"/>
        <w:spacing w:after="240"/>
        <w:ind w:firstLine="0"/>
        <w:rPr>
          <w:color w:val="auto"/>
        </w:rPr>
      </w:pPr>
      <w:r w:rsidRPr="004C65CC">
        <w:rPr>
          <w:color w:val="auto"/>
        </w:rPr>
        <w:lastRenderedPageBreak/>
        <w:t xml:space="preserve">Vid bedömning av kriteriet </w:t>
      </w:r>
      <w:r w:rsidRPr="004C65CC">
        <w:rPr>
          <w:i/>
          <w:color w:val="auto"/>
        </w:rPr>
        <w:t>kvalitet/funktionalitet</w:t>
      </w:r>
      <w:r w:rsidRPr="004C65CC">
        <w:rPr>
          <w:color w:val="auto"/>
        </w:rPr>
        <w:t xml:space="preserve"> i den fördjupade naturvärdesbedömningen</w:t>
      </w:r>
      <w:r w:rsidR="00DF4468" w:rsidRPr="004C65CC">
        <w:rPr>
          <w:color w:val="auto"/>
        </w:rPr>
        <w:t xml:space="preserve"> (särskilt vid undersökning av kriteriet i fält</w:t>
      </w:r>
      <w:r w:rsidRPr="004C65CC">
        <w:rPr>
          <w:color w:val="auto"/>
        </w:rPr>
        <w:t>)</w:t>
      </w:r>
      <w:r w:rsidR="00DF4468" w:rsidRPr="004C65CC">
        <w:rPr>
          <w:rStyle w:val="Fotnotsreferens"/>
          <w:color w:val="auto"/>
        </w:rPr>
        <w:footnoteReference w:id="96"/>
      </w:r>
      <w:r w:rsidRPr="004C65CC">
        <w:rPr>
          <w:color w:val="auto"/>
        </w:rPr>
        <w:t xml:space="preserve"> kan naturvårdsarter, framförallt signal-/indikatorarter, vara av stor hjälp och något som bör undersökas närmare när r</w:t>
      </w:r>
      <w:r w:rsidR="00FF724F" w:rsidRPr="004C65CC">
        <w:rPr>
          <w:color w:val="auto"/>
        </w:rPr>
        <w:t xml:space="preserve">iktlinjer för kriteriet sätts. </w:t>
      </w:r>
    </w:p>
    <w:bookmarkEnd w:id="133"/>
    <w:p w14:paraId="29D85EBC" w14:textId="7A4B5ECA" w:rsidR="00A77BE9" w:rsidRPr="004C65CC" w:rsidRDefault="00A77BE9" w:rsidP="004D7824">
      <w:pPr>
        <w:pStyle w:val="Brd2"/>
        <w:ind w:firstLine="0"/>
        <w:rPr>
          <w:color w:val="auto"/>
        </w:rPr>
      </w:pPr>
    </w:p>
    <w:p w14:paraId="1832B2EB" w14:textId="39821761" w:rsidR="00F71F8A" w:rsidRPr="004C65CC" w:rsidRDefault="00F71F8A" w:rsidP="00BF572F">
      <w:pPr>
        <w:pStyle w:val="Rubrik1"/>
      </w:pPr>
      <w:bookmarkStart w:id="137" w:name="_Toc485924773"/>
      <w:bookmarkEnd w:id="134"/>
      <w:bookmarkEnd w:id="135"/>
      <w:r w:rsidRPr="004C65CC">
        <w:t>Tack</w:t>
      </w:r>
      <w:bookmarkEnd w:id="137"/>
    </w:p>
    <w:p w14:paraId="16C702C2" w14:textId="39F76647" w:rsidR="00FB47C7" w:rsidRPr="004C65CC" w:rsidRDefault="005D05AB" w:rsidP="008D63F7">
      <w:pPr>
        <w:pStyle w:val="Brd1"/>
        <w:spacing w:after="240"/>
        <w:rPr>
          <w:rFonts w:eastAsiaTheme="minorHAnsi"/>
          <w:color w:val="auto"/>
          <w:szCs w:val="22"/>
        </w:rPr>
      </w:pPr>
      <w:r w:rsidRPr="004C65CC">
        <w:rPr>
          <w:rFonts w:eastAsiaTheme="minorHAnsi"/>
          <w:color w:val="auto"/>
          <w:szCs w:val="22"/>
        </w:rPr>
        <w:t xml:space="preserve">Riktlinjerna och kriterierna för denna naturvärdesbedömning har utgått från många tidigare arbeten på AquaBiota och i samarbete med många andra aktörer i det marina Sverige där Utsjöbanksinventeringen (Naturvårdsverket 2006, 2010) kan betraktas som utgångspunkten. Ett speciellt tack till Maria </w:t>
      </w:r>
      <w:proofErr w:type="spellStart"/>
      <w:r w:rsidRPr="004C65CC">
        <w:rPr>
          <w:rFonts w:eastAsiaTheme="minorHAnsi"/>
          <w:color w:val="auto"/>
          <w:szCs w:val="22"/>
        </w:rPr>
        <w:t>Kilnäs</w:t>
      </w:r>
      <w:proofErr w:type="spellEnd"/>
      <w:r w:rsidRPr="004C65CC">
        <w:rPr>
          <w:rFonts w:eastAsiaTheme="minorHAnsi"/>
          <w:color w:val="auto"/>
          <w:szCs w:val="22"/>
        </w:rPr>
        <w:t xml:space="preserve"> från Västra Götalands län och Johnny Berglund m.fl. från Västerbottens län för deras arbete med att pröva systemet </w:t>
      </w:r>
      <w:r w:rsidR="005D59F6" w:rsidRPr="004C65CC">
        <w:rPr>
          <w:rFonts w:eastAsiaTheme="minorHAnsi"/>
          <w:color w:val="auto"/>
          <w:szCs w:val="22"/>
        </w:rPr>
        <w:t xml:space="preserve">i ett tidigt skede. </w:t>
      </w:r>
      <w:r w:rsidRPr="004C65CC">
        <w:rPr>
          <w:rFonts w:eastAsiaTheme="minorHAnsi"/>
          <w:color w:val="auto"/>
          <w:szCs w:val="22"/>
        </w:rPr>
        <w:t xml:space="preserve">Inom AquaBiota har mycket arbete med naturvärdesbedömning utförts tidigare vad gäller det som här kallas </w:t>
      </w:r>
      <w:r w:rsidR="006764C9" w:rsidRPr="004C65CC">
        <w:rPr>
          <w:rFonts w:eastAsiaTheme="minorHAnsi"/>
          <w:color w:val="auto"/>
          <w:szCs w:val="22"/>
        </w:rPr>
        <w:t>Del</w:t>
      </w:r>
      <w:r w:rsidRPr="004C65CC">
        <w:rPr>
          <w:rFonts w:eastAsiaTheme="minorHAnsi"/>
          <w:color w:val="auto"/>
          <w:szCs w:val="22"/>
        </w:rPr>
        <w:t xml:space="preserve"> 1a i den grundläggande naturvärdesbedömningen. Flera medarbetare har bidragit till detta, framförallt Sofia Wikström (nu mer på Östersjöcentrum)</w:t>
      </w:r>
      <w:r w:rsidR="004D7824" w:rsidRPr="004C65CC">
        <w:rPr>
          <w:rFonts w:eastAsiaTheme="minorHAnsi"/>
          <w:color w:val="auto"/>
          <w:szCs w:val="22"/>
        </w:rPr>
        <w:t xml:space="preserve"> och </w:t>
      </w:r>
      <w:r w:rsidRPr="004C65CC">
        <w:rPr>
          <w:rFonts w:eastAsiaTheme="minorHAnsi"/>
          <w:color w:val="auto"/>
          <w:szCs w:val="22"/>
        </w:rPr>
        <w:t>Martin Isaeus.</w:t>
      </w:r>
      <w:r w:rsidR="00C570A9" w:rsidRPr="004C65CC">
        <w:rPr>
          <w:rFonts w:eastAsiaTheme="minorHAnsi"/>
          <w:color w:val="auto"/>
          <w:szCs w:val="22"/>
        </w:rPr>
        <w:t xml:space="preserve"> Göran Sundblad</w:t>
      </w:r>
      <w:r w:rsidR="00CA7B32" w:rsidRPr="004C65CC">
        <w:rPr>
          <w:rFonts w:eastAsiaTheme="minorHAnsi"/>
          <w:color w:val="auto"/>
          <w:szCs w:val="22"/>
        </w:rPr>
        <w:t xml:space="preserve"> har bidragit genom diverse diskussione</w:t>
      </w:r>
      <w:r w:rsidR="005D59F6" w:rsidRPr="004C65CC">
        <w:rPr>
          <w:rFonts w:eastAsiaTheme="minorHAnsi"/>
          <w:color w:val="auto"/>
          <w:szCs w:val="22"/>
        </w:rPr>
        <w:t>r</w:t>
      </w:r>
      <w:r w:rsidR="00CA7B32" w:rsidRPr="004C65CC">
        <w:rPr>
          <w:rFonts w:eastAsiaTheme="minorHAnsi"/>
          <w:color w:val="auto"/>
          <w:szCs w:val="22"/>
        </w:rPr>
        <w:t xml:space="preserve"> inom forskningsprojektet I</w:t>
      </w:r>
      <w:r w:rsidR="00EE44E1" w:rsidRPr="004C65CC">
        <w:rPr>
          <w:rFonts w:eastAsiaTheme="minorHAnsi"/>
          <w:color w:val="auto"/>
          <w:szCs w:val="22"/>
        </w:rPr>
        <w:t>magine</w:t>
      </w:r>
      <w:r w:rsidR="00811720" w:rsidRPr="004C65CC">
        <w:rPr>
          <w:rFonts w:eastAsiaTheme="minorHAnsi"/>
          <w:color w:val="auto"/>
          <w:szCs w:val="22"/>
        </w:rPr>
        <w:t>,</w:t>
      </w:r>
      <w:r w:rsidR="003604A2" w:rsidRPr="004C65CC">
        <w:rPr>
          <w:rFonts w:eastAsiaTheme="minorHAnsi"/>
          <w:color w:val="auto"/>
          <w:szCs w:val="22"/>
        </w:rPr>
        <w:t xml:space="preserve"> finansierat av Naturvårdsverket och </w:t>
      </w:r>
      <w:r w:rsidR="00DE285E" w:rsidRPr="004C65CC">
        <w:rPr>
          <w:rFonts w:eastAsiaTheme="minorHAnsi"/>
          <w:color w:val="auto"/>
          <w:szCs w:val="22"/>
        </w:rPr>
        <w:t xml:space="preserve">Havs- och vattenmyndigheten </w:t>
      </w:r>
      <w:r w:rsidR="003604A2" w:rsidRPr="004C65CC">
        <w:rPr>
          <w:rFonts w:eastAsiaTheme="minorHAnsi"/>
          <w:color w:val="auto"/>
          <w:szCs w:val="22"/>
        </w:rPr>
        <w:t xml:space="preserve">via Miljöforskningsanslaget. Andra som har varit diskussionspartners över projektets gång är Stina Tano, Gledis Guri, Karl Florén, Micaela Hellström, Johan Spens och Stefan Skoglund. </w:t>
      </w:r>
      <w:r w:rsidRPr="004C65CC">
        <w:rPr>
          <w:rFonts w:eastAsiaTheme="minorHAnsi"/>
          <w:color w:val="auto"/>
          <w:szCs w:val="22"/>
        </w:rPr>
        <w:t>Utöver de</w:t>
      </w:r>
      <w:r w:rsidR="00894349" w:rsidRPr="004C65CC">
        <w:rPr>
          <w:rFonts w:eastAsiaTheme="minorHAnsi"/>
          <w:color w:val="auto"/>
          <w:szCs w:val="22"/>
        </w:rPr>
        <w:t>ss</w:t>
      </w:r>
      <w:r w:rsidRPr="004C65CC">
        <w:rPr>
          <w:rFonts w:eastAsiaTheme="minorHAnsi"/>
          <w:color w:val="auto"/>
          <w:szCs w:val="22"/>
        </w:rPr>
        <w:t xml:space="preserve">a har en referensgrupp </w:t>
      </w:r>
      <w:r w:rsidR="00972C8E" w:rsidRPr="004C65CC">
        <w:rPr>
          <w:rFonts w:eastAsiaTheme="minorHAnsi"/>
          <w:color w:val="auto"/>
          <w:szCs w:val="22"/>
        </w:rPr>
        <w:t xml:space="preserve">med medverkande från </w:t>
      </w:r>
      <w:r w:rsidRPr="004C65CC">
        <w:rPr>
          <w:rFonts w:eastAsiaTheme="minorHAnsi"/>
          <w:color w:val="auto"/>
          <w:szCs w:val="22"/>
        </w:rPr>
        <w:t>Ha</w:t>
      </w:r>
      <w:r w:rsidR="00DE285E" w:rsidRPr="004C65CC">
        <w:rPr>
          <w:rFonts w:eastAsiaTheme="minorHAnsi"/>
          <w:color w:val="auto"/>
          <w:szCs w:val="22"/>
        </w:rPr>
        <w:t>vs- och vattenmyndigheten</w:t>
      </w:r>
      <w:r w:rsidR="00B20A60" w:rsidRPr="004C65CC">
        <w:rPr>
          <w:rFonts w:eastAsiaTheme="minorHAnsi"/>
          <w:color w:val="auto"/>
          <w:szCs w:val="22"/>
        </w:rPr>
        <w:t xml:space="preserve"> </w:t>
      </w:r>
      <w:r w:rsidR="00972C8E" w:rsidRPr="004C65CC">
        <w:rPr>
          <w:rFonts w:eastAsiaTheme="minorHAnsi"/>
          <w:color w:val="auto"/>
          <w:szCs w:val="22"/>
        </w:rPr>
        <w:t xml:space="preserve">och ArtDatabanken </w:t>
      </w:r>
      <w:r w:rsidR="005D59F6" w:rsidRPr="004C65CC">
        <w:rPr>
          <w:rFonts w:eastAsiaTheme="minorHAnsi"/>
          <w:color w:val="auto"/>
          <w:szCs w:val="22"/>
        </w:rPr>
        <w:t>samt</w:t>
      </w:r>
      <w:r w:rsidR="00B20A60" w:rsidRPr="004C65CC">
        <w:rPr>
          <w:rFonts w:eastAsiaTheme="minorHAnsi"/>
          <w:color w:val="auto"/>
          <w:szCs w:val="22"/>
        </w:rPr>
        <w:t xml:space="preserve"> diverse intressenter på de fem regionala samrådsmöten i Umeå, Stockholm, Göteborg</w:t>
      </w:r>
      <w:r w:rsidR="008E1368" w:rsidRPr="004C65CC">
        <w:rPr>
          <w:rFonts w:eastAsiaTheme="minorHAnsi"/>
          <w:color w:val="auto"/>
          <w:szCs w:val="22"/>
        </w:rPr>
        <w:t>, Malmö och Karlskrona, kommit med många goda synpunkter under utvecklingen.</w:t>
      </w:r>
      <w:r w:rsidR="00C570A9" w:rsidRPr="004C65CC">
        <w:rPr>
          <w:rFonts w:eastAsiaTheme="minorHAnsi"/>
          <w:color w:val="auto"/>
          <w:szCs w:val="22"/>
        </w:rPr>
        <w:t xml:space="preserve"> </w:t>
      </w:r>
      <w:r w:rsidR="005D59F6" w:rsidRPr="004C65CC">
        <w:rPr>
          <w:rFonts w:eastAsiaTheme="minorHAnsi"/>
          <w:color w:val="auto"/>
          <w:szCs w:val="22"/>
        </w:rPr>
        <w:t>Vi vill tacka de som har bidragit med sina kommentarer till manuskriptet</w:t>
      </w:r>
      <w:r w:rsidR="00FB47C7" w:rsidRPr="004C65CC">
        <w:rPr>
          <w:rFonts w:eastAsiaTheme="minorHAnsi"/>
          <w:color w:val="auto"/>
          <w:szCs w:val="22"/>
        </w:rPr>
        <w:t xml:space="preserve"> vilka är från ArtDatabanken, SLU: Christina Halling och Mona </w:t>
      </w:r>
      <w:proofErr w:type="spellStart"/>
      <w:r w:rsidR="00FB47C7" w:rsidRPr="004C65CC">
        <w:rPr>
          <w:rFonts w:eastAsiaTheme="minorHAnsi"/>
          <w:color w:val="auto"/>
          <w:szCs w:val="22"/>
        </w:rPr>
        <w:t>Naeslund</w:t>
      </w:r>
      <w:proofErr w:type="spellEnd"/>
      <w:r w:rsidR="00D141A3" w:rsidRPr="004C65CC">
        <w:rPr>
          <w:rFonts w:eastAsiaTheme="minorHAnsi"/>
          <w:color w:val="auto"/>
          <w:szCs w:val="22"/>
        </w:rPr>
        <w:t xml:space="preserve">, från länsstyrelserna: Maria </w:t>
      </w:r>
      <w:proofErr w:type="spellStart"/>
      <w:r w:rsidR="00D141A3" w:rsidRPr="004C65CC">
        <w:rPr>
          <w:rFonts w:eastAsiaTheme="minorHAnsi"/>
          <w:color w:val="auto"/>
          <w:szCs w:val="22"/>
        </w:rPr>
        <w:t>Kilnäs</w:t>
      </w:r>
      <w:proofErr w:type="spellEnd"/>
      <w:r w:rsidR="00D141A3" w:rsidRPr="004C65CC">
        <w:rPr>
          <w:rFonts w:eastAsiaTheme="minorHAnsi"/>
          <w:color w:val="auto"/>
          <w:szCs w:val="22"/>
        </w:rPr>
        <w:t xml:space="preserve"> och Johnny Berglund</w:t>
      </w:r>
      <w:r w:rsidR="00FB47C7" w:rsidRPr="004C65CC">
        <w:rPr>
          <w:rFonts w:eastAsiaTheme="minorHAnsi"/>
          <w:color w:val="auto"/>
          <w:szCs w:val="22"/>
        </w:rPr>
        <w:t xml:space="preserve"> </w:t>
      </w:r>
      <w:r w:rsidR="00D141A3" w:rsidRPr="004C65CC">
        <w:rPr>
          <w:rFonts w:eastAsiaTheme="minorHAnsi"/>
          <w:color w:val="auto"/>
          <w:szCs w:val="22"/>
        </w:rPr>
        <w:t>samt</w:t>
      </w:r>
      <w:r w:rsidR="00FB47C7" w:rsidRPr="004C65CC">
        <w:rPr>
          <w:rFonts w:eastAsiaTheme="minorHAnsi"/>
          <w:color w:val="auto"/>
          <w:szCs w:val="22"/>
        </w:rPr>
        <w:t xml:space="preserve"> från Havs- och vattenmyndigheten: Ingemar Andersson, Anna Karlsson, Mikael </w:t>
      </w:r>
      <w:proofErr w:type="spellStart"/>
      <w:r w:rsidR="00FB47C7" w:rsidRPr="004C65CC">
        <w:rPr>
          <w:rFonts w:eastAsiaTheme="minorHAnsi"/>
          <w:color w:val="auto"/>
          <w:szCs w:val="22"/>
        </w:rPr>
        <w:t>Krysell</w:t>
      </w:r>
      <w:proofErr w:type="spellEnd"/>
      <w:r w:rsidR="00FB47C7" w:rsidRPr="004C65CC">
        <w:rPr>
          <w:rFonts w:eastAsiaTheme="minorHAnsi"/>
          <w:color w:val="auto"/>
          <w:szCs w:val="22"/>
        </w:rPr>
        <w:t xml:space="preserve">, Fredrik Nordwall, Mårten Åström, Pia Norling, Gunilla </w:t>
      </w:r>
      <w:proofErr w:type="spellStart"/>
      <w:r w:rsidR="00FB47C7" w:rsidRPr="004C65CC">
        <w:rPr>
          <w:rFonts w:eastAsiaTheme="minorHAnsi"/>
          <w:color w:val="auto"/>
          <w:szCs w:val="22"/>
        </w:rPr>
        <w:t>Ejdung</w:t>
      </w:r>
      <w:proofErr w:type="spellEnd"/>
      <w:r w:rsidR="00FB47C7" w:rsidRPr="004C65CC">
        <w:rPr>
          <w:rFonts w:eastAsiaTheme="minorHAnsi"/>
          <w:color w:val="auto"/>
          <w:szCs w:val="22"/>
        </w:rPr>
        <w:t xml:space="preserve"> och Jan </w:t>
      </w:r>
      <w:proofErr w:type="spellStart"/>
      <w:r w:rsidR="00FB47C7" w:rsidRPr="004C65CC">
        <w:rPr>
          <w:rFonts w:eastAsiaTheme="minorHAnsi"/>
          <w:color w:val="auto"/>
          <w:szCs w:val="22"/>
        </w:rPr>
        <w:t>Schmidbauer</w:t>
      </w:r>
      <w:proofErr w:type="spellEnd"/>
      <w:r w:rsidR="00FB47C7" w:rsidRPr="004C65CC">
        <w:rPr>
          <w:rFonts w:eastAsiaTheme="minorHAnsi"/>
          <w:color w:val="auto"/>
          <w:szCs w:val="22"/>
        </w:rPr>
        <w:t xml:space="preserve"> Crona. </w:t>
      </w:r>
      <w:r w:rsidR="008C5A91" w:rsidRPr="004C65CC">
        <w:rPr>
          <w:rFonts w:eastAsiaTheme="minorHAnsi"/>
          <w:color w:val="auto"/>
          <w:szCs w:val="22"/>
        </w:rPr>
        <w:t xml:space="preserve">Slutligen vill vi ge ett mycket stort tack till de personer som varit kärnan i referensgruppen. Dessa är: från Havs- och vattenmyndigheten: Ingemar Andersson, Anna Karlsson och Jan </w:t>
      </w:r>
      <w:proofErr w:type="spellStart"/>
      <w:r w:rsidR="008C5A91" w:rsidRPr="004C65CC">
        <w:rPr>
          <w:rFonts w:eastAsiaTheme="minorHAnsi"/>
          <w:color w:val="auto"/>
          <w:szCs w:val="22"/>
        </w:rPr>
        <w:t>Schmidbauer</w:t>
      </w:r>
      <w:proofErr w:type="spellEnd"/>
      <w:r w:rsidR="008C5A91" w:rsidRPr="004C65CC">
        <w:rPr>
          <w:rFonts w:eastAsiaTheme="minorHAnsi"/>
          <w:color w:val="auto"/>
          <w:szCs w:val="22"/>
        </w:rPr>
        <w:t xml:space="preserve"> Crona; från ArtDatabanken, SLU: Christina Hall</w:t>
      </w:r>
      <w:r w:rsidR="00D141A3" w:rsidRPr="004C65CC">
        <w:rPr>
          <w:rFonts w:eastAsiaTheme="minorHAnsi"/>
          <w:color w:val="auto"/>
          <w:szCs w:val="22"/>
        </w:rPr>
        <w:t xml:space="preserve">ing och Mona </w:t>
      </w:r>
      <w:proofErr w:type="spellStart"/>
      <w:r w:rsidR="00D141A3" w:rsidRPr="004C65CC">
        <w:rPr>
          <w:rFonts w:eastAsiaTheme="minorHAnsi"/>
          <w:color w:val="auto"/>
          <w:szCs w:val="22"/>
        </w:rPr>
        <w:t>Naeslund</w:t>
      </w:r>
      <w:proofErr w:type="spellEnd"/>
      <w:r w:rsidR="00D141A3" w:rsidRPr="004C65CC">
        <w:rPr>
          <w:rFonts w:eastAsiaTheme="minorHAnsi"/>
          <w:color w:val="auto"/>
          <w:szCs w:val="22"/>
        </w:rPr>
        <w:t xml:space="preserve"> och från l</w:t>
      </w:r>
      <w:r w:rsidR="008C5A91" w:rsidRPr="004C65CC">
        <w:rPr>
          <w:rFonts w:eastAsiaTheme="minorHAnsi"/>
          <w:color w:val="auto"/>
          <w:szCs w:val="22"/>
        </w:rPr>
        <w:t xml:space="preserve">änsstyrelserna: Maria </w:t>
      </w:r>
      <w:proofErr w:type="spellStart"/>
      <w:r w:rsidR="008C5A91" w:rsidRPr="004C65CC">
        <w:rPr>
          <w:rFonts w:eastAsiaTheme="minorHAnsi"/>
          <w:color w:val="auto"/>
          <w:szCs w:val="22"/>
        </w:rPr>
        <w:t>Kilnäs</w:t>
      </w:r>
      <w:proofErr w:type="spellEnd"/>
      <w:r w:rsidR="008C5A91" w:rsidRPr="004C65CC">
        <w:rPr>
          <w:rFonts w:eastAsiaTheme="minorHAnsi"/>
          <w:color w:val="auto"/>
          <w:szCs w:val="22"/>
        </w:rPr>
        <w:t xml:space="preserve"> och Johnny Berglund. </w:t>
      </w:r>
    </w:p>
    <w:p w14:paraId="31EA3510" w14:textId="1204A23F" w:rsidR="00C570A9" w:rsidRPr="004C65CC" w:rsidRDefault="00C570A9" w:rsidP="00B03284">
      <w:pPr>
        <w:pStyle w:val="Brd2"/>
        <w:ind w:firstLine="0"/>
        <w:rPr>
          <w:color w:val="auto"/>
        </w:rPr>
      </w:pPr>
    </w:p>
    <w:p w14:paraId="70659341" w14:textId="77777777" w:rsidR="00971136" w:rsidRPr="004C65CC" w:rsidRDefault="00971136">
      <w:pPr>
        <w:rPr>
          <w:rFonts w:ascii="Georgia" w:eastAsiaTheme="minorHAnsi" w:hAnsi="Georgia" w:cs="Minion Pro"/>
          <w:szCs w:val="22"/>
        </w:rPr>
      </w:pPr>
      <w:r w:rsidRPr="004C65CC">
        <w:rPr>
          <w:rFonts w:ascii="Georgia" w:eastAsiaTheme="minorHAnsi" w:hAnsi="Georgia" w:cs="Minion Pro"/>
          <w:szCs w:val="22"/>
        </w:rPr>
        <w:br w:type="page"/>
      </w:r>
    </w:p>
    <w:p w14:paraId="477A629A" w14:textId="342AFE2B" w:rsidR="007A5216" w:rsidRPr="004C65CC" w:rsidRDefault="007A5216" w:rsidP="00BF572F">
      <w:pPr>
        <w:pStyle w:val="Rubrik1"/>
      </w:pPr>
      <w:bookmarkStart w:id="138" w:name="_Toc485924774"/>
      <w:r w:rsidRPr="004C65CC">
        <w:lastRenderedPageBreak/>
        <w:t>Referenser</w:t>
      </w:r>
      <w:bookmarkEnd w:id="138"/>
    </w:p>
    <w:p w14:paraId="321E91E4" w14:textId="2DE3AD82" w:rsidR="00365864" w:rsidRPr="004C65CC" w:rsidRDefault="00365864" w:rsidP="00365864">
      <w:pPr>
        <w:spacing w:after="0"/>
        <w:ind w:left="720" w:hanging="720"/>
        <w:contextualSpacing/>
        <w:rPr>
          <w:rFonts w:ascii="Georgia" w:hAnsi="Georgia"/>
        </w:rPr>
      </w:pPr>
      <w:bookmarkStart w:id="139" w:name="_Hlk482778132"/>
      <w:r w:rsidRPr="004C65CC">
        <w:rPr>
          <w:rFonts w:ascii="Georgia" w:hAnsi="Georgia"/>
        </w:rPr>
        <w:t>Ahtiainen</w:t>
      </w:r>
      <w:r w:rsidR="00C64E5D" w:rsidRPr="004C65CC">
        <w:rPr>
          <w:rFonts w:ascii="Georgia" w:hAnsi="Georgia"/>
        </w:rPr>
        <w:t xml:space="preserve"> H och Ö</w:t>
      </w:r>
      <w:r w:rsidRPr="004C65CC">
        <w:rPr>
          <w:rFonts w:ascii="Georgia" w:hAnsi="Georgia"/>
        </w:rPr>
        <w:t xml:space="preserve">hman MC. 2014. </w:t>
      </w:r>
      <w:r w:rsidRPr="004C65CC">
        <w:rPr>
          <w:rFonts w:ascii="Georgia" w:hAnsi="Georgia"/>
          <w:lang w:val="en-US"/>
        </w:rPr>
        <w:t xml:space="preserve">Ecosystem Services in the Baltic Sea – Valuation of Marine and Coastal Ecosystem Services in the Baltic Sea. </w:t>
      </w:r>
      <w:r w:rsidRPr="004C65CC">
        <w:rPr>
          <w:rFonts w:ascii="Georgia" w:hAnsi="Georgia"/>
        </w:rPr>
        <w:t xml:space="preserve">Tema Nord 2014:563. Nordiska Ministerrådet, Köpenhamn, 74 sid. </w:t>
      </w:r>
    </w:p>
    <w:bookmarkEnd w:id="139"/>
    <w:p w14:paraId="13822CDC" w14:textId="2B7F14FC" w:rsidR="00365864" w:rsidRPr="004C65CC" w:rsidRDefault="00365864" w:rsidP="00365864">
      <w:pPr>
        <w:spacing w:after="0"/>
        <w:ind w:left="720" w:hanging="720"/>
        <w:contextualSpacing/>
        <w:rPr>
          <w:rStyle w:val="Hyperlnk"/>
          <w:rFonts w:ascii="Georgia" w:hAnsi="Georgia"/>
          <w:color w:val="auto"/>
          <w:u w:val="none"/>
          <w:lang w:val="en-GB"/>
        </w:rPr>
      </w:pPr>
      <w:proofErr w:type="spellStart"/>
      <w:r w:rsidRPr="004C65CC">
        <w:rPr>
          <w:rStyle w:val="Hyperlnk"/>
          <w:rFonts w:ascii="Georgia" w:hAnsi="Georgia"/>
          <w:color w:val="auto"/>
          <w:u w:val="none"/>
        </w:rPr>
        <w:t>Asmus</w:t>
      </w:r>
      <w:proofErr w:type="spellEnd"/>
      <w:r w:rsidRPr="004C65CC">
        <w:rPr>
          <w:rStyle w:val="Hyperlnk"/>
          <w:rFonts w:ascii="Georgia" w:hAnsi="Georgia"/>
          <w:color w:val="auto"/>
          <w:u w:val="none"/>
        </w:rPr>
        <w:t xml:space="preserve"> H och </w:t>
      </w:r>
      <w:proofErr w:type="spellStart"/>
      <w:r w:rsidRPr="004C65CC">
        <w:rPr>
          <w:rStyle w:val="Hyperlnk"/>
          <w:rFonts w:ascii="Georgia" w:hAnsi="Georgia"/>
          <w:color w:val="auto"/>
          <w:u w:val="none"/>
        </w:rPr>
        <w:t>Asmus</w:t>
      </w:r>
      <w:proofErr w:type="spellEnd"/>
      <w:r w:rsidRPr="004C65CC">
        <w:rPr>
          <w:rStyle w:val="Hyperlnk"/>
          <w:rFonts w:ascii="Georgia" w:hAnsi="Georgia"/>
          <w:color w:val="auto"/>
          <w:u w:val="none"/>
        </w:rPr>
        <w:t xml:space="preserve"> R. 2000. </w:t>
      </w:r>
      <w:r w:rsidRPr="004C65CC">
        <w:rPr>
          <w:rStyle w:val="Hyperlnk"/>
          <w:rFonts w:ascii="Georgia" w:hAnsi="Georgia"/>
          <w:color w:val="auto"/>
          <w:u w:val="none"/>
          <w:lang w:val="en-US"/>
        </w:rPr>
        <w:t>Material exchange and food web of seagrass beds in the Sylt-</w:t>
      </w:r>
      <w:proofErr w:type="spellStart"/>
      <w:r w:rsidRPr="004C65CC">
        <w:rPr>
          <w:rStyle w:val="Hyperlnk"/>
          <w:rFonts w:ascii="Georgia" w:hAnsi="Georgia"/>
          <w:color w:val="auto"/>
          <w:u w:val="none"/>
          <w:lang w:val="en-US"/>
        </w:rPr>
        <w:t>Rømø</w:t>
      </w:r>
      <w:proofErr w:type="spellEnd"/>
      <w:r w:rsidRPr="004C65CC">
        <w:rPr>
          <w:rStyle w:val="Hyperlnk"/>
          <w:rFonts w:ascii="Georgia" w:hAnsi="Georgia"/>
          <w:color w:val="auto"/>
          <w:u w:val="none"/>
          <w:lang w:val="en-US"/>
        </w:rPr>
        <w:t xml:space="preserve"> Bight: How significant are community changes at the ecosystem level? </w:t>
      </w:r>
      <w:proofErr w:type="spellStart"/>
      <w:r w:rsidRPr="004C65CC">
        <w:rPr>
          <w:rStyle w:val="Hyperlnk"/>
          <w:rFonts w:ascii="Georgia" w:hAnsi="Georgia"/>
          <w:color w:val="auto"/>
          <w:u w:val="none"/>
          <w:lang w:val="en-GB"/>
        </w:rPr>
        <w:t>Helgol</w:t>
      </w:r>
      <w:proofErr w:type="spellEnd"/>
      <w:r w:rsidR="00C45FF1" w:rsidRPr="004C65CC">
        <w:rPr>
          <w:rStyle w:val="Hyperlnk"/>
          <w:rFonts w:ascii="Georgia" w:hAnsi="Georgia"/>
          <w:color w:val="auto"/>
          <w:u w:val="none"/>
          <w:lang w:val="en-GB"/>
        </w:rPr>
        <w:t xml:space="preserve"> </w:t>
      </w:r>
      <w:r w:rsidRPr="004C65CC">
        <w:rPr>
          <w:rStyle w:val="Hyperlnk"/>
          <w:rFonts w:ascii="Georgia" w:hAnsi="Georgia"/>
          <w:color w:val="auto"/>
          <w:u w:val="none"/>
          <w:lang w:val="en-GB"/>
        </w:rPr>
        <w:t xml:space="preserve">and Marine Research 54(2): 137-150 </w:t>
      </w:r>
    </w:p>
    <w:p w14:paraId="53FB4554" w14:textId="77777777" w:rsidR="003A3127" w:rsidRPr="00450309" w:rsidRDefault="003A3127" w:rsidP="003A3127">
      <w:pPr>
        <w:ind w:left="720" w:hanging="720"/>
        <w:contextualSpacing/>
        <w:rPr>
          <w:rFonts w:ascii="Georgia" w:hAnsi="Georgia"/>
        </w:rPr>
      </w:pPr>
      <w:proofErr w:type="spellStart"/>
      <w:r w:rsidRPr="00450309">
        <w:rPr>
          <w:rFonts w:ascii="Georgia" w:hAnsi="Georgia"/>
          <w:lang w:val="en-US"/>
        </w:rPr>
        <w:t>Bekkby</w:t>
      </w:r>
      <w:proofErr w:type="spellEnd"/>
      <w:r w:rsidRPr="00450309">
        <w:rPr>
          <w:rFonts w:ascii="Georgia" w:hAnsi="Georgia"/>
          <w:lang w:val="en-US"/>
        </w:rPr>
        <w:t xml:space="preserve"> T, </w:t>
      </w:r>
      <w:proofErr w:type="spellStart"/>
      <w:r w:rsidRPr="00450309">
        <w:rPr>
          <w:rFonts w:ascii="Georgia" w:hAnsi="Georgia"/>
          <w:lang w:val="en-US"/>
        </w:rPr>
        <w:t>Rinde</w:t>
      </w:r>
      <w:proofErr w:type="spellEnd"/>
      <w:r w:rsidRPr="00450309">
        <w:rPr>
          <w:rFonts w:ascii="Georgia" w:hAnsi="Georgia"/>
          <w:lang w:val="en-US"/>
        </w:rPr>
        <w:t xml:space="preserve"> E, </w:t>
      </w:r>
      <w:proofErr w:type="spellStart"/>
      <w:r w:rsidRPr="00450309">
        <w:rPr>
          <w:rFonts w:ascii="Georgia" w:hAnsi="Georgia"/>
          <w:lang w:val="en-US"/>
        </w:rPr>
        <w:t>Erikstad</w:t>
      </w:r>
      <w:proofErr w:type="spellEnd"/>
      <w:r w:rsidRPr="00450309">
        <w:rPr>
          <w:rFonts w:ascii="Georgia" w:hAnsi="Georgia"/>
          <w:lang w:val="en-US"/>
        </w:rPr>
        <w:t xml:space="preserve"> L, </w:t>
      </w:r>
      <w:proofErr w:type="spellStart"/>
      <w:r w:rsidRPr="00450309">
        <w:rPr>
          <w:rFonts w:ascii="Georgia" w:hAnsi="Georgia"/>
          <w:lang w:val="en-US"/>
        </w:rPr>
        <w:t>Bakkestuen</w:t>
      </w:r>
      <w:proofErr w:type="spellEnd"/>
      <w:r w:rsidRPr="00450309">
        <w:rPr>
          <w:rFonts w:ascii="Georgia" w:hAnsi="Georgia"/>
          <w:lang w:val="en-US"/>
        </w:rPr>
        <w:t xml:space="preserve"> V, </w:t>
      </w:r>
      <w:proofErr w:type="spellStart"/>
      <w:r w:rsidRPr="00450309">
        <w:rPr>
          <w:rFonts w:ascii="Georgia" w:hAnsi="Georgia"/>
          <w:lang w:val="en-US"/>
        </w:rPr>
        <w:t>Longva</w:t>
      </w:r>
      <w:proofErr w:type="spellEnd"/>
      <w:r w:rsidRPr="00450309">
        <w:rPr>
          <w:rFonts w:ascii="Georgia" w:hAnsi="Georgia"/>
          <w:lang w:val="en-US"/>
        </w:rPr>
        <w:t xml:space="preserve"> O, Christensen O, </w:t>
      </w:r>
      <w:proofErr w:type="spellStart"/>
      <w:r w:rsidRPr="00450309">
        <w:rPr>
          <w:rFonts w:ascii="Georgia" w:hAnsi="Georgia"/>
          <w:lang w:val="en-US"/>
        </w:rPr>
        <w:t>Isæus</w:t>
      </w:r>
      <w:proofErr w:type="spellEnd"/>
      <w:r w:rsidRPr="00450309">
        <w:rPr>
          <w:rFonts w:ascii="Georgia" w:hAnsi="Georgia"/>
          <w:lang w:val="en-US"/>
        </w:rPr>
        <w:t xml:space="preserve"> M </w:t>
      </w:r>
      <w:proofErr w:type="spellStart"/>
      <w:r w:rsidRPr="00450309">
        <w:rPr>
          <w:rFonts w:ascii="Georgia" w:hAnsi="Georgia"/>
          <w:lang w:val="en-US"/>
        </w:rPr>
        <w:t>och</w:t>
      </w:r>
      <w:proofErr w:type="spellEnd"/>
      <w:r w:rsidRPr="00450309">
        <w:rPr>
          <w:rFonts w:ascii="Georgia" w:hAnsi="Georgia"/>
          <w:lang w:val="en-US"/>
        </w:rPr>
        <w:t xml:space="preserve"> </w:t>
      </w:r>
      <w:proofErr w:type="spellStart"/>
      <w:r w:rsidRPr="00450309">
        <w:rPr>
          <w:rFonts w:ascii="Georgia" w:hAnsi="Georgia"/>
          <w:lang w:val="en-US"/>
        </w:rPr>
        <w:t>Isachsen</w:t>
      </w:r>
      <w:proofErr w:type="spellEnd"/>
      <w:r w:rsidRPr="00450309">
        <w:rPr>
          <w:rFonts w:ascii="Georgia" w:hAnsi="Georgia"/>
          <w:lang w:val="en-US"/>
        </w:rPr>
        <w:t xml:space="preserve"> PE. 2008. </w:t>
      </w:r>
      <w:r w:rsidRPr="004C65CC">
        <w:rPr>
          <w:rFonts w:ascii="Georgia" w:hAnsi="Georgia"/>
          <w:lang w:val="en-GB"/>
        </w:rPr>
        <w:t>Spatial probability modelling of eelgrass (</w:t>
      </w:r>
      <w:r w:rsidRPr="004C65CC">
        <w:rPr>
          <w:rFonts w:ascii="Georgia" w:hAnsi="Georgia"/>
          <w:i/>
          <w:lang w:val="en-GB"/>
        </w:rPr>
        <w:t>Zostera marina</w:t>
      </w:r>
      <w:r w:rsidRPr="004C65CC">
        <w:rPr>
          <w:rFonts w:ascii="Georgia" w:hAnsi="Georgia"/>
          <w:lang w:val="en-GB"/>
        </w:rPr>
        <w:t xml:space="preserve">) distribution on the west coast of Norway. </w:t>
      </w:r>
      <w:r w:rsidRPr="00450309">
        <w:rPr>
          <w:rFonts w:ascii="Georgia" w:hAnsi="Georgia"/>
        </w:rPr>
        <w:t xml:space="preserve">ICES J. Mar. </w:t>
      </w:r>
      <w:proofErr w:type="spellStart"/>
      <w:r w:rsidRPr="00450309">
        <w:rPr>
          <w:rFonts w:ascii="Georgia" w:hAnsi="Georgia"/>
        </w:rPr>
        <w:t>Sci</w:t>
      </w:r>
      <w:proofErr w:type="spellEnd"/>
      <w:r w:rsidRPr="00450309">
        <w:rPr>
          <w:rFonts w:ascii="Georgia" w:hAnsi="Georgia"/>
        </w:rPr>
        <w:t xml:space="preserve">. J. </w:t>
      </w:r>
      <w:proofErr w:type="spellStart"/>
      <w:r w:rsidRPr="00450309">
        <w:rPr>
          <w:rFonts w:ascii="Georgia" w:hAnsi="Georgia"/>
        </w:rPr>
        <w:t>Cons</w:t>
      </w:r>
      <w:proofErr w:type="spellEnd"/>
      <w:r w:rsidRPr="00450309">
        <w:rPr>
          <w:rFonts w:ascii="Georgia" w:hAnsi="Georgia"/>
        </w:rPr>
        <w:t>. 65:1093–1101. doi:</w:t>
      </w:r>
      <w:proofErr w:type="gramStart"/>
      <w:r w:rsidRPr="00450309">
        <w:rPr>
          <w:rFonts w:ascii="Georgia" w:hAnsi="Georgia"/>
        </w:rPr>
        <w:t>10.1093</w:t>
      </w:r>
      <w:proofErr w:type="gramEnd"/>
      <w:r w:rsidRPr="00450309">
        <w:rPr>
          <w:rFonts w:ascii="Georgia" w:hAnsi="Georgia"/>
        </w:rPr>
        <w:t>/</w:t>
      </w:r>
      <w:proofErr w:type="spellStart"/>
      <w:r w:rsidRPr="00450309">
        <w:rPr>
          <w:rFonts w:ascii="Georgia" w:hAnsi="Georgia"/>
        </w:rPr>
        <w:t>icesjms</w:t>
      </w:r>
      <w:proofErr w:type="spellEnd"/>
      <w:r w:rsidRPr="00450309">
        <w:rPr>
          <w:rFonts w:ascii="Georgia" w:hAnsi="Georgia"/>
        </w:rPr>
        <w:t>/fsn095</w:t>
      </w:r>
    </w:p>
    <w:p w14:paraId="03FFBF01" w14:textId="0864150D" w:rsidR="00365864" w:rsidRPr="004C65CC" w:rsidRDefault="00365864" w:rsidP="0032498A">
      <w:pPr>
        <w:spacing w:after="0"/>
        <w:ind w:left="720" w:hanging="720"/>
        <w:contextualSpacing/>
        <w:rPr>
          <w:rFonts w:ascii="Georgia" w:hAnsi="Georgia"/>
          <w:lang w:val="en-GB"/>
        </w:rPr>
      </w:pPr>
      <w:proofErr w:type="spellStart"/>
      <w:r w:rsidRPr="004C65CC">
        <w:rPr>
          <w:rFonts w:ascii="Georgia" w:hAnsi="Georgia"/>
        </w:rPr>
        <w:t>Bekkby</w:t>
      </w:r>
      <w:proofErr w:type="spellEnd"/>
      <w:r w:rsidRPr="004C65CC">
        <w:rPr>
          <w:rFonts w:ascii="Georgia" w:hAnsi="Georgia"/>
        </w:rPr>
        <w:t xml:space="preserve"> T, </w:t>
      </w:r>
      <w:proofErr w:type="spellStart"/>
      <w:r w:rsidRPr="004C65CC">
        <w:rPr>
          <w:rFonts w:ascii="Georgia" w:hAnsi="Georgia"/>
        </w:rPr>
        <w:t>Rinde</w:t>
      </w:r>
      <w:proofErr w:type="spellEnd"/>
      <w:r w:rsidRPr="004C65CC">
        <w:rPr>
          <w:rFonts w:ascii="Georgia" w:hAnsi="Georgia"/>
        </w:rPr>
        <w:t xml:space="preserve"> E, Erikstad L </w:t>
      </w:r>
      <w:r w:rsidR="00C45FF1" w:rsidRPr="004C65CC">
        <w:rPr>
          <w:rFonts w:ascii="Georgia" w:hAnsi="Georgia"/>
        </w:rPr>
        <w:t>och</w:t>
      </w:r>
      <w:r w:rsidRPr="004C65CC">
        <w:rPr>
          <w:rFonts w:ascii="Georgia" w:hAnsi="Georgia"/>
        </w:rPr>
        <w:t xml:space="preserve"> </w:t>
      </w:r>
      <w:proofErr w:type="spellStart"/>
      <w:r w:rsidRPr="004C65CC">
        <w:rPr>
          <w:rFonts w:ascii="Georgia" w:hAnsi="Georgia"/>
        </w:rPr>
        <w:t>Bakkestuen</w:t>
      </w:r>
      <w:proofErr w:type="spellEnd"/>
      <w:r w:rsidRPr="004C65CC">
        <w:rPr>
          <w:rFonts w:ascii="Georgia" w:hAnsi="Georgia"/>
        </w:rPr>
        <w:t xml:space="preserve"> V. 2009. </w:t>
      </w:r>
      <w:r w:rsidRPr="004C65CC">
        <w:rPr>
          <w:rFonts w:ascii="Georgia" w:hAnsi="Georgia"/>
          <w:lang w:val="en-GB"/>
        </w:rPr>
        <w:t xml:space="preserve">Spatial predictive distribution modelling of the kelp species </w:t>
      </w:r>
      <w:proofErr w:type="spellStart"/>
      <w:r w:rsidRPr="004C65CC">
        <w:rPr>
          <w:rFonts w:ascii="Georgia" w:hAnsi="Georgia"/>
          <w:lang w:val="en-GB"/>
        </w:rPr>
        <w:t>Laminaria</w:t>
      </w:r>
      <w:proofErr w:type="spellEnd"/>
      <w:r w:rsidRPr="004C65CC">
        <w:rPr>
          <w:rFonts w:ascii="Georgia" w:hAnsi="Georgia"/>
          <w:lang w:val="en-GB"/>
        </w:rPr>
        <w:t xml:space="preserve"> </w:t>
      </w:r>
      <w:proofErr w:type="spellStart"/>
      <w:r w:rsidRPr="004C65CC">
        <w:rPr>
          <w:rFonts w:ascii="Georgia" w:hAnsi="Georgia"/>
          <w:lang w:val="en-GB"/>
        </w:rPr>
        <w:t>hyperborea</w:t>
      </w:r>
      <w:proofErr w:type="spellEnd"/>
      <w:r w:rsidRPr="004C65CC">
        <w:rPr>
          <w:rFonts w:ascii="Georgia" w:hAnsi="Georgia"/>
          <w:lang w:val="en-GB"/>
        </w:rPr>
        <w:t>. ICES J. Mar. Sci. J. Cons. 66:2106–2115. doi:10.1093/</w:t>
      </w:r>
      <w:proofErr w:type="spellStart"/>
      <w:r w:rsidRPr="004C65CC">
        <w:rPr>
          <w:rFonts w:ascii="Georgia" w:hAnsi="Georgia"/>
          <w:lang w:val="en-GB"/>
        </w:rPr>
        <w:t>icesjms</w:t>
      </w:r>
      <w:proofErr w:type="spellEnd"/>
      <w:r w:rsidRPr="004C65CC">
        <w:rPr>
          <w:rFonts w:ascii="Georgia" w:hAnsi="Georgia"/>
          <w:lang w:val="en-GB"/>
        </w:rPr>
        <w:t>/fsp195</w:t>
      </w:r>
    </w:p>
    <w:p w14:paraId="74EBE076" w14:textId="5B25F8B8" w:rsidR="00365864" w:rsidRPr="004C65CC" w:rsidRDefault="00365864" w:rsidP="003A3127">
      <w:pPr>
        <w:pStyle w:val="Referenslista"/>
        <w:spacing w:after="0"/>
        <w:ind w:left="720" w:hanging="720"/>
        <w:contextualSpacing/>
        <w:rPr>
          <w:rStyle w:val="Hyperlnk"/>
          <w:color w:val="auto"/>
          <w:sz w:val="21"/>
          <w:szCs w:val="21"/>
          <w:u w:val="none"/>
        </w:rPr>
      </w:pPr>
      <w:r w:rsidRPr="00450309">
        <w:rPr>
          <w:color w:val="auto"/>
          <w:sz w:val="21"/>
          <w:szCs w:val="21"/>
          <w:lang w:val="en-GB"/>
        </w:rPr>
        <w:t xml:space="preserve">Berg T, </w:t>
      </w:r>
      <w:proofErr w:type="spellStart"/>
      <w:r w:rsidRPr="00450309">
        <w:rPr>
          <w:color w:val="auto"/>
          <w:sz w:val="21"/>
          <w:szCs w:val="21"/>
          <w:lang w:val="en-GB"/>
        </w:rPr>
        <w:t>Fürhaupter</w:t>
      </w:r>
      <w:proofErr w:type="spellEnd"/>
      <w:r w:rsidRPr="00450309">
        <w:rPr>
          <w:color w:val="auto"/>
          <w:sz w:val="21"/>
          <w:szCs w:val="21"/>
          <w:lang w:val="en-GB"/>
        </w:rPr>
        <w:t xml:space="preserve"> K, Teixeira H, </w:t>
      </w:r>
      <w:proofErr w:type="spellStart"/>
      <w:r w:rsidRPr="00450309">
        <w:rPr>
          <w:color w:val="auto"/>
          <w:sz w:val="21"/>
          <w:szCs w:val="21"/>
          <w:lang w:val="en-GB"/>
        </w:rPr>
        <w:t>Uusitalo</w:t>
      </w:r>
      <w:proofErr w:type="spellEnd"/>
      <w:r w:rsidRPr="00450309">
        <w:rPr>
          <w:color w:val="auto"/>
          <w:sz w:val="21"/>
          <w:szCs w:val="21"/>
          <w:lang w:val="en-GB"/>
        </w:rPr>
        <w:t xml:space="preserve"> L </w:t>
      </w:r>
      <w:proofErr w:type="spellStart"/>
      <w:r w:rsidR="00C45FF1" w:rsidRPr="00450309">
        <w:rPr>
          <w:color w:val="auto"/>
          <w:sz w:val="21"/>
          <w:szCs w:val="21"/>
          <w:lang w:val="en-GB"/>
        </w:rPr>
        <w:t>och</w:t>
      </w:r>
      <w:proofErr w:type="spellEnd"/>
      <w:r w:rsidRPr="00450309">
        <w:rPr>
          <w:color w:val="auto"/>
          <w:sz w:val="21"/>
          <w:szCs w:val="21"/>
          <w:lang w:val="en-GB"/>
        </w:rPr>
        <w:t xml:space="preserve"> </w:t>
      </w:r>
      <w:proofErr w:type="spellStart"/>
      <w:r w:rsidRPr="00450309">
        <w:rPr>
          <w:color w:val="auto"/>
          <w:sz w:val="21"/>
          <w:szCs w:val="21"/>
          <w:lang w:val="en-GB"/>
        </w:rPr>
        <w:t>Zampoukas</w:t>
      </w:r>
      <w:proofErr w:type="spellEnd"/>
      <w:r w:rsidRPr="00450309">
        <w:rPr>
          <w:color w:val="auto"/>
          <w:sz w:val="21"/>
          <w:szCs w:val="21"/>
          <w:lang w:val="en-GB"/>
        </w:rPr>
        <w:t xml:space="preserve"> N. 2015. </w:t>
      </w:r>
      <w:r w:rsidRPr="004C65CC">
        <w:rPr>
          <w:color w:val="auto"/>
          <w:sz w:val="21"/>
          <w:szCs w:val="21"/>
          <w:lang w:val="en-GB"/>
        </w:rPr>
        <w:t xml:space="preserve">The marine strategy framework directive and the ecosystem-based approach – pitfalls and solutions. </w:t>
      </w:r>
      <w:r w:rsidRPr="004C65CC">
        <w:rPr>
          <w:color w:val="auto"/>
          <w:sz w:val="21"/>
          <w:szCs w:val="21"/>
        </w:rPr>
        <w:t xml:space="preserve">Marine Pollution Bulletin 96:18–28. </w:t>
      </w:r>
      <w:proofErr w:type="spellStart"/>
      <w:r w:rsidRPr="004C65CC">
        <w:rPr>
          <w:color w:val="auto"/>
          <w:sz w:val="21"/>
          <w:szCs w:val="21"/>
        </w:rPr>
        <w:t>Doi</w:t>
      </w:r>
      <w:proofErr w:type="spellEnd"/>
      <w:r w:rsidRPr="004C65CC">
        <w:rPr>
          <w:color w:val="auto"/>
          <w:sz w:val="21"/>
          <w:szCs w:val="21"/>
        </w:rPr>
        <w:t>: 10.1016/j.marpolbul.</w:t>
      </w:r>
      <w:proofErr w:type="gramStart"/>
      <w:r w:rsidRPr="004C65CC">
        <w:rPr>
          <w:color w:val="auto"/>
          <w:sz w:val="21"/>
          <w:szCs w:val="21"/>
        </w:rPr>
        <w:t>2015.04.050</w:t>
      </w:r>
      <w:proofErr w:type="gramEnd"/>
      <w:r w:rsidRPr="004C65CC">
        <w:rPr>
          <w:color w:val="auto"/>
          <w:sz w:val="21"/>
          <w:szCs w:val="21"/>
        </w:rPr>
        <w:t>.</w:t>
      </w:r>
    </w:p>
    <w:p w14:paraId="180F0435" w14:textId="23A2447D" w:rsidR="00365864" w:rsidRPr="004C65CC" w:rsidRDefault="00365864" w:rsidP="00365864">
      <w:pPr>
        <w:spacing w:after="0"/>
        <w:ind w:left="720" w:hanging="720"/>
        <w:contextualSpacing/>
        <w:rPr>
          <w:rStyle w:val="Hyperlnk"/>
          <w:rFonts w:ascii="Georgia" w:hAnsi="Georgia"/>
          <w:color w:val="auto"/>
        </w:rPr>
      </w:pPr>
      <w:r w:rsidRPr="004C65CC">
        <w:rPr>
          <w:rStyle w:val="Hyperlnk"/>
          <w:rFonts w:ascii="Georgia" w:hAnsi="Georgia"/>
          <w:color w:val="auto"/>
          <w:u w:val="none"/>
        </w:rPr>
        <w:t>Berglund J, Paz Von Friesen C och Dahlgren K. 2016: Marin grön infrastruktur. Redovisning av förberedande arbete i marina miljöer inför länsstyrelsernas framtagande av r</w:t>
      </w:r>
      <w:r w:rsidRPr="004C65CC">
        <w:rPr>
          <w:rStyle w:val="Hyperlnk"/>
          <w:rFonts w:ascii="Georgia" w:hAnsi="Georgia"/>
          <w:color w:val="auto"/>
        </w:rPr>
        <w:t>egionala handlingsplaner för grö</w:t>
      </w:r>
      <w:r w:rsidRPr="004C65CC">
        <w:rPr>
          <w:rStyle w:val="Hyperlnk"/>
          <w:rFonts w:ascii="Georgia" w:hAnsi="Georgia"/>
          <w:color w:val="auto"/>
          <w:u w:val="none"/>
        </w:rPr>
        <w:t>n infrastruktur. Länsstyrelsen i Västerbottens län. Dnr: 511-7569-2015, NV-03020-15</w:t>
      </w:r>
      <w:r w:rsidR="008D7F77" w:rsidRPr="004C65CC">
        <w:rPr>
          <w:rStyle w:val="Hyperlnk"/>
          <w:rFonts w:ascii="Georgia" w:hAnsi="Georgia"/>
          <w:color w:val="auto"/>
          <w:u w:val="none"/>
        </w:rPr>
        <w:t>.</w:t>
      </w:r>
    </w:p>
    <w:p w14:paraId="13212A1E" w14:textId="0ED06C14" w:rsidR="00365864" w:rsidRPr="004C65CC" w:rsidRDefault="00365864" w:rsidP="003A3127">
      <w:pPr>
        <w:spacing w:after="0"/>
        <w:ind w:left="720" w:hanging="720"/>
        <w:contextualSpacing/>
        <w:rPr>
          <w:rFonts w:ascii="Georgia" w:hAnsi="Georgia"/>
        </w:rPr>
      </w:pPr>
      <w:proofErr w:type="spellStart"/>
      <w:r w:rsidRPr="004C65CC">
        <w:rPr>
          <w:rFonts w:ascii="Georgia" w:hAnsi="Georgia"/>
        </w:rPr>
        <w:t>Borja</w:t>
      </w:r>
      <w:proofErr w:type="spellEnd"/>
      <w:r w:rsidRPr="004C65CC">
        <w:rPr>
          <w:rFonts w:ascii="Georgia" w:hAnsi="Georgia"/>
        </w:rPr>
        <w:t xml:space="preserve"> A, Elliott M, Andersen JH, Berg T, Carstensen J, </w:t>
      </w:r>
      <w:proofErr w:type="spellStart"/>
      <w:r w:rsidRPr="004C65CC">
        <w:rPr>
          <w:rFonts w:ascii="Georgia" w:hAnsi="Georgia"/>
        </w:rPr>
        <w:t>Halpern</w:t>
      </w:r>
      <w:proofErr w:type="spellEnd"/>
      <w:r w:rsidRPr="004C65CC">
        <w:rPr>
          <w:rFonts w:ascii="Georgia" w:hAnsi="Georgia"/>
        </w:rPr>
        <w:t xml:space="preserve"> BS, Heiskanen A-S, Korpinen S, </w:t>
      </w:r>
      <w:proofErr w:type="spellStart"/>
      <w:r w:rsidRPr="004C65CC">
        <w:rPr>
          <w:rFonts w:ascii="Georgia" w:hAnsi="Georgia"/>
        </w:rPr>
        <w:t>Lowndes</w:t>
      </w:r>
      <w:proofErr w:type="spellEnd"/>
      <w:r w:rsidRPr="004C65CC">
        <w:rPr>
          <w:rFonts w:ascii="Georgia" w:hAnsi="Georgia"/>
        </w:rPr>
        <w:t xml:space="preserve"> JSS, Martin G </w:t>
      </w:r>
      <w:r w:rsidR="00C45FF1" w:rsidRPr="004C65CC">
        <w:rPr>
          <w:rFonts w:ascii="Georgia" w:hAnsi="Georgia"/>
        </w:rPr>
        <w:t>och</w:t>
      </w:r>
      <w:r w:rsidRPr="004C65CC">
        <w:rPr>
          <w:rFonts w:ascii="Georgia" w:hAnsi="Georgia"/>
        </w:rPr>
        <w:t xml:space="preserve"> Rodriguez-</w:t>
      </w:r>
      <w:proofErr w:type="spellStart"/>
      <w:r w:rsidRPr="004C65CC">
        <w:rPr>
          <w:rFonts w:ascii="Georgia" w:hAnsi="Georgia"/>
        </w:rPr>
        <w:t>Ezpeleta</w:t>
      </w:r>
      <w:proofErr w:type="spellEnd"/>
      <w:r w:rsidRPr="004C65CC">
        <w:rPr>
          <w:rFonts w:ascii="Georgia" w:hAnsi="Georgia"/>
        </w:rPr>
        <w:t xml:space="preserve"> N. 2016. </w:t>
      </w:r>
      <w:r w:rsidRPr="004C65CC">
        <w:rPr>
          <w:rFonts w:ascii="Georgia" w:hAnsi="Georgia"/>
          <w:lang w:val="en-GB"/>
        </w:rPr>
        <w:t xml:space="preserve">Overview of Integrative Assessment of Marine Systems: The Ecosystem Approach in Practice. </w:t>
      </w:r>
      <w:r w:rsidRPr="004C65CC">
        <w:rPr>
          <w:rFonts w:ascii="Georgia" w:hAnsi="Georgia"/>
        </w:rPr>
        <w:t xml:space="preserve">Front. Mar. </w:t>
      </w:r>
      <w:proofErr w:type="spellStart"/>
      <w:r w:rsidRPr="004C65CC">
        <w:rPr>
          <w:rFonts w:ascii="Georgia" w:hAnsi="Georgia"/>
        </w:rPr>
        <w:t>Sci</w:t>
      </w:r>
      <w:proofErr w:type="spellEnd"/>
      <w:r w:rsidRPr="004C65CC">
        <w:rPr>
          <w:rFonts w:ascii="Georgia" w:hAnsi="Georgia"/>
        </w:rPr>
        <w:t>. 3. doi:</w:t>
      </w:r>
      <w:proofErr w:type="gramStart"/>
      <w:r w:rsidRPr="004C65CC">
        <w:rPr>
          <w:rFonts w:ascii="Georgia" w:hAnsi="Georgia"/>
        </w:rPr>
        <w:t>10.3389</w:t>
      </w:r>
      <w:proofErr w:type="gramEnd"/>
      <w:r w:rsidRPr="004C65CC">
        <w:rPr>
          <w:rFonts w:ascii="Georgia" w:hAnsi="Georgia"/>
        </w:rPr>
        <w:t>/fmars.2016.00020</w:t>
      </w:r>
      <w:r w:rsidR="008D7F77" w:rsidRPr="004C65CC">
        <w:rPr>
          <w:rFonts w:ascii="Georgia" w:hAnsi="Georgia"/>
        </w:rPr>
        <w:t>.</w:t>
      </w:r>
    </w:p>
    <w:p w14:paraId="346E7E5F" w14:textId="4CA6D7CB" w:rsidR="00365864" w:rsidRPr="004C65CC" w:rsidRDefault="00D3050C" w:rsidP="006D5653">
      <w:pPr>
        <w:spacing w:after="0"/>
        <w:ind w:left="720" w:hanging="720"/>
        <w:contextualSpacing/>
        <w:rPr>
          <w:rFonts w:ascii="Georgia" w:hAnsi="Georgia"/>
        </w:rPr>
      </w:pPr>
      <w:proofErr w:type="spellStart"/>
      <w:r w:rsidRPr="004C65CC">
        <w:rPr>
          <w:rStyle w:val="Hyperlnk"/>
          <w:rFonts w:ascii="Georgia" w:hAnsi="Georgia"/>
          <w:color w:val="auto"/>
          <w:u w:val="none"/>
        </w:rPr>
        <w:t>Borja</w:t>
      </w:r>
      <w:proofErr w:type="spellEnd"/>
      <w:r w:rsidRPr="004C65CC">
        <w:rPr>
          <w:rStyle w:val="Hyperlnk"/>
          <w:rFonts w:ascii="Georgia" w:hAnsi="Georgia"/>
          <w:color w:val="auto"/>
          <w:u w:val="none"/>
        </w:rPr>
        <w:t xml:space="preserve"> A, Elliott M, Carstensen J, Heiskanen A-S, van de </w:t>
      </w:r>
      <w:proofErr w:type="spellStart"/>
      <w:r w:rsidRPr="004C65CC">
        <w:rPr>
          <w:rStyle w:val="Hyperlnk"/>
          <w:rFonts w:ascii="Georgia" w:hAnsi="Georgia"/>
          <w:color w:val="auto"/>
          <w:u w:val="none"/>
        </w:rPr>
        <w:t>Bund</w:t>
      </w:r>
      <w:proofErr w:type="spellEnd"/>
      <w:r w:rsidRPr="004C65CC">
        <w:rPr>
          <w:rStyle w:val="Hyperlnk"/>
          <w:rFonts w:ascii="Georgia" w:hAnsi="Georgia"/>
          <w:color w:val="auto"/>
          <w:u w:val="none"/>
        </w:rPr>
        <w:t xml:space="preserve"> W. 2010. </w:t>
      </w:r>
      <w:r w:rsidRPr="004C65CC">
        <w:rPr>
          <w:rStyle w:val="Hyperlnk"/>
          <w:rFonts w:ascii="Georgia" w:hAnsi="Georgia"/>
          <w:color w:val="auto"/>
          <w:u w:val="none"/>
          <w:lang w:val="en-GB"/>
        </w:rPr>
        <w:t xml:space="preserve">Marine management – towards an integrated implementation of the European Marine Strategy Framework and the Water Framework Directives. </w:t>
      </w:r>
      <w:r w:rsidRPr="004C65CC">
        <w:rPr>
          <w:rStyle w:val="Hyperlnk"/>
          <w:rFonts w:ascii="Georgia" w:hAnsi="Georgia"/>
          <w:color w:val="auto"/>
          <w:u w:val="none"/>
        </w:rPr>
        <w:t xml:space="preserve">Marine Pollution Bulletin 60:2175–2186. </w:t>
      </w:r>
      <w:proofErr w:type="spellStart"/>
      <w:r w:rsidRPr="004C65CC">
        <w:rPr>
          <w:rStyle w:val="Hyperlnk"/>
          <w:rFonts w:ascii="Georgia" w:hAnsi="Georgia"/>
          <w:color w:val="auto"/>
          <w:u w:val="none"/>
        </w:rPr>
        <w:t>Doi</w:t>
      </w:r>
      <w:proofErr w:type="spellEnd"/>
      <w:r w:rsidRPr="004C65CC">
        <w:rPr>
          <w:rStyle w:val="Hyperlnk"/>
          <w:rFonts w:ascii="Georgia" w:hAnsi="Georgia"/>
          <w:color w:val="auto"/>
          <w:u w:val="none"/>
        </w:rPr>
        <w:t>: 1</w:t>
      </w:r>
      <w:bookmarkStart w:id="140" w:name="_Hlk482779455"/>
      <w:r w:rsidR="006D5653" w:rsidRPr="004C65CC">
        <w:rPr>
          <w:rStyle w:val="Hyperlnk"/>
          <w:rFonts w:ascii="Georgia" w:hAnsi="Georgia"/>
          <w:color w:val="auto"/>
          <w:u w:val="none"/>
        </w:rPr>
        <w:t>0.1016/j.marpolbul.</w:t>
      </w:r>
      <w:proofErr w:type="gramStart"/>
      <w:r w:rsidR="006D5653" w:rsidRPr="004C65CC">
        <w:rPr>
          <w:rStyle w:val="Hyperlnk"/>
          <w:rFonts w:ascii="Georgia" w:hAnsi="Georgia"/>
          <w:color w:val="auto"/>
          <w:u w:val="none"/>
        </w:rPr>
        <w:t>2010.09.026</w:t>
      </w:r>
      <w:proofErr w:type="gramEnd"/>
      <w:r w:rsidR="006D5653" w:rsidRPr="004C65CC">
        <w:rPr>
          <w:rStyle w:val="Hyperlnk"/>
          <w:rFonts w:ascii="Georgia" w:hAnsi="Georgia"/>
          <w:color w:val="auto"/>
          <w:u w:val="none"/>
        </w:rPr>
        <w:t>.</w:t>
      </w:r>
    </w:p>
    <w:bookmarkEnd w:id="140"/>
    <w:p w14:paraId="36363A50" w14:textId="09C57649" w:rsidR="00365864" w:rsidRPr="004C65CC" w:rsidRDefault="00365864" w:rsidP="00365864">
      <w:pPr>
        <w:ind w:left="720" w:hanging="720"/>
        <w:contextualSpacing/>
        <w:rPr>
          <w:rFonts w:ascii="Georgia" w:hAnsi="Georgia"/>
          <w:lang w:val="en-GB"/>
        </w:rPr>
      </w:pPr>
      <w:proofErr w:type="spellStart"/>
      <w:r w:rsidRPr="004C65CC">
        <w:rPr>
          <w:rFonts w:ascii="Georgia" w:hAnsi="Georgia"/>
        </w:rPr>
        <w:t>Bučas</w:t>
      </w:r>
      <w:proofErr w:type="spellEnd"/>
      <w:r w:rsidRPr="004C65CC">
        <w:rPr>
          <w:rFonts w:ascii="Georgia" w:hAnsi="Georgia"/>
        </w:rPr>
        <w:t xml:space="preserve"> M, Bergström U, </w:t>
      </w:r>
      <w:proofErr w:type="spellStart"/>
      <w:r w:rsidRPr="004C65CC">
        <w:rPr>
          <w:rFonts w:ascii="Georgia" w:hAnsi="Georgia"/>
        </w:rPr>
        <w:t>Downie</w:t>
      </w:r>
      <w:proofErr w:type="spellEnd"/>
      <w:r w:rsidRPr="004C65CC">
        <w:rPr>
          <w:rFonts w:ascii="Georgia" w:hAnsi="Georgia"/>
        </w:rPr>
        <w:t xml:space="preserve"> AL, Sundblad G, Gullström M, Von </w:t>
      </w:r>
      <w:proofErr w:type="spellStart"/>
      <w:r w:rsidRPr="004C65CC">
        <w:rPr>
          <w:rFonts w:ascii="Georgia" w:hAnsi="Georgia"/>
        </w:rPr>
        <w:t>Numers</w:t>
      </w:r>
      <w:proofErr w:type="spellEnd"/>
      <w:r w:rsidRPr="004C65CC">
        <w:rPr>
          <w:rFonts w:ascii="Georgia" w:hAnsi="Georgia"/>
        </w:rPr>
        <w:t xml:space="preserve"> M, </w:t>
      </w:r>
      <w:proofErr w:type="spellStart"/>
      <w:r w:rsidRPr="004C65CC">
        <w:rPr>
          <w:rFonts w:ascii="Georgia" w:hAnsi="Georgia"/>
        </w:rPr>
        <w:t>Šiaulys</w:t>
      </w:r>
      <w:proofErr w:type="spellEnd"/>
      <w:r w:rsidRPr="004C65CC">
        <w:rPr>
          <w:rFonts w:ascii="Georgia" w:hAnsi="Georgia"/>
        </w:rPr>
        <w:t xml:space="preserve"> A </w:t>
      </w:r>
      <w:r w:rsidR="00C45FF1" w:rsidRPr="004C65CC">
        <w:rPr>
          <w:rFonts w:ascii="Georgia" w:hAnsi="Georgia"/>
        </w:rPr>
        <w:t>och</w:t>
      </w:r>
      <w:r w:rsidRPr="004C65CC">
        <w:rPr>
          <w:rFonts w:ascii="Georgia" w:hAnsi="Georgia"/>
        </w:rPr>
        <w:t xml:space="preserve"> Lindegarth M. 2013. </w:t>
      </w:r>
      <w:r w:rsidRPr="004C65CC">
        <w:rPr>
          <w:rFonts w:ascii="Georgia" w:hAnsi="Georgia"/>
          <w:lang w:val="en-GB"/>
        </w:rPr>
        <w:t>Empirical modelling of benthic species distribution, abundance, and diversity in the Baltic Sea: evaluating the scope for predictive mapping using different modelling approaches. ICES J. Mar. Sci. J. Cons. fst036.</w:t>
      </w:r>
    </w:p>
    <w:p w14:paraId="7D529E07" w14:textId="746DC94A" w:rsidR="00365864" w:rsidRPr="004C65CC" w:rsidRDefault="00365864" w:rsidP="00365864">
      <w:pPr>
        <w:spacing w:after="0"/>
        <w:ind w:left="720" w:hanging="720"/>
        <w:contextualSpacing/>
        <w:rPr>
          <w:rFonts w:ascii="Georgia" w:hAnsi="Georgia"/>
        </w:rPr>
      </w:pPr>
      <w:r w:rsidRPr="004C65CC">
        <w:rPr>
          <w:rFonts w:ascii="Georgia" w:hAnsi="Georgia"/>
          <w:lang w:val="en-US"/>
        </w:rPr>
        <w:t xml:space="preserve">Carlström J, Florén K, </w:t>
      </w:r>
      <w:proofErr w:type="spellStart"/>
      <w:r w:rsidRPr="004C65CC">
        <w:rPr>
          <w:rFonts w:ascii="Georgia" w:hAnsi="Georgia"/>
          <w:lang w:val="en-US"/>
        </w:rPr>
        <w:t>Isæus</w:t>
      </w:r>
      <w:proofErr w:type="spellEnd"/>
      <w:r w:rsidRPr="004C65CC">
        <w:rPr>
          <w:rFonts w:ascii="Georgia" w:hAnsi="Georgia"/>
          <w:lang w:val="en-US"/>
        </w:rPr>
        <w:t xml:space="preserve"> M, Nikolopoulos A, </w:t>
      </w:r>
      <w:proofErr w:type="spellStart"/>
      <w:r w:rsidRPr="004C65CC">
        <w:rPr>
          <w:rFonts w:ascii="Georgia" w:hAnsi="Georgia"/>
          <w:lang w:val="en-US"/>
        </w:rPr>
        <w:t>Carlén</w:t>
      </w:r>
      <w:proofErr w:type="spellEnd"/>
      <w:r w:rsidRPr="004C65CC">
        <w:rPr>
          <w:rFonts w:ascii="Georgia" w:hAnsi="Georgia"/>
          <w:lang w:val="en-US"/>
        </w:rPr>
        <w:t xml:space="preserve"> I, Hallberg O, </w:t>
      </w:r>
      <w:proofErr w:type="spellStart"/>
      <w:r w:rsidRPr="004C65CC">
        <w:rPr>
          <w:rFonts w:ascii="Georgia" w:hAnsi="Georgia"/>
          <w:lang w:val="en-US"/>
        </w:rPr>
        <w:t>Gezelius</w:t>
      </w:r>
      <w:proofErr w:type="spellEnd"/>
      <w:r w:rsidRPr="004C65CC">
        <w:rPr>
          <w:rFonts w:ascii="Georgia" w:hAnsi="Georgia"/>
          <w:lang w:val="en-US"/>
        </w:rPr>
        <w:t xml:space="preserve"> L, </w:t>
      </w:r>
      <w:proofErr w:type="spellStart"/>
      <w:r w:rsidRPr="004C65CC">
        <w:rPr>
          <w:rFonts w:ascii="Georgia" w:hAnsi="Georgia"/>
          <w:lang w:val="en-US"/>
        </w:rPr>
        <w:t>Siljeholm</w:t>
      </w:r>
      <w:proofErr w:type="spellEnd"/>
      <w:r w:rsidRPr="004C65CC">
        <w:rPr>
          <w:rFonts w:ascii="Georgia" w:hAnsi="Georgia"/>
          <w:lang w:val="en-US"/>
        </w:rPr>
        <w:t xml:space="preserve"> E, </w:t>
      </w:r>
      <w:proofErr w:type="spellStart"/>
      <w:r w:rsidRPr="004C65CC">
        <w:rPr>
          <w:rFonts w:ascii="Georgia" w:hAnsi="Georgia"/>
          <w:lang w:val="en-US"/>
        </w:rPr>
        <w:t>Edlund</w:t>
      </w:r>
      <w:proofErr w:type="spellEnd"/>
      <w:r w:rsidRPr="004C65CC">
        <w:rPr>
          <w:rFonts w:ascii="Georgia" w:hAnsi="Georgia"/>
          <w:lang w:val="en-US"/>
        </w:rPr>
        <w:t xml:space="preserve"> J, </w:t>
      </w:r>
      <w:proofErr w:type="spellStart"/>
      <w:r w:rsidRPr="004C65CC">
        <w:rPr>
          <w:rFonts w:ascii="Georgia" w:hAnsi="Georgia"/>
          <w:lang w:val="en-US"/>
        </w:rPr>
        <w:t>Notini</w:t>
      </w:r>
      <w:proofErr w:type="spellEnd"/>
      <w:r w:rsidRPr="004C65CC">
        <w:rPr>
          <w:rFonts w:ascii="Georgia" w:hAnsi="Georgia"/>
          <w:lang w:val="en-US"/>
        </w:rPr>
        <w:t xml:space="preserve"> S, </w:t>
      </w:r>
      <w:proofErr w:type="spellStart"/>
      <w:r w:rsidRPr="004C65CC">
        <w:rPr>
          <w:rFonts w:ascii="Georgia" w:hAnsi="Georgia"/>
          <w:lang w:val="en-US"/>
        </w:rPr>
        <w:t>Hammersland</w:t>
      </w:r>
      <w:proofErr w:type="spellEnd"/>
      <w:r w:rsidRPr="004C65CC">
        <w:rPr>
          <w:rFonts w:ascii="Georgia" w:hAnsi="Georgia"/>
          <w:lang w:val="en-US"/>
        </w:rPr>
        <w:t xml:space="preserve"> J, </w:t>
      </w:r>
      <w:proofErr w:type="spellStart"/>
      <w:r w:rsidRPr="004C65CC">
        <w:rPr>
          <w:rFonts w:ascii="Georgia" w:hAnsi="Georgia"/>
          <w:lang w:val="en-US"/>
        </w:rPr>
        <w:t>Lindblad</w:t>
      </w:r>
      <w:proofErr w:type="spellEnd"/>
      <w:r w:rsidRPr="004C65CC">
        <w:rPr>
          <w:rFonts w:ascii="Georgia" w:hAnsi="Georgia"/>
          <w:lang w:val="en-US"/>
        </w:rPr>
        <w:t xml:space="preserve"> C, </w:t>
      </w:r>
      <w:proofErr w:type="spellStart"/>
      <w:r w:rsidRPr="004C65CC">
        <w:rPr>
          <w:rFonts w:ascii="Georgia" w:hAnsi="Georgia"/>
          <w:lang w:val="en-US"/>
        </w:rPr>
        <w:t>Wiberg</w:t>
      </w:r>
      <w:proofErr w:type="spellEnd"/>
      <w:r w:rsidRPr="004C65CC">
        <w:rPr>
          <w:rFonts w:ascii="Georgia" w:hAnsi="Georgia"/>
          <w:lang w:val="en-US"/>
        </w:rPr>
        <w:t xml:space="preserve"> P </w:t>
      </w:r>
      <w:proofErr w:type="spellStart"/>
      <w:r w:rsidRPr="004C65CC">
        <w:rPr>
          <w:rFonts w:ascii="Georgia" w:hAnsi="Georgia"/>
          <w:lang w:val="en-US"/>
        </w:rPr>
        <w:t>och</w:t>
      </w:r>
      <w:proofErr w:type="spellEnd"/>
      <w:r w:rsidRPr="004C65CC">
        <w:rPr>
          <w:rFonts w:ascii="Georgia" w:hAnsi="Georgia"/>
          <w:lang w:val="en-US"/>
        </w:rPr>
        <w:t xml:space="preserve"> </w:t>
      </w:r>
      <w:proofErr w:type="spellStart"/>
      <w:r w:rsidRPr="004C65CC">
        <w:rPr>
          <w:rFonts w:ascii="Georgia" w:hAnsi="Georgia"/>
          <w:lang w:val="en-US"/>
        </w:rPr>
        <w:t>Årnfelt</w:t>
      </w:r>
      <w:proofErr w:type="spellEnd"/>
      <w:r w:rsidRPr="004C65CC">
        <w:rPr>
          <w:rFonts w:ascii="Georgia" w:hAnsi="Georgia"/>
          <w:lang w:val="en-US"/>
        </w:rPr>
        <w:t xml:space="preserve"> E. 2010. </w:t>
      </w:r>
      <w:hyperlink r:id="rId44" w:tgtFrame="_blank" w:history="1">
        <w:r w:rsidRPr="004C65CC">
          <w:rPr>
            <w:rStyle w:val="Hyperlnk"/>
            <w:rFonts w:ascii="Georgia" w:hAnsi="Georgia"/>
            <w:color w:val="auto"/>
          </w:rPr>
          <w:t>Modellering av Östergötlands marina habitat och naturvärden.</w:t>
        </w:r>
      </w:hyperlink>
      <w:r w:rsidRPr="004C65CC">
        <w:rPr>
          <w:rFonts w:ascii="Georgia" w:hAnsi="Georgia"/>
        </w:rPr>
        <w:t> Länsstyrelsen Östergötland, rapport 2010:9.</w:t>
      </w:r>
    </w:p>
    <w:p w14:paraId="65857E6F" w14:textId="77777777" w:rsidR="00365864" w:rsidRPr="004C65CC" w:rsidRDefault="00365864" w:rsidP="00365864">
      <w:pPr>
        <w:spacing w:after="0"/>
        <w:ind w:left="720" w:hanging="720"/>
        <w:contextualSpacing/>
        <w:rPr>
          <w:rFonts w:ascii="Georgia" w:hAnsi="Georgia"/>
          <w:lang w:val="en-US"/>
        </w:rPr>
      </w:pPr>
      <w:r w:rsidRPr="004C65CC">
        <w:rPr>
          <w:rFonts w:ascii="Georgia" w:eastAsia="Calibri" w:hAnsi="Georgia"/>
          <w:lang w:val="en-US"/>
        </w:rPr>
        <w:t>C</w:t>
      </w:r>
      <w:r w:rsidRPr="004C65CC">
        <w:rPr>
          <w:rFonts w:ascii="Georgia" w:hAnsi="Georgia"/>
          <w:lang w:val="en-US"/>
        </w:rPr>
        <w:t>BD 2008. Decision adopted by the conference of parties to the convention on biological diversity at its ninth meeting. IX/20 Marine and coastal biodiversity. UNEP/CBD/COP/DEC/IC/20.</w:t>
      </w:r>
    </w:p>
    <w:p w14:paraId="0BA1FADB" w14:textId="77777777" w:rsidR="00365864" w:rsidRPr="004C65CC" w:rsidRDefault="00365864" w:rsidP="00365864">
      <w:pPr>
        <w:spacing w:after="0"/>
        <w:ind w:left="720" w:hanging="720"/>
        <w:contextualSpacing/>
        <w:rPr>
          <w:rFonts w:ascii="Georgia" w:hAnsi="Georgia"/>
          <w:lang w:val="en-GB"/>
        </w:rPr>
      </w:pPr>
      <w:proofErr w:type="spellStart"/>
      <w:r w:rsidRPr="004C65CC">
        <w:rPr>
          <w:rFonts w:ascii="Georgia" w:hAnsi="Georgia"/>
          <w:lang w:val="en-GB"/>
        </w:rPr>
        <w:lastRenderedPageBreak/>
        <w:t>Deltares</w:t>
      </w:r>
      <w:proofErr w:type="spellEnd"/>
      <w:r w:rsidRPr="004C65CC">
        <w:rPr>
          <w:rFonts w:ascii="Georgia" w:hAnsi="Georgia"/>
          <w:lang w:val="en-GB"/>
        </w:rPr>
        <w:t xml:space="preserve"> 2015. Proposal for an assessment method of the ecological coherence of networks of marine protected areas in Europe. Technical Report. DOI: 10.13140/RG.2.1.2382.8969</w:t>
      </w:r>
    </w:p>
    <w:p w14:paraId="60216365" w14:textId="77777777" w:rsidR="00365864" w:rsidRPr="004C65CC" w:rsidRDefault="00365864" w:rsidP="00365864">
      <w:pPr>
        <w:ind w:left="720" w:hanging="720"/>
        <w:contextualSpacing/>
        <w:rPr>
          <w:rFonts w:ascii="Georgia" w:hAnsi="Georgia"/>
          <w:lang w:val="en-GB"/>
        </w:rPr>
      </w:pPr>
      <w:proofErr w:type="spellStart"/>
      <w:r w:rsidRPr="004C65CC">
        <w:rPr>
          <w:rFonts w:ascii="Georgia" w:hAnsi="Georgia"/>
          <w:lang w:val="en-GB"/>
        </w:rPr>
        <w:t>Douvere</w:t>
      </w:r>
      <w:proofErr w:type="spellEnd"/>
      <w:r w:rsidRPr="004C65CC">
        <w:rPr>
          <w:rFonts w:ascii="Georgia" w:hAnsi="Georgia"/>
          <w:lang w:val="en-GB"/>
        </w:rPr>
        <w:t xml:space="preserve"> F. 2008. The importance of marine spatial planning in advancing ecosystem-based sea use management. Mar. Policy 32:762–771.</w:t>
      </w:r>
    </w:p>
    <w:p w14:paraId="7BEF1099" w14:textId="77777777" w:rsidR="00365864" w:rsidRPr="004C65CC" w:rsidRDefault="00365864" w:rsidP="00365864">
      <w:pPr>
        <w:spacing w:after="0"/>
        <w:ind w:left="720" w:hanging="720"/>
        <w:contextualSpacing/>
        <w:rPr>
          <w:rFonts w:ascii="Georgia" w:hAnsi="Georgia"/>
          <w:lang w:val="en-GB"/>
        </w:rPr>
      </w:pPr>
      <w:r w:rsidRPr="004C65CC">
        <w:rPr>
          <w:rFonts w:ascii="Georgia" w:hAnsi="Georgia"/>
          <w:lang w:val="en-GB"/>
        </w:rPr>
        <w:t xml:space="preserve">EEA 1999. Environmental Indicators: Typology and Overview. European Environment Agency, 19 </w:t>
      </w:r>
      <w:proofErr w:type="spellStart"/>
      <w:r w:rsidRPr="004C65CC">
        <w:rPr>
          <w:rFonts w:ascii="Georgia" w:hAnsi="Georgia"/>
          <w:lang w:val="en-GB"/>
        </w:rPr>
        <w:t>sid</w:t>
      </w:r>
      <w:proofErr w:type="spellEnd"/>
      <w:r w:rsidRPr="004C65CC">
        <w:rPr>
          <w:rFonts w:ascii="Georgia" w:hAnsi="Georgia"/>
          <w:lang w:val="en-GB"/>
        </w:rPr>
        <w:t>.</w:t>
      </w:r>
    </w:p>
    <w:p w14:paraId="1D5CC7E7" w14:textId="77777777" w:rsidR="00365864" w:rsidRPr="004C65CC" w:rsidRDefault="00365864" w:rsidP="00365864">
      <w:pPr>
        <w:spacing w:after="0"/>
        <w:ind w:left="720" w:hanging="720"/>
        <w:contextualSpacing/>
        <w:rPr>
          <w:rFonts w:ascii="Georgia" w:hAnsi="Georgia"/>
        </w:rPr>
      </w:pPr>
      <w:r w:rsidRPr="004C65CC">
        <w:rPr>
          <w:rFonts w:ascii="Georgia" w:hAnsi="Georgia"/>
          <w:lang w:val="en-GB"/>
        </w:rPr>
        <w:t xml:space="preserve">EEA 2003. Environmental Indicators: Typology and Use in </w:t>
      </w:r>
      <w:proofErr w:type="spellStart"/>
      <w:r w:rsidRPr="004C65CC">
        <w:rPr>
          <w:rFonts w:ascii="Georgia" w:hAnsi="Georgia"/>
          <w:lang w:val="en-GB"/>
        </w:rPr>
        <w:t>Reproting</w:t>
      </w:r>
      <w:proofErr w:type="spellEnd"/>
      <w:r w:rsidRPr="004C65CC">
        <w:rPr>
          <w:rFonts w:ascii="Georgia" w:hAnsi="Georgia"/>
          <w:lang w:val="en-GB"/>
        </w:rPr>
        <w:t xml:space="preserve">. </w:t>
      </w:r>
      <w:proofErr w:type="spellStart"/>
      <w:r w:rsidRPr="004C65CC">
        <w:rPr>
          <w:rFonts w:ascii="Georgia" w:hAnsi="Georgia"/>
        </w:rPr>
        <w:t>European</w:t>
      </w:r>
      <w:proofErr w:type="spellEnd"/>
      <w:r w:rsidRPr="004C65CC">
        <w:rPr>
          <w:rFonts w:ascii="Georgia" w:hAnsi="Georgia"/>
        </w:rPr>
        <w:t xml:space="preserve"> Environment Agency, 20 sid.</w:t>
      </w:r>
    </w:p>
    <w:p w14:paraId="3655FA3F" w14:textId="252D3467" w:rsidR="004A2E15" w:rsidRPr="004C65CC" w:rsidRDefault="004A2E15" w:rsidP="00365864">
      <w:pPr>
        <w:spacing w:after="0"/>
        <w:ind w:left="720" w:hanging="720"/>
        <w:contextualSpacing/>
        <w:rPr>
          <w:rFonts w:ascii="Georgia" w:hAnsi="Georgia"/>
        </w:rPr>
      </w:pPr>
      <w:r w:rsidRPr="004C65CC">
        <w:rPr>
          <w:rFonts w:ascii="Georgia" w:hAnsi="Georgia"/>
        </w:rPr>
        <w:t xml:space="preserve">Europaparlamentet 2000. </w:t>
      </w:r>
      <w:r w:rsidRPr="004C65CC">
        <w:t>Europaparlamentets och rådets direktiv 2000/60/EG av den 23 oktober 2000 om upprättande av en ram för gemenskapens åtgärder på vattenpolitikens område. Europeiska gemenskapernas officiella tidning L 327:</w:t>
      </w:r>
      <w:proofErr w:type="gramStart"/>
      <w:r w:rsidRPr="004C65CC">
        <w:t>1-72</w:t>
      </w:r>
      <w:proofErr w:type="gramEnd"/>
    </w:p>
    <w:p w14:paraId="08E18BAD" w14:textId="7244D0CE" w:rsidR="00365864" w:rsidRPr="004C65CC" w:rsidRDefault="00F44BCA" w:rsidP="00365864">
      <w:pPr>
        <w:spacing w:after="0"/>
        <w:ind w:left="720" w:hanging="720"/>
        <w:contextualSpacing/>
        <w:rPr>
          <w:rFonts w:ascii="Georgia" w:hAnsi="Georgia"/>
        </w:rPr>
      </w:pPr>
      <w:r w:rsidRPr="004C65CC">
        <w:rPr>
          <w:rFonts w:ascii="Georgia" w:hAnsi="Georgia"/>
        </w:rPr>
        <w:t xml:space="preserve">Europaparlamentet </w:t>
      </w:r>
      <w:r w:rsidR="00365864" w:rsidRPr="004C65CC">
        <w:rPr>
          <w:rFonts w:ascii="Georgia" w:hAnsi="Georgia"/>
        </w:rPr>
        <w:t>2008. Europaparlamentets och rådets direktiv 2008/56/EG av den 17 juni 2008 om upprättandet av en ram för gemenskapens åtgärder på havsmiljöpolitikens område (Ramdirektiv om en marin strategi). Europeiska unionens officiella tidning L164:</w:t>
      </w:r>
      <w:proofErr w:type="gramStart"/>
      <w:r w:rsidR="00365864" w:rsidRPr="004C65CC">
        <w:rPr>
          <w:rFonts w:ascii="Georgia" w:hAnsi="Georgia"/>
        </w:rPr>
        <w:t>19-40</w:t>
      </w:r>
      <w:proofErr w:type="gramEnd"/>
      <w:r w:rsidR="00365864" w:rsidRPr="004C65CC">
        <w:rPr>
          <w:rFonts w:ascii="Georgia" w:hAnsi="Georgia"/>
        </w:rPr>
        <w:t>.</w:t>
      </w:r>
    </w:p>
    <w:p w14:paraId="34200DDB" w14:textId="76072750" w:rsidR="0057394D" w:rsidRPr="004C65CC" w:rsidRDefault="0057394D" w:rsidP="00257C0F">
      <w:pPr>
        <w:ind w:left="720" w:hanging="720"/>
        <w:contextualSpacing/>
        <w:rPr>
          <w:rFonts w:ascii="Georgia" w:hAnsi="Georgia"/>
        </w:rPr>
      </w:pPr>
      <w:r w:rsidRPr="004C65CC">
        <w:rPr>
          <w:rFonts w:ascii="Georgia" w:hAnsi="Georgia"/>
        </w:rPr>
        <w:t xml:space="preserve">Europaparlamentet 2014. Europaparlamentets och rådets direktiv 2014/89/EU av den 23 juli 2014 om upprättandet av en ram för havsplanering. Europeiska unionens officiella tidning </w:t>
      </w:r>
      <w:r w:rsidR="00F41B69" w:rsidRPr="004C65CC">
        <w:rPr>
          <w:rFonts w:ascii="Georgia" w:hAnsi="Georgia"/>
        </w:rPr>
        <w:t>L 257/135</w:t>
      </w:r>
      <w:r w:rsidRPr="004C65CC">
        <w:rPr>
          <w:rFonts w:ascii="Georgia" w:hAnsi="Georgia"/>
        </w:rPr>
        <w:t>.</w:t>
      </w:r>
    </w:p>
    <w:p w14:paraId="4CE7D61A" w14:textId="66CBD10F" w:rsidR="00563187" w:rsidRPr="004C65CC" w:rsidRDefault="00563187" w:rsidP="00257C0F">
      <w:pPr>
        <w:ind w:left="720" w:hanging="720"/>
        <w:contextualSpacing/>
        <w:rPr>
          <w:rFonts w:ascii="Georgia" w:hAnsi="Georgia"/>
        </w:rPr>
      </w:pPr>
      <w:r w:rsidRPr="004C65CC">
        <w:rPr>
          <w:rFonts w:ascii="Georgia" w:hAnsi="Georgia"/>
        </w:rPr>
        <w:t>Europeiska gemenskapernas råd 1992. Rådets direktiv 92/43/EEG av den 21 maj 1992 om bevarande av livsmiljöer samt vilda djur och växter. Europeiska gemenskapernas officiella tidning L206/7:</w:t>
      </w:r>
      <w:proofErr w:type="gramStart"/>
      <w:r w:rsidRPr="004C65CC">
        <w:rPr>
          <w:rFonts w:ascii="Georgia" w:hAnsi="Georgia"/>
        </w:rPr>
        <w:t>114-158</w:t>
      </w:r>
      <w:proofErr w:type="gramEnd"/>
    </w:p>
    <w:p w14:paraId="49FA6B98" w14:textId="3AA635E3" w:rsidR="00D51767" w:rsidRPr="004C65CC" w:rsidRDefault="00D51767" w:rsidP="00365864">
      <w:pPr>
        <w:ind w:left="720" w:hanging="720"/>
        <w:contextualSpacing/>
        <w:rPr>
          <w:rFonts w:ascii="Georgia" w:hAnsi="Georgia"/>
        </w:rPr>
      </w:pPr>
      <w:bookmarkStart w:id="141" w:name="_Hlk482879866"/>
      <w:r w:rsidRPr="004C65CC">
        <w:rPr>
          <w:rFonts w:ascii="Georgia" w:hAnsi="Georgia"/>
        </w:rPr>
        <w:t>Europeiska kommissionen 2017</w:t>
      </w:r>
      <w:r w:rsidR="00256BBC" w:rsidRPr="004C65CC">
        <w:rPr>
          <w:rFonts w:ascii="Georgia" w:hAnsi="Georgia"/>
        </w:rPr>
        <w:t>a</w:t>
      </w:r>
      <w:r w:rsidRPr="004C65CC">
        <w:rPr>
          <w:rFonts w:ascii="Georgia" w:hAnsi="Georgia"/>
        </w:rPr>
        <w:t>. Kommissionens beslut (EU) 2017/848 av den 17 maj 2017 om fastställande av kriterier och metodstandarder för god miljöstatus i marina vatten, specifikationer och standardiserade metoder för övervakning och bedömning och om upphävande av beslut 2010/477/EU. Europeiska unionens officiella tidning L125:43–74</w:t>
      </w:r>
    </w:p>
    <w:p w14:paraId="156E1B1C" w14:textId="32D004DC" w:rsidR="00256BBC" w:rsidRPr="004C65CC" w:rsidRDefault="00256BBC" w:rsidP="00365864">
      <w:pPr>
        <w:ind w:left="720" w:hanging="720"/>
        <w:contextualSpacing/>
      </w:pPr>
      <w:r w:rsidRPr="004C65CC">
        <w:t>Europeiska kommissionen 2017b. Meddelande från kommissionen till Europaparlamentet, rådet, europeiska ekonomiska och sociala kommittén samt regionkommittén. En handlingsplan för naturen, människorna och näringslivet</w:t>
      </w:r>
      <w:r w:rsidR="00973B0A" w:rsidRPr="004C65CC">
        <w:t xml:space="preserve">. Bryssel den 27.4.2017. </w:t>
      </w:r>
      <w:hyperlink r:id="rId45" w:history="1">
        <w:r w:rsidR="00973B0A" w:rsidRPr="004C65CC">
          <w:rPr>
            <w:rStyle w:val="Hyperlnk"/>
            <w:color w:val="auto"/>
          </w:rPr>
          <w:t>https://ec.europa.eu/transparency/regdoc/rep/1/2017/SV/COM-2017-198-F1-SV-MAIN-PART-1.PDF</w:t>
        </w:r>
      </w:hyperlink>
    </w:p>
    <w:bookmarkEnd w:id="141"/>
    <w:p w14:paraId="4FB817AE" w14:textId="1B8EA270" w:rsidR="00365864" w:rsidRPr="004C65CC" w:rsidRDefault="00365864" w:rsidP="00365864">
      <w:pPr>
        <w:ind w:left="720" w:hanging="720"/>
        <w:contextualSpacing/>
        <w:rPr>
          <w:rFonts w:ascii="Georgia" w:hAnsi="Georgia"/>
          <w:lang w:val="en-GB"/>
        </w:rPr>
      </w:pPr>
      <w:r w:rsidRPr="004C65CC">
        <w:rPr>
          <w:rFonts w:ascii="Georgia" w:hAnsi="Georgia"/>
        </w:rPr>
        <w:t xml:space="preserve">Florin A-B, Sundblad G </w:t>
      </w:r>
      <w:r w:rsidR="00C45FF1" w:rsidRPr="004C65CC">
        <w:rPr>
          <w:rFonts w:ascii="Georgia" w:hAnsi="Georgia"/>
        </w:rPr>
        <w:t>och</w:t>
      </w:r>
      <w:r w:rsidRPr="004C65CC">
        <w:rPr>
          <w:rFonts w:ascii="Georgia" w:hAnsi="Georgia"/>
        </w:rPr>
        <w:t xml:space="preserve"> Bergström U. 2009. </w:t>
      </w:r>
      <w:r w:rsidRPr="004C65CC">
        <w:rPr>
          <w:rFonts w:ascii="Georgia" w:hAnsi="Georgia"/>
          <w:lang w:val="en-GB"/>
        </w:rPr>
        <w:t xml:space="preserve">Characterisation of juvenile flatfish habitats in the Baltic Sea. </w:t>
      </w:r>
      <w:proofErr w:type="spellStart"/>
      <w:r w:rsidRPr="004C65CC">
        <w:rPr>
          <w:rFonts w:ascii="Georgia" w:hAnsi="Georgia"/>
          <w:lang w:val="en-GB"/>
        </w:rPr>
        <w:t>Estuar</w:t>
      </w:r>
      <w:proofErr w:type="spellEnd"/>
      <w:r w:rsidRPr="004C65CC">
        <w:rPr>
          <w:rFonts w:ascii="Georgia" w:hAnsi="Georgia"/>
          <w:lang w:val="en-GB"/>
        </w:rPr>
        <w:t xml:space="preserve">. Coast. Shelf Sci. 82:294–300. </w:t>
      </w:r>
      <w:proofErr w:type="gramStart"/>
      <w:r w:rsidRPr="004C65CC">
        <w:rPr>
          <w:rFonts w:ascii="Georgia" w:hAnsi="Georgia"/>
          <w:lang w:val="en-GB"/>
        </w:rPr>
        <w:t>doi:10.1016/j.ecss</w:t>
      </w:r>
      <w:proofErr w:type="gramEnd"/>
      <w:r w:rsidRPr="004C65CC">
        <w:rPr>
          <w:rFonts w:ascii="Georgia" w:hAnsi="Georgia"/>
          <w:lang w:val="en-GB"/>
        </w:rPr>
        <w:t>.2009.01.012</w:t>
      </w:r>
    </w:p>
    <w:p w14:paraId="64715203" w14:textId="7622F5A7" w:rsidR="00365864" w:rsidRPr="004C65CC" w:rsidRDefault="00365864" w:rsidP="00365864">
      <w:pPr>
        <w:ind w:left="720" w:hanging="720"/>
        <w:contextualSpacing/>
        <w:rPr>
          <w:rFonts w:ascii="Georgia" w:hAnsi="Georgia"/>
          <w:lang w:val="en-GB"/>
        </w:rPr>
      </w:pPr>
      <w:r w:rsidRPr="004C65CC">
        <w:rPr>
          <w:rFonts w:ascii="Georgia" w:hAnsi="Georgia"/>
          <w:lang w:val="en-GB"/>
        </w:rPr>
        <w:t xml:space="preserve">Folke C, Carpenter SR, </w:t>
      </w:r>
      <w:proofErr w:type="spellStart"/>
      <w:r w:rsidRPr="004C65CC">
        <w:rPr>
          <w:rFonts w:ascii="Georgia" w:hAnsi="Georgia"/>
          <w:lang w:val="en-GB"/>
        </w:rPr>
        <w:t>Elmqvist</w:t>
      </w:r>
      <w:proofErr w:type="spellEnd"/>
      <w:r w:rsidRPr="004C65CC">
        <w:rPr>
          <w:rFonts w:ascii="Georgia" w:hAnsi="Georgia"/>
          <w:lang w:val="en-GB"/>
        </w:rPr>
        <w:t xml:space="preserve"> T, Gunderson LH, </w:t>
      </w:r>
      <w:proofErr w:type="spellStart"/>
      <w:r w:rsidRPr="004C65CC">
        <w:rPr>
          <w:rFonts w:ascii="Georgia" w:hAnsi="Georgia"/>
          <w:lang w:val="en-GB"/>
        </w:rPr>
        <w:t>Holling</w:t>
      </w:r>
      <w:proofErr w:type="spellEnd"/>
      <w:r w:rsidRPr="004C65CC">
        <w:rPr>
          <w:rFonts w:ascii="Georgia" w:hAnsi="Georgia"/>
          <w:lang w:val="en-GB"/>
        </w:rPr>
        <w:t xml:space="preserve"> CS </w:t>
      </w:r>
      <w:proofErr w:type="spellStart"/>
      <w:r w:rsidR="00C45FF1" w:rsidRPr="004C65CC">
        <w:rPr>
          <w:rFonts w:ascii="Georgia" w:hAnsi="Georgia"/>
          <w:lang w:val="en-GB"/>
        </w:rPr>
        <w:t>och</w:t>
      </w:r>
      <w:proofErr w:type="spellEnd"/>
      <w:r w:rsidRPr="004C65CC">
        <w:rPr>
          <w:rFonts w:ascii="Georgia" w:hAnsi="Georgia"/>
          <w:lang w:val="en-GB"/>
        </w:rPr>
        <w:t xml:space="preserve"> Walker B. 2002. Resilience and sustainable development: building adaptive capacity in a world of transformations. </w:t>
      </w:r>
      <w:proofErr w:type="spellStart"/>
      <w:r w:rsidRPr="004C65CC">
        <w:rPr>
          <w:rFonts w:ascii="Georgia" w:hAnsi="Georgia"/>
          <w:lang w:val="en-GB"/>
        </w:rPr>
        <w:t>Ambio</w:t>
      </w:r>
      <w:proofErr w:type="spellEnd"/>
      <w:r w:rsidRPr="004C65CC">
        <w:rPr>
          <w:rFonts w:ascii="Georgia" w:hAnsi="Georgia"/>
          <w:lang w:val="en-GB"/>
        </w:rPr>
        <w:t xml:space="preserve"> 31:437–40.</w:t>
      </w:r>
    </w:p>
    <w:p w14:paraId="6A643B31" w14:textId="44FCFE15" w:rsidR="00365864" w:rsidRPr="004C65CC" w:rsidRDefault="00365864" w:rsidP="00365864">
      <w:pPr>
        <w:ind w:left="720" w:hanging="720"/>
        <w:contextualSpacing/>
        <w:rPr>
          <w:rFonts w:ascii="Georgia" w:hAnsi="Georgia"/>
        </w:rPr>
      </w:pPr>
      <w:r w:rsidRPr="004C65CC">
        <w:rPr>
          <w:rFonts w:ascii="Georgia" w:hAnsi="Georgia"/>
          <w:lang w:val="en-GB"/>
        </w:rPr>
        <w:t xml:space="preserve">Folke C, Carpenter SR, Walker B, </w:t>
      </w:r>
      <w:proofErr w:type="spellStart"/>
      <w:r w:rsidRPr="004C65CC">
        <w:rPr>
          <w:rFonts w:ascii="Georgia" w:hAnsi="Georgia"/>
          <w:lang w:val="en-GB"/>
        </w:rPr>
        <w:t>Scheffer</w:t>
      </w:r>
      <w:proofErr w:type="spellEnd"/>
      <w:r w:rsidRPr="004C65CC">
        <w:rPr>
          <w:rFonts w:ascii="Georgia" w:hAnsi="Georgia"/>
          <w:lang w:val="en-GB"/>
        </w:rPr>
        <w:t xml:space="preserve"> M, </w:t>
      </w:r>
      <w:proofErr w:type="spellStart"/>
      <w:r w:rsidRPr="004C65CC">
        <w:rPr>
          <w:rFonts w:ascii="Georgia" w:hAnsi="Georgia"/>
          <w:lang w:val="en-GB"/>
        </w:rPr>
        <w:t>Elmqvist</w:t>
      </w:r>
      <w:proofErr w:type="spellEnd"/>
      <w:r w:rsidRPr="004C65CC">
        <w:rPr>
          <w:rFonts w:ascii="Georgia" w:hAnsi="Georgia"/>
          <w:lang w:val="en-GB"/>
        </w:rPr>
        <w:t xml:space="preserve"> T, Gunderson LH </w:t>
      </w:r>
      <w:proofErr w:type="spellStart"/>
      <w:r w:rsidR="00C45FF1" w:rsidRPr="004C65CC">
        <w:rPr>
          <w:rFonts w:ascii="Georgia" w:hAnsi="Georgia"/>
          <w:lang w:val="en-GB"/>
        </w:rPr>
        <w:t>och</w:t>
      </w:r>
      <w:proofErr w:type="spellEnd"/>
      <w:r w:rsidRPr="004C65CC">
        <w:rPr>
          <w:rFonts w:ascii="Georgia" w:hAnsi="Georgia"/>
          <w:lang w:val="en-GB"/>
        </w:rPr>
        <w:t xml:space="preserve"> </w:t>
      </w:r>
      <w:proofErr w:type="spellStart"/>
      <w:r w:rsidRPr="004C65CC">
        <w:rPr>
          <w:rFonts w:ascii="Georgia" w:hAnsi="Georgia"/>
          <w:lang w:val="en-GB"/>
        </w:rPr>
        <w:t>Holling</w:t>
      </w:r>
      <w:proofErr w:type="spellEnd"/>
      <w:r w:rsidRPr="004C65CC">
        <w:rPr>
          <w:rFonts w:ascii="Georgia" w:hAnsi="Georgia"/>
          <w:lang w:val="en-GB"/>
        </w:rPr>
        <w:t xml:space="preserve"> CS. 2004. Regime Shifts, </w:t>
      </w:r>
      <w:proofErr w:type="gramStart"/>
      <w:r w:rsidRPr="004C65CC">
        <w:rPr>
          <w:rFonts w:ascii="Georgia" w:hAnsi="Georgia"/>
          <w:lang w:val="en-GB"/>
        </w:rPr>
        <w:t>Resilience</w:t>
      </w:r>
      <w:proofErr w:type="gramEnd"/>
      <w:r w:rsidRPr="004C65CC">
        <w:rPr>
          <w:rFonts w:ascii="Georgia" w:hAnsi="Georgia"/>
          <w:lang w:val="en-GB"/>
        </w:rPr>
        <w:t xml:space="preserve"> and Biodiversity in Ecosystem Management. </w:t>
      </w:r>
      <w:proofErr w:type="spellStart"/>
      <w:r w:rsidRPr="004C65CC">
        <w:rPr>
          <w:rFonts w:ascii="Georgia" w:hAnsi="Georgia"/>
        </w:rPr>
        <w:t>Annu</w:t>
      </w:r>
      <w:proofErr w:type="spellEnd"/>
      <w:r w:rsidRPr="004C65CC">
        <w:rPr>
          <w:rFonts w:ascii="Georgia" w:hAnsi="Georgia"/>
        </w:rPr>
        <w:t xml:space="preserve">. Rev. </w:t>
      </w:r>
      <w:proofErr w:type="spellStart"/>
      <w:r w:rsidRPr="004C65CC">
        <w:rPr>
          <w:rFonts w:ascii="Georgia" w:hAnsi="Georgia"/>
        </w:rPr>
        <w:t>Ecol</w:t>
      </w:r>
      <w:proofErr w:type="spellEnd"/>
      <w:r w:rsidRPr="004C65CC">
        <w:rPr>
          <w:rFonts w:ascii="Georgia" w:hAnsi="Georgia"/>
        </w:rPr>
        <w:t xml:space="preserve">. </w:t>
      </w:r>
      <w:proofErr w:type="spellStart"/>
      <w:r w:rsidRPr="004C65CC">
        <w:rPr>
          <w:rFonts w:ascii="Georgia" w:hAnsi="Georgia"/>
        </w:rPr>
        <w:t>Evol</w:t>
      </w:r>
      <w:proofErr w:type="spellEnd"/>
      <w:r w:rsidRPr="004C65CC">
        <w:rPr>
          <w:rFonts w:ascii="Georgia" w:hAnsi="Georgia"/>
        </w:rPr>
        <w:t xml:space="preserve">. </w:t>
      </w:r>
      <w:proofErr w:type="spellStart"/>
      <w:r w:rsidRPr="004C65CC">
        <w:rPr>
          <w:rFonts w:ascii="Georgia" w:hAnsi="Georgia"/>
        </w:rPr>
        <w:t>Syst</w:t>
      </w:r>
      <w:proofErr w:type="spellEnd"/>
      <w:r w:rsidRPr="004C65CC">
        <w:rPr>
          <w:rFonts w:ascii="Georgia" w:hAnsi="Georgia"/>
        </w:rPr>
        <w:t>. 35:557–581.</w:t>
      </w:r>
    </w:p>
    <w:p w14:paraId="020A76D3" w14:textId="77777777" w:rsidR="00365864" w:rsidRPr="004C65CC" w:rsidRDefault="00365864" w:rsidP="00365864">
      <w:pPr>
        <w:spacing w:after="0"/>
        <w:ind w:left="720" w:hanging="720"/>
        <w:contextualSpacing/>
        <w:rPr>
          <w:rFonts w:ascii="Georgia" w:hAnsi="Georgia"/>
        </w:rPr>
      </w:pPr>
      <w:r w:rsidRPr="004C65CC">
        <w:rPr>
          <w:rFonts w:ascii="Georgia" w:hAnsi="Georgia"/>
        </w:rPr>
        <w:t xml:space="preserve">Fyhr F, Enhus C och Näslund M. 2013. GIS-utsökning av Natura 2000-naturtyper – 1610 </w:t>
      </w:r>
      <w:proofErr w:type="spellStart"/>
      <w:r w:rsidRPr="004C65CC">
        <w:rPr>
          <w:rFonts w:ascii="Georgia" w:hAnsi="Georgia"/>
        </w:rPr>
        <w:t>rullstensåsöar</w:t>
      </w:r>
      <w:proofErr w:type="spellEnd"/>
      <w:r w:rsidRPr="004C65CC">
        <w:rPr>
          <w:rFonts w:ascii="Georgia" w:hAnsi="Georgia"/>
        </w:rPr>
        <w:t xml:space="preserve"> i Östersjön, 1620 skär i Östersjön, samt po</w:t>
      </w:r>
      <w:r w:rsidRPr="004C65CC">
        <w:rPr>
          <w:rFonts w:ascii="Georgia" w:hAnsi="Georgia"/>
        </w:rPr>
        <w:lastRenderedPageBreak/>
        <w:t xml:space="preserve">tentiella 1110 sandbankar och 1170 rev, Västernorrland, Stockholm, Södermanland, Östergötland, Blekinge, Skåne, Gullmarsfjorden och Skagerrak. AquaBiota </w:t>
      </w:r>
      <w:proofErr w:type="spellStart"/>
      <w:r w:rsidRPr="004C65CC">
        <w:rPr>
          <w:rFonts w:ascii="Georgia" w:hAnsi="Georgia"/>
        </w:rPr>
        <w:t>Report</w:t>
      </w:r>
      <w:proofErr w:type="spellEnd"/>
      <w:r w:rsidRPr="004C65CC">
        <w:rPr>
          <w:rFonts w:ascii="Georgia" w:hAnsi="Georgia"/>
        </w:rPr>
        <w:t xml:space="preserve"> 2013:03, 44 sid.</w:t>
      </w:r>
    </w:p>
    <w:p w14:paraId="667D4063" w14:textId="49976D83" w:rsidR="00365864" w:rsidRPr="004C65CC" w:rsidRDefault="00365864" w:rsidP="00365864">
      <w:pPr>
        <w:spacing w:after="0"/>
        <w:ind w:left="720" w:hanging="720"/>
        <w:contextualSpacing/>
        <w:rPr>
          <w:rFonts w:ascii="Georgia" w:hAnsi="Georgia"/>
        </w:rPr>
      </w:pPr>
      <w:r w:rsidRPr="004C65CC">
        <w:rPr>
          <w:rFonts w:ascii="Georgia" w:hAnsi="Georgia"/>
        </w:rPr>
        <w:t>Fyhr F, Wijkmark N, Wikström S,</w:t>
      </w:r>
      <w:r w:rsidR="00C45FF1" w:rsidRPr="004C65CC">
        <w:rPr>
          <w:rFonts w:ascii="Georgia" w:hAnsi="Georgia"/>
        </w:rPr>
        <w:t xml:space="preserve"> Isaeus M, Nilsson L, Näslund J och</w:t>
      </w:r>
      <w:r w:rsidRPr="004C65CC">
        <w:rPr>
          <w:rFonts w:ascii="Georgia" w:hAnsi="Georgia"/>
        </w:rPr>
        <w:t xml:space="preserve"> Hogfors H. 2015: </w:t>
      </w:r>
      <w:hyperlink r:id="rId46" w:tgtFrame="_blank" w:history="1">
        <w:r w:rsidRPr="004C65CC">
          <w:rPr>
            <w:rStyle w:val="Hyperlnk"/>
            <w:rFonts w:ascii="Georgia" w:hAnsi="Georgia"/>
            <w:color w:val="auto"/>
          </w:rPr>
          <w:t>Naturvärdesbedömning och scenarier för havsplanering i Blekinge och Skåne län</w:t>
        </w:r>
      </w:hyperlink>
      <w:r w:rsidRPr="004C65CC">
        <w:rPr>
          <w:rFonts w:ascii="Georgia" w:hAnsi="Georgia"/>
        </w:rPr>
        <w:t>. Länsstyrelsen Blekinge län. Rapport: 2015/07</w:t>
      </w:r>
    </w:p>
    <w:p w14:paraId="6E1BF799" w14:textId="068C3991" w:rsidR="00365864" w:rsidRPr="00450309" w:rsidRDefault="00365864" w:rsidP="00257C0F">
      <w:pPr>
        <w:spacing w:after="0"/>
        <w:ind w:left="720" w:hanging="720"/>
        <w:contextualSpacing/>
        <w:rPr>
          <w:rFonts w:ascii="Georgia" w:hAnsi="Georgia"/>
          <w:lang w:val="en-GB"/>
        </w:rPr>
      </w:pPr>
      <w:proofErr w:type="spellStart"/>
      <w:r w:rsidRPr="004C65CC">
        <w:rPr>
          <w:rFonts w:ascii="Georgia" w:hAnsi="Georgia"/>
        </w:rPr>
        <w:t>Gari</w:t>
      </w:r>
      <w:proofErr w:type="spellEnd"/>
      <w:r w:rsidRPr="004C65CC">
        <w:rPr>
          <w:rFonts w:ascii="Georgia" w:hAnsi="Georgia"/>
        </w:rPr>
        <w:t xml:space="preserve"> SR, Newton A </w:t>
      </w:r>
      <w:r w:rsidR="00C45FF1" w:rsidRPr="004C65CC">
        <w:rPr>
          <w:rFonts w:ascii="Georgia" w:hAnsi="Georgia"/>
        </w:rPr>
        <w:t>och</w:t>
      </w:r>
      <w:r w:rsidRPr="004C65CC">
        <w:rPr>
          <w:rFonts w:ascii="Georgia" w:hAnsi="Georgia"/>
        </w:rPr>
        <w:t xml:space="preserve"> </w:t>
      </w:r>
      <w:proofErr w:type="spellStart"/>
      <w:r w:rsidRPr="004C65CC">
        <w:rPr>
          <w:rFonts w:ascii="Georgia" w:hAnsi="Georgia"/>
        </w:rPr>
        <w:t>Icely</w:t>
      </w:r>
      <w:proofErr w:type="spellEnd"/>
      <w:r w:rsidRPr="004C65CC">
        <w:rPr>
          <w:rFonts w:ascii="Georgia" w:hAnsi="Georgia"/>
        </w:rPr>
        <w:t xml:space="preserve"> JD. 2015. </w:t>
      </w:r>
      <w:r w:rsidRPr="004C65CC">
        <w:rPr>
          <w:rFonts w:ascii="Georgia" w:hAnsi="Georgia"/>
          <w:lang w:val="en-GB"/>
        </w:rPr>
        <w:t xml:space="preserve">A review of the application and evolution of the DPSIR framework with an emphasis on coastal social-ecological systems. </w:t>
      </w:r>
      <w:r w:rsidRPr="00450309">
        <w:rPr>
          <w:rFonts w:ascii="Georgia" w:hAnsi="Georgia"/>
          <w:lang w:val="en-GB"/>
        </w:rPr>
        <w:t>Ocean and Coastal Management 103:63–77</w:t>
      </w:r>
    </w:p>
    <w:p w14:paraId="07810E66" w14:textId="77777777" w:rsidR="00365864" w:rsidRPr="004C65CC" w:rsidRDefault="00365864" w:rsidP="00365864">
      <w:pPr>
        <w:spacing w:after="0"/>
        <w:ind w:left="720" w:hanging="720"/>
        <w:contextualSpacing/>
        <w:rPr>
          <w:rFonts w:ascii="Georgia" w:hAnsi="Georgia"/>
        </w:rPr>
      </w:pPr>
      <w:bookmarkStart w:id="142" w:name="_Hlk482781357"/>
      <w:proofErr w:type="spellStart"/>
      <w:r w:rsidRPr="00450309">
        <w:rPr>
          <w:rFonts w:ascii="Georgia" w:hAnsi="Georgia"/>
          <w:lang w:val="en-GB"/>
        </w:rPr>
        <w:t>Hallingbäck</w:t>
      </w:r>
      <w:proofErr w:type="spellEnd"/>
      <w:r w:rsidRPr="00450309">
        <w:rPr>
          <w:rFonts w:ascii="Georgia" w:hAnsi="Georgia"/>
          <w:lang w:val="en-GB"/>
        </w:rPr>
        <w:t xml:space="preserve"> T (red.). 2013. </w:t>
      </w:r>
      <w:r w:rsidRPr="004C65CC">
        <w:rPr>
          <w:rFonts w:ascii="Georgia" w:hAnsi="Georgia"/>
        </w:rPr>
        <w:t>Naturvårdsarter. ArtDatabanken SLU. Uppsala.</w:t>
      </w:r>
    </w:p>
    <w:bookmarkEnd w:id="142"/>
    <w:p w14:paraId="30F6933C" w14:textId="2F0BFE40" w:rsidR="002D249F" w:rsidRPr="004C65CC" w:rsidRDefault="002D249F" w:rsidP="002D249F">
      <w:pPr>
        <w:spacing w:after="0"/>
        <w:ind w:left="720" w:hanging="720"/>
        <w:contextualSpacing/>
        <w:rPr>
          <w:rFonts w:ascii="Georgia" w:hAnsi="Georgia"/>
        </w:rPr>
      </w:pPr>
      <w:r w:rsidRPr="004C65CC">
        <w:rPr>
          <w:rFonts w:ascii="Georgia" w:hAnsi="Georgia"/>
        </w:rPr>
        <w:t xml:space="preserve">Havs- och vattenmyndigheten 2016. Handlingsplan för marint områdesskydd. Havs- och vattenmyndighetens rapport 2016, Göteborg, 50 sid. </w:t>
      </w:r>
    </w:p>
    <w:p w14:paraId="10877874" w14:textId="5F203927" w:rsidR="00365864" w:rsidRPr="00450309" w:rsidRDefault="00365864" w:rsidP="00365864">
      <w:pPr>
        <w:ind w:left="720" w:hanging="720"/>
        <w:contextualSpacing/>
        <w:rPr>
          <w:rFonts w:ascii="Georgia" w:hAnsi="Georgia"/>
        </w:rPr>
      </w:pPr>
      <w:r w:rsidRPr="004C65CC">
        <w:rPr>
          <w:rFonts w:ascii="Georgia" w:hAnsi="Georgia"/>
        </w:rPr>
        <w:t xml:space="preserve">Hendriks IE, Duarte CM </w:t>
      </w:r>
      <w:r w:rsidR="00C45FF1" w:rsidRPr="004C65CC">
        <w:rPr>
          <w:rFonts w:ascii="Georgia" w:hAnsi="Georgia"/>
        </w:rPr>
        <w:t>och</w:t>
      </w:r>
      <w:r w:rsidRPr="004C65CC">
        <w:rPr>
          <w:rFonts w:ascii="Georgia" w:hAnsi="Georgia"/>
        </w:rPr>
        <w:t xml:space="preserve"> </w:t>
      </w:r>
      <w:proofErr w:type="spellStart"/>
      <w:r w:rsidRPr="004C65CC">
        <w:rPr>
          <w:rFonts w:ascii="Georgia" w:hAnsi="Georgia"/>
        </w:rPr>
        <w:t>Heip</w:t>
      </w:r>
      <w:proofErr w:type="spellEnd"/>
      <w:r w:rsidRPr="004C65CC">
        <w:rPr>
          <w:rFonts w:ascii="Georgia" w:hAnsi="Georgia"/>
        </w:rPr>
        <w:t xml:space="preserve"> CH. 2006. </w:t>
      </w:r>
      <w:r w:rsidRPr="004C65CC">
        <w:rPr>
          <w:rFonts w:ascii="Georgia" w:hAnsi="Georgia"/>
          <w:lang w:val="en-GB"/>
        </w:rPr>
        <w:t xml:space="preserve">Biodiversity research still grounded. </w:t>
      </w:r>
      <w:r w:rsidRPr="00450309">
        <w:rPr>
          <w:rFonts w:ascii="Georgia" w:hAnsi="Georgia"/>
        </w:rPr>
        <w:t>Science 312:1715–1715.</w:t>
      </w:r>
    </w:p>
    <w:p w14:paraId="75A62FB8" w14:textId="515129A2" w:rsidR="00365864" w:rsidRPr="004C65CC" w:rsidRDefault="00365864" w:rsidP="00365864">
      <w:pPr>
        <w:spacing w:after="0"/>
        <w:ind w:left="720" w:hanging="720"/>
        <w:contextualSpacing/>
        <w:rPr>
          <w:rFonts w:ascii="Georgia" w:hAnsi="Georgia"/>
        </w:rPr>
      </w:pPr>
      <w:proofErr w:type="spellStart"/>
      <w:r w:rsidRPr="004C65CC">
        <w:rPr>
          <w:rFonts w:ascii="Georgia" w:hAnsi="Georgia"/>
        </w:rPr>
        <w:t>Isæus</w:t>
      </w:r>
      <w:proofErr w:type="spellEnd"/>
      <w:r w:rsidRPr="004C65CC">
        <w:rPr>
          <w:rFonts w:ascii="Georgia" w:hAnsi="Georgia"/>
        </w:rPr>
        <w:t xml:space="preserve"> M, Carlén I, </w:t>
      </w:r>
      <w:proofErr w:type="spellStart"/>
      <w:r w:rsidRPr="004C65CC">
        <w:rPr>
          <w:rFonts w:ascii="Georgia" w:hAnsi="Georgia"/>
        </w:rPr>
        <w:t>Wibjörn</w:t>
      </w:r>
      <w:proofErr w:type="spellEnd"/>
      <w:r w:rsidRPr="004C65CC">
        <w:rPr>
          <w:rFonts w:ascii="Georgia" w:hAnsi="Georgia"/>
        </w:rPr>
        <w:t xml:space="preserve"> C och Hallén S. 2007. </w:t>
      </w:r>
      <w:hyperlink r:id="rId47" w:tgtFrame="_blank" w:history="1">
        <w:r w:rsidRPr="004C65CC">
          <w:rPr>
            <w:rStyle w:val="Hyperlnk"/>
            <w:rFonts w:ascii="Georgia" w:hAnsi="Georgia"/>
            <w:color w:val="auto"/>
          </w:rPr>
          <w:t>Svenska högarna. Marinbiologisk kartläggning och naturvärdesbedömning.</w:t>
        </w:r>
      </w:hyperlink>
      <w:r w:rsidRPr="004C65CC">
        <w:rPr>
          <w:rFonts w:ascii="Georgia" w:hAnsi="Georgia"/>
        </w:rPr>
        <w:t xml:space="preserve"> Stockholm, Stockholm </w:t>
      </w:r>
      <w:proofErr w:type="spellStart"/>
      <w:r w:rsidRPr="004C65CC">
        <w:rPr>
          <w:rFonts w:ascii="Georgia" w:hAnsi="Georgia"/>
        </w:rPr>
        <w:t>administrary</w:t>
      </w:r>
      <w:proofErr w:type="spellEnd"/>
      <w:r w:rsidRPr="004C65CC">
        <w:rPr>
          <w:rFonts w:ascii="Georgia" w:hAnsi="Georgia"/>
        </w:rPr>
        <w:t xml:space="preserve"> </w:t>
      </w:r>
      <w:proofErr w:type="spellStart"/>
      <w:r w:rsidRPr="004C65CC">
        <w:rPr>
          <w:rFonts w:ascii="Georgia" w:hAnsi="Georgia"/>
        </w:rPr>
        <w:t>county</w:t>
      </w:r>
      <w:proofErr w:type="spellEnd"/>
      <w:r w:rsidRPr="004C65CC">
        <w:rPr>
          <w:rFonts w:ascii="Georgia" w:hAnsi="Georgia"/>
        </w:rPr>
        <w:t xml:space="preserve"> board: 50.</w:t>
      </w:r>
    </w:p>
    <w:p w14:paraId="038191D2" w14:textId="77777777" w:rsidR="00365864" w:rsidRPr="004C65CC" w:rsidRDefault="00365864" w:rsidP="00365864">
      <w:pPr>
        <w:spacing w:after="0"/>
        <w:ind w:left="720" w:hanging="720"/>
        <w:contextualSpacing/>
        <w:rPr>
          <w:rFonts w:ascii="Georgia" w:hAnsi="Georgia"/>
          <w:lang w:val="en-US"/>
        </w:rPr>
      </w:pPr>
      <w:r w:rsidRPr="004C65CC">
        <w:rPr>
          <w:rFonts w:ascii="Georgia" w:hAnsi="Georgia"/>
          <w:lang w:val="en-GB"/>
        </w:rPr>
        <w:t>IUCN 1991. Guide</w:t>
      </w:r>
      <w:r w:rsidRPr="004C65CC">
        <w:rPr>
          <w:rFonts w:ascii="Georgia" w:hAnsi="Georgia"/>
          <w:lang w:val="en-US"/>
        </w:rPr>
        <w:t>lines for Establishing Marine Protected Areas.</w:t>
      </w:r>
    </w:p>
    <w:p w14:paraId="1424DD12" w14:textId="77777777" w:rsidR="00365864" w:rsidRPr="004C65CC" w:rsidRDefault="00365864" w:rsidP="00365864">
      <w:pPr>
        <w:spacing w:after="0"/>
        <w:ind w:left="720" w:hanging="720"/>
        <w:contextualSpacing/>
        <w:rPr>
          <w:rFonts w:ascii="Georgia" w:hAnsi="Georgia"/>
        </w:rPr>
      </w:pPr>
      <w:proofErr w:type="spellStart"/>
      <w:r w:rsidRPr="004C65CC">
        <w:rPr>
          <w:rFonts w:ascii="Georgia" w:hAnsi="Georgia"/>
        </w:rPr>
        <w:t>Kilnäs</w:t>
      </w:r>
      <w:proofErr w:type="spellEnd"/>
      <w:r w:rsidRPr="004C65CC">
        <w:rPr>
          <w:rFonts w:ascii="Georgia" w:hAnsi="Georgia"/>
        </w:rPr>
        <w:t xml:space="preserve"> M. 2016: Redovisning av Länsstyrelsens förberedande arbete med marina miljöer inför länsstyrelsernas framtagande av regional handlingsplan för grön infrastruktur. Länsstyrelsen i Västra Götalands län. Dnr. 500-32159-2015, NV-03018-15</w:t>
      </w:r>
    </w:p>
    <w:p w14:paraId="685CDF4E" w14:textId="1CC336CD" w:rsidR="00365864" w:rsidRPr="004C65CC" w:rsidRDefault="00365864" w:rsidP="00365864">
      <w:pPr>
        <w:ind w:left="720" w:hanging="720"/>
        <w:contextualSpacing/>
        <w:rPr>
          <w:rFonts w:ascii="Georgia" w:hAnsi="Georgia"/>
          <w:lang w:val="en-GB"/>
        </w:rPr>
      </w:pPr>
      <w:proofErr w:type="spellStart"/>
      <w:r w:rsidRPr="004C65CC">
        <w:rPr>
          <w:rFonts w:ascii="Georgia" w:hAnsi="Georgia"/>
        </w:rPr>
        <w:t>Krumhansl</w:t>
      </w:r>
      <w:proofErr w:type="spellEnd"/>
      <w:r w:rsidRPr="004C65CC">
        <w:rPr>
          <w:rFonts w:ascii="Georgia" w:hAnsi="Georgia"/>
        </w:rPr>
        <w:t xml:space="preserve"> KA, </w:t>
      </w:r>
      <w:proofErr w:type="spellStart"/>
      <w:r w:rsidRPr="004C65CC">
        <w:rPr>
          <w:rFonts w:ascii="Georgia" w:hAnsi="Georgia"/>
        </w:rPr>
        <w:t>Okamoto</w:t>
      </w:r>
      <w:proofErr w:type="spellEnd"/>
      <w:r w:rsidRPr="004C65CC">
        <w:rPr>
          <w:rFonts w:ascii="Georgia" w:hAnsi="Georgia"/>
        </w:rPr>
        <w:t xml:space="preserve"> DK, </w:t>
      </w:r>
      <w:proofErr w:type="spellStart"/>
      <w:r w:rsidRPr="004C65CC">
        <w:rPr>
          <w:rFonts w:ascii="Georgia" w:hAnsi="Georgia"/>
        </w:rPr>
        <w:t>Rassweiler</w:t>
      </w:r>
      <w:proofErr w:type="spellEnd"/>
      <w:r w:rsidRPr="004C65CC">
        <w:rPr>
          <w:rFonts w:ascii="Georgia" w:hAnsi="Georgia"/>
        </w:rPr>
        <w:t xml:space="preserve"> A, Novak M, Bolton JJ, </w:t>
      </w:r>
      <w:proofErr w:type="spellStart"/>
      <w:r w:rsidRPr="004C65CC">
        <w:rPr>
          <w:rFonts w:ascii="Georgia" w:hAnsi="Georgia"/>
        </w:rPr>
        <w:t>Cavanaugh</w:t>
      </w:r>
      <w:proofErr w:type="spellEnd"/>
      <w:r w:rsidRPr="004C65CC">
        <w:rPr>
          <w:rFonts w:ascii="Georgia" w:hAnsi="Georgia"/>
        </w:rPr>
        <w:t xml:space="preserve"> KC, Connell SD, Johnson CR, </w:t>
      </w:r>
      <w:proofErr w:type="spellStart"/>
      <w:r w:rsidRPr="004C65CC">
        <w:rPr>
          <w:rFonts w:ascii="Georgia" w:hAnsi="Georgia"/>
        </w:rPr>
        <w:t>Konar</w:t>
      </w:r>
      <w:proofErr w:type="spellEnd"/>
      <w:r w:rsidRPr="004C65CC">
        <w:rPr>
          <w:rFonts w:ascii="Georgia" w:hAnsi="Georgia"/>
        </w:rPr>
        <w:t xml:space="preserve"> B, Ling SD, </w:t>
      </w:r>
      <w:proofErr w:type="spellStart"/>
      <w:r w:rsidRPr="004C65CC">
        <w:rPr>
          <w:rFonts w:ascii="Georgia" w:hAnsi="Georgia"/>
        </w:rPr>
        <w:t>Micheli</w:t>
      </w:r>
      <w:proofErr w:type="spellEnd"/>
      <w:r w:rsidRPr="004C65CC">
        <w:rPr>
          <w:rFonts w:ascii="Georgia" w:hAnsi="Georgia"/>
        </w:rPr>
        <w:t xml:space="preserve"> F, </w:t>
      </w:r>
      <w:proofErr w:type="spellStart"/>
      <w:r w:rsidRPr="004C65CC">
        <w:rPr>
          <w:rFonts w:ascii="Georgia" w:hAnsi="Georgia"/>
        </w:rPr>
        <w:t>Norderhaug</w:t>
      </w:r>
      <w:proofErr w:type="spellEnd"/>
      <w:r w:rsidRPr="004C65CC">
        <w:rPr>
          <w:rFonts w:ascii="Georgia" w:hAnsi="Georgia"/>
        </w:rPr>
        <w:t xml:space="preserve"> KM, Pérez-</w:t>
      </w:r>
      <w:proofErr w:type="spellStart"/>
      <w:r w:rsidRPr="004C65CC">
        <w:rPr>
          <w:rFonts w:ascii="Georgia" w:hAnsi="Georgia"/>
        </w:rPr>
        <w:t>Matus</w:t>
      </w:r>
      <w:proofErr w:type="spellEnd"/>
      <w:r w:rsidRPr="004C65CC">
        <w:rPr>
          <w:rFonts w:ascii="Georgia" w:hAnsi="Georgia"/>
        </w:rPr>
        <w:t xml:space="preserve"> A, Sousa-</w:t>
      </w:r>
      <w:proofErr w:type="spellStart"/>
      <w:r w:rsidRPr="004C65CC">
        <w:rPr>
          <w:rFonts w:ascii="Georgia" w:hAnsi="Georgia"/>
        </w:rPr>
        <w:t>Pinto</w:t>
      </w:r>
      <w:proofErr w:type="spellEnd"/>
      <w:r w:rsidRPr="004C65CC">
        <w:rPr>
          <w:rFonts w:ascii="Georgia" w:hAnsi="Georgia"/>
        </w:rPr>
        <w:t xml:space="preserve"> I, Reed DC, Salomon AK, </w:t>
      </w:r>
      <w:proofErr w:type="spellStart"/>
      <w:r w:rsidRPr="004C65CC">
        <w:rPr>
          <w:rFonts w:ascii="Georgia" w:hAnsi="Georgia"/>
        </w:rPr>
        <w:t>Shears</w:t>
      </w:r>
      <w:proofErr w:type="spellEnd"/>
      <w:r w:rsidRPr="004C65CC">
        <w:rPr>
          <w:rFonts w:ascii="Georgia" w:hAnsi="Georgia"/>
        </w:rPr>
        <w:t xml:space="preserve"> NT, Wernberg T, Anderson RJ, Barrett NS, Buschmann AH, Carr MH, </w:t>
      </w:r>
      <w:proofErr w:type="spellStart"/>
      <w:r w:rsidRPr="004C65CC">
        <w:rPr>
          <w:rFonts w:ascii="Georgia" w:hAnsi="Georgia"/>
        </w:rPr>
        <w:t>Caselle</w:t>
      </w:r>
      <w:proofErr w:type="spellEnd"/>
      <w:r w:rsidRPr="004C65CC">
        <w:rPr>
          <w:rFonts w:ascii="Georgia" w:hAnsi="Georgia"/>
        </w:rPr>
        <w:t xml:space="preserve"> JE, </w:t>
      </w:r>
      <w:proofErr w:type="spellStart"/>
      <w:r w:rsidRPr="004C65CC">
        <w:rPr>
          <w:rFonts w:ascii="Georgia" w:hAnsi="Georgia"/>
        </w:rPr>
        <w:t>Derrien-Courtel</w:t>
      </w:r>
      <w:proofErr w:type="spellEnd"/>
      <w:r w:rsidRPr="004C65CC">
        <w:rPr>
          <w:rFonts w:ascii="Georgia" w:hAnsi="Georgia"/>
        </w:rPr>
        <w:t xml:space="preserve"> S, Edgar GJ, Edwards M, </w:t>
      </w:r>
      <w:proofErr w:type="spellStart"/>
      <w:r w:rsidRPr="004C65CC">
        <w:rPr>
          <w:rFonts w:ascii="Georgia" w:hAnsi="Georgia"/>
        </w:rPr>
        <w:t>Estes</w:t>
      </w:r>
      <w:proofErr w:type="spellEnd"/>
      <w:r w:rsidRPr="004C65CC">
        <w:rPr>
          <w:rFonts w:ascii="Georgia" w:hAnsi="Georgia"/>
        </w:rPr>
        <w:t xml:space="preserve"> JA, Goodwin C, </w:t>
      </w:r>
      <w:proofErr w:type="spellStart"/>
      <w:r w:rsidRPr="004C65CC">
        <w:rPr>
          <w:rFonts w:ascii="Georgia" w:hAnsi="Georgia"/>
        </w:rPr>
        <w:t>Kenner</w:t>
      </w:r>
      <w:proofErr w:type="spellEnd"/>
      <w:r w:rsidRPr="004C65CC">
        <w:rPr>
          <w:rFonts w:ascii="Georgia" w:hAnsi="Georgia"/>
        </w:rPr>
        <w:t xml:space="preserve"> MC, </w:t>
      </w:r>
      <w:proofErr w:type="spellStart"/>
      <w:r w:rsidRPr="004C65CC">
        <w:rPr>
          <w:rFonts w:ascii="Georgia" w:hAnsi="Georgia"/>
        </w:rPr>
        <w:t>Kushner</w:t>
      </w:r>
      <w:proofErr w:type="spellEnd"/>
      <w:r w:rsidRPr="004C65CC">
        <w:rPr>
          <w:rFonts w:ascii="Georgia" w:hAnsi="Georgia"/>
        </w:rPr>
        <w:t xml:space="preserve"> DJ, </w:t>
      </w:r>
      <w:proofErr w:type="spellStart"/>
      <w:r w:rsidRPr="004C65CC">
        <w:rPr>
          <w:rFonts w:ascii="Georgia" w:hAnsi="Georgia"/>
        </w:rPr>
        <w:t>Moy</w:t>
      </w:r>
      <w:proofErr w:type="spellEnd"/>
      <w:r w:rsidRPr="004C65CC">
        <w:rPr>
          <w:rFonts w:ascii="Georgia" w:hAnsi="Georgia"/>
        </w:rPr>
        <w:t xml:space="preserve"> FE, </w:t>
      </w:r>
      <w:proofErr w:type="spellStart"/>
      <w:r w:rsidRPr="004C65CC">
        <w:rPr>
          <w:rFonts w:ascii="Georgia" w:hAnsi="Georgia"/>
        </w:rPr>
        <w:t>Nunn</w:t>
      </w:r>
      <w:proofErr w:type="spellEnd"/>
      <w:r w:rsidRPr="004C65CC">
        <w:rPr>
          <w:rFonts w:ascii="Georgia" w:hAnsi="Georgia"/>
        </w:rPr>
        <w:t xml:space="preserve"> J, </w:t>
      </w:r>
      <w:proofErr w:type="spellStart"/>
      <w:r w:rsidRPr="004C65CC">
        <w:rPr>
          <w:rFonts w:ascii="Georgia" w:hAnsi="Georgia"/>
        </w:rPr>
        <w:t>Steneck</w:t>
      </w:r>
      <w:proofErr w:type="spellEnd"/>
      <w:r w:rsidRPr="004C65CC">
        <w:rPr>
          <w:rFonts w:ascii="Georgia" w:hAnsi="Georgia"/>
        </w:rPr>
        <w:t xml:space="preserve"> RS, Vásquez J, Watson J, </w:t>
      </w:r>
      <w:proofErr w:type="spellStart"/>
      <w:r w:rsidRPr="004C65CC">
        <w:rPr>
          <w:rFonts w:ascii="Georgia" w:hAnsi="Georgia"/>
        </w:rPr>
        <w:t>Witman</w:t>
      </w:r>
      <w:proofErr w:type="spellEnd"/>
      <w:r w:rsidRPr="004C65CC">
        <w:rPr>
          <w:rFonts w:ascii="Georgia" w:hAnsi="Georgia"/>
        </w:rPr>
        <w:t xml:space="preserve"> JD </w:t>
      </w:r>
      <w:r w:rsidR="00C45FF1" w:rsidRPr="004C65CC">
        <w:rPr>
          <w:rFonts w:ascii="Georgia" w:hAnsi="Georgia"/>
        </w:rPr>
        <w:t>och</w:t>
      </w:r>
      <w:r w:rsidRPr="004C65CC">
        <w:rPr>
          <w:rFonts w:ascii="Georgia" w:hAnsi="Georgia"/>
        </w:rPr>
        <w:t xml:space="preserve"> Byrnes JEK. 2016. </w:t>
      </w:r>
      <w:r w:rsidRPr="004C65CC">
        <w:rPr>
          <w:rFonts w:ascii="Georgia" w:hAnsi="Georgia"/>
          <w:lang w:val="en-GB"/>
        </w:rPr>
        <w:t>Global patterns of kelp forest change over the past half-century. Proc. Natl. Acad. Sci. 113:13785–13790. doi:10.1073/pnas.1606102113</w:t>
      </w:r>
    </w:p>
    <w:p w14:paraId="5441B693" w14:textId="79D16E04" w:rsidR="00365864" w:rsidRPr="004C65CC" w:rsidRDefault="00365864" w:rsidP="00365864">
      <w:pPr>
        <w:ind w:left="720" w:hanging="720"/>
        <w:contextualSpacing/>
        <w:rPr>
          <w:rFonts w:ascii="Georgia" w:hAnsi="Georgia"/>
          <w:lang w:val="en-GB"/>
        </w:rPr>
      </w:pPr>
      <w:proofErr w:type="spellStart"/>
      <w:r w:rsidRPr="004C65CC">
        <w:rPr>
          <w:rFonts w:ascii="Georgia" w:hAnsi="Georgia"/>
          <w:lang w:val="en-GB"/>
        </w:rPr>
        <w:t>Méléder</w:t>
      </w:r>
      <w:proofErr w:type="spellEnd"/>
      <w:r w:rsidRPr="004C65CC">
        <w:rPr>
          <w:rFonts w:ascii="Georgia" w:hAnsi="Georgia"/>
          <w:lang w:val="en-GB"/>
        </w:rPr>
        <w:t xml:space="preserve"> V, </w:t>
      </w:r>
      <w:proofErr w:type="spellStart"/>
      <w:r w:rsidRPr="004C65CC">
        <w:rPr>
          <w:rFonts w:ascii="Georgia" w:hAnsi="Georgia"/>
          <w:lang w:val="en-GB"/>
        </w:rPr>
        <w:t>Populus</w:t>
      </w:r>
      <w:proofErr w:type="spellEnd"/>
      <w:r w:rsidRPr="004C65CC">
        <w:rPr>
          <w:rFonts w:ascii="Georgia" w:hAnsi="Georgia"/>
          <w:lang w:val="en-GB"/>
        </w:rPr>
        <w:t xml:space="preserve"> J, Hamdi A </w:t>
      </w:r>
      <w:proofErr w:type="spellStart"/>
      <w:r w:rsidR="00C45FF1" w:rsidRPr="004C65CC">
        <w:rPr>
          <w:rFonts w:ascii="Georgia" w:hAnsi="Georgia"/>
          <w:lang w:val="en-GB"/>
        </w:rPr>
        <w:t>och</w:t>
      </w:r>
      <w:proofErr w:type="spellEnd"/>
      <w:r w:rsidRPr="004C65CC">
        <w:rPr>
          <w:rFonts w:ascii="Georgia" w:hAnsi="Georgia"/>
          <w:lang w:val="en-GB"/>
        </w:rPr>
        <w:t xml:space="preserve"> </w:t>
      </w:r>
      <w:proofErr w:type="spellStart"/>
      <w:r w:rsidRPr="004C65CC">
        <w:rPr>
          <w:rFonts w:ascii="Georgia" w:hAnsi="Georgia"/>
          <w:lang w:val="en-GB"/>
        </w:rPr>
        <w:t>Guillaumont</w:t>
      </w:r>
      <w:proofErr w:type="spellEnd"/>
      <w:r w:rsidRPr="004C65CC">
        <w:rPr>
          <w:rFonts w:ascii="Georgia" w:hAnsi="Georgia"/>
          <w:lang w:val="en-GB"/>
        </w:rPr>
        <w:t xml:space="preserve"> B. 2007. Predictive modelling of subtidal kelp forests. A case study in Brittany (France). Presented at the ICES Annual Science Conference, ICES, Helsinki, Finland.</w:t>
      </w:r>
    </w:p>
    <w:p w14:paraId="78060C6D" w14:textId="77777777" w:rsidR="00365864" w:rsidRPr="004C65CC" w:rsidRDefault="00365864" w:rsidP="00365864">
      <w:pPr>
        <w:spacing w:after="0"/>
        <w:ind w:left="720" w:hanging="720"/>
        <w:contextualSpacing/>
        <w:rPr>
          <w:rFonts w:ascii="Georgia" w:hAnsi="Georgia"/>
        </w:rPr>
      </w:pPr>
      <w:r w:rsidRPr="004C65CC">
        <w:rPr>
          <w:rFonts w:ascii="Georgia" w:hAnsi="Georgia"/>
          <w:lang w:val="en-GB"/>
        </w:rPr>
        <w:t xml:space="preserve">Millennium Ecosystem Assessment. 2005: Ecosystems and Human Well-Being: Synthesis. </w:t>
      </w:r>
      <w:r w:rsidRPr="004C65CC">
        <w:rPr>
          <w:rFonts w:ascii="Georgia" w:hAnsi="Georgia"/>
        </w:rPr>
        <w:t>Island Press, Washington. 155pp</w:t>
      </w:r>
    </w:p>
    <w:p w14:paraId="5DF6C57C" w14:textId="2E479175" w:rsidR="00FE3221" w:rsidRPr="004C65CC" w:rsidRDefault="00FE3221" w:rsidP="00FE3221">
      <w:pPr>
        <w:spacing w:after="0"/>
        <w:ind w:left="720" w:hanging="720"/>
        <w:contextualSpacing/>
        <w:rPr>
          <w:rFonts w:ascii="Georgia" w:hAnsi="Georgia"/>
        </w:rPr>
      </w:pPr>
      <w:r w:rsidRPr="004C65CC">
        <w:rPr>
          <w:rFonts w:ascii="Georgia" w:hAnsi="Georgia"/>
        </w:rPr>
        <w:t xml:space="preserve">Naturvårdsverket 2006. </w:t>
      </w:r>
      <w:r w:rsidRPr="004C65CC">
        <w:t xml:space="preserve">Inventering av marina naturtyper på utsjöbankar. Rapport 5576. </w:t>
      </w:r>
      <w:r w:rsidRPr="004C65CC">
        <w:rPr>
          <w:rFonts w:ascii="Georgia" w:hAnsi="Georgia"/>
        </w:rPr>
        <w:t>Efter den 1 juli 2011 ansvarar Havs- och vattenmyndigheten för denna publikation.</w:t>
      </w:r>
    </w:p>
    <w:p w14:paraId="47484563" w14:textId="77777777" w:rsidR="00EB17E2" w:rsidRPr="004C65CC" w:rsidRDefault="00EB17E2" w:rsidP="00EB17E2">
      <w:pPr>
        <w:spacing w:after="0"/>
        <w:ind w:left="720" w:hanging="720"/>
        <w:contextualSpacing/>
        <w:rPr>
          <w:rFonts w:ascii="Georgia" w:hAnsi="Georgia"/>
        </w:rPr>
      </w:pPr>
      <w:r w:rsidRPr="004C65CC">
        <w:rPr>
          <w:rFonts w:ascii="Georgia" w:hAnsi="Georgia"/>
        </w:rPr>
        <w:t>Naturvårdsverket. 2007a. Kartläggning och analys av ytvatten – en handbok för tillämpningen av 3 kap. 1 och 2 §§, Förordning (2004:660) om förvaltning av kvaliteten på vattenmiljön. Handbok 2007:3. Efter den 1 juli 2011 ansvarar Havs- och vattenmyndigheten för denna publikation.</w:t>
      </w:r>
    </w:p>
    <w:p w14:paraId="1B17A870" w14:textId="4ADA19CA" w:rsidR="00365864" w:rsidRPr="004C65CC" w:rsidRDefault="00365864" w:rsidP="00365864">
      <w:pPr>
        <w:spacing w:after="0"/>
        <w:ind w:left="720" w:hanging="720"/>
        <w:contextualSpacing/>
        <w:rPr>
          <w:rFonts w:ascii="Georgia" w:hAnsi="Georgia"/>
        </w:rPr>
      </w:pPr>
      <w:r w:rsidRPr="004C65CC">
        <w:rPr>
          <w:rFonts w:ascii="Georgia" w:hAnsi="Georgia"/>
        </w:rPr>
        <w:t xml:space="preserve">Naturvårdsverket. </w:t>
      </w:r>
      <w:r w:rsidR="00EB17E2" w:rsidRPr="004C65CC">
        <w:rPr>
          <w:rFonts w:ascii="Georgia" w:hAnsi="Georgia"/>
        </w:rPr>
        <w:t>2007b</w:t>
      </w:r>
      <w:r w:rsidRPr="004C65CC">
        <w:rPr>
          <w:rFonts w:ascii="Georgia" w:hAnsi="Georgia"/>
        </w:rPr>
        <w:t>. Skydd av marina miljöer med höga naturvärden – vägledning. Rapport 5739. Efter den 1 juli 2011 ansvarar Havs- och vattenmyndigheten för denna publikation.</w:t>
      </w:r>
    </w:p>
    <w:p w14:paraId="6A4A8B3D" w14:textId="7FF2E5EE" w:rsidR="00365864" w:rsidRPr="004C65CC" w:rsidRDefault="00365864" w:rsidP="00365864">
      <w:pPr>
        <w:spacing w:after="0"/>
        <w:ind w:left="720" w:hanging="720"/>
        <w:contextualSpacing/>
        <w:rPr>
          <w:rFonts w:ascii="Georgia" w:hAnsi="Georgia"/>
        </w:rPr>
      </w:pPr>
      <w:r w:rsidRPr="004C65CC">
        <w:rPr>
          <w:rFonts w:ascii="Georgia" w:hAnsi="Georgia"/>
        </w:rPr>
        <w:lastRenderedPageBreak/>
        <w:t>Naturvårdsverket 2010. Undersökning av utsjöbankar – Inventering, modellering och naturvärdesbedömning. Rapport 6385. 201 sid.</w:t>
      </w:r>
    </w:p>
    <w:p w14:paraId="246BDAB1" w14:textId="4FD3D7B3" w:rsidR="00082943" w:rsidRPr="004C65CC" w:rsidRDefault="00082943" w:rsidP="00365864">
      <w:pPr>
        <w:spacing w:after="0"/>
        <w:ind w:left="720" w:hanging="720"/>
        <w:contextualSpacing/>
        <w:rPr>
          <w:rFonts w:ascii="Georgia" w:hAnsi="Georgia"/>
        </w:rPr>
      </w:pPr>
      <w:r w:rsidRPr="004C65CC">
        <w:rPr>
          <w:rFonts w:ascii="Georgia" w:hAnsi="Georgia"/>
        </w:rPr>
        <w:t xml:space="preserve">Naturvårdsverket 2011. Vägledning för 1150 laguner. </w:t>
      </w:r>
      <w:r w:rsidRPr="004C65CC">
        <w:t>NV-04493-11.</w:t>
      </w:r>
    </w:p>
    <w:p w14:paraId="48CC8730" w14:textId="7DAA6879" w:rsidR="00365864" w:rsidRPr="004C65CC" w:rsidRDefault="00082943" w:rsidP="00365864">
      <w:pPr>
        <w:spacing w:after="0"/>
        <w:ind w:left="720" w:hanging="720"/>
        <w:contextualSpacing/>
        <w:rPr>
          <w:rFonts w:ascii="Georgia" w:hAnsi="Georgia"/>
        </w:rPr>
      </w:pPr>
      <w:r w:rsidRPr="004C65CC">
        <w:rPr>
          <w:rFonts w:ascii="Georgia" w:hAnsi="Georgia"/>
        </w:rPr>
        <w:t>Naturvårdsverket</w:t>
      </w:r>
      <w:r w:rsidR="00365864" w:rsidRPr="004C65CC">
        <w:rPr>
          <w:rFonts w:ascii="Georgia" w:hAnsi="Georgia"/>
        </w:rPr>
        <w:t xml:space="preserve"> 2014. Synen på ekosystemtjänster – begreppet och värdering. ISBN 978-91-620-8725-8</w:t>
      </w:r>
      <w:r w:rsidRPr="004C65CC">
        <w:rPr>
          <w:rFonts w:ascii="Georgia" w:hAnsi="Georgia"/>
        </w:rPr>
        <w:t xml:space="preserve">. </w:t>
      </w:r>
    </w:p>
    <w:p w14:paraId="6BD543CE" w14:textId="77777777" w:rsidR="007B4D7F" w:rsidRPr="004C65CC" w:rsidRDefault="007B4D7F" w:rsidP="007B4D7F">
      <w:pPr>
        <w:ind w:left="720" w:hanging="720"/>
        <w:contextualSpacing/>
        <w:rPr>
          <w:rFonts w:ascii="Georgia" w:hAnsi="Georgia"/>
        </w:rPr>
      </w:pPr>
      <w:r w:rsidRPr="004C65CC">
        <w:rPr>
          <w:rFonts w:ascii="Georgia" w:hAnsi="Georgia"/>
        </w:rPr>
        <w:t xml:space="preserve">Naturvårdsverket 2015. Guide för värdering av ekosystemtjänster. Rapport 6690. </w:t>
      </w:r>
    </w:p>
    <w:p w14:paraId="7B03C5E1" w14:textId="0DFA23F0" w:rsidR="00365864" w:rsidRPr="004C65CC" w:rsidRDefault="00365864" w:rsidP="00365864">
      <w:pPr>
        <w:ind w:left="720" w:hanging="720"/>
        <w:contextualSpacing/>
        <w:rPr>
          <w:rFonts w:ascii="Georgia" w:hAnsi="Georgia"/>
        </w:rPr>
      </w:pPr>
      <w:r w:rsidRPr="004C65CC">
        <w:rPr>
          <w:rFonts w:ascii="Georgia" w:hAnsi="Georgia"/>
        </w:rPr>
        <w:t xml:space="preserve">Nyström Sandman A, Didrikas T, Enhus C, Florén K, Isaeus M, </w:t>
      </w:r>
      <w:proofErr w:type="spellStart"/>
      <w:r w:rsidRPr="004C65CC">
        <w:rPr>
          <w:rFonts w:ascii="Georgia" w:hAnsi="Georgia"/>
        </w:rPr>
        <w:t>Nordemar</w:t>
      </w:r>
      <w:proofErr w:type="spellEnd"/>
      <w:r w:rsidRPr="004C65CC">
        <w:rPr>
          <w:rFonts w:ascii="Georgia" w:hAnsi="Georgia"/>
        </w:rPr>
        <w:t xml:space="preserve"> I, Nikolop</w:t>
      </w:r>
      <w:r w:rsidR="00C45FF1" w:rsidRPr="004C65CC">
        <w:rPr>
          <w:rFonts w:ascii="Georgia" w:hAnsi="Georgia"/>
        </w:rPr>
        <w:t>oulos A, Sundblad G, Svanberg K och</w:t>
      </w:r>
      <w:r w:rsidRPr="004C65CC">
        <w:rPr>
          <w:rFonts w:ascii="Georgia" w:hAnsi="Georgia"/>
        </w:rPr>
        <w:t xml:space="preserve"> Wijkmark N. 2013. Marin Modellering i Stockholms län. AquaBiota </w:t>
      </w:r>
      <w:proofErr w:type="spellStart"/>
      <w:r w:rsidRPr="004C65CC">
        <w:rPr>
          <w:rFonts w:ascii="Georgia" w:hAnsi="Georgia"/>
        </w:rPr>
        <w:t>Report</w:t>
      </w:r>
      <w:proofErr w:type="spellEnd"/>
      <w:r w:rsidRPr="004C65CC">
        <w:rPr>
          <w:rFonts w:ascii="Georgia" w:hAnsi="Georgia"/>
        </w:rPr>
        <w:t xml:space="preserve"> 2013:10.</w:t>
      </w:r>
    </w:p>
    <w:p w14:paraId="5ACB3947" w14:textId="78EE643D" w:rsidR="00365864" w:rsidRPr="004C65CC" w:rsidRDefault="00365864" w:rsidP="00365864">
      <w:pPr>
        <w:ind w:left="720" w:hanging="720"/>
        <w:contextualSpacing/>
        <w:rPr>
          <w:rFonts w:ascii="Georgia" w:hAnsi="Georgia"/>
        </w:rPr>
      </w:pPr>
      <w:r w:rsidRPr="004C65CC">
        <w:rPr>
          <w:rFonts w:ascii="Georgia" w:hAnsi="Georgia"/>
        </w:rPr>
        <w:t xml:space="preserve">Nyström Sandman A, Wikström SA, Blomqvist M, Kautsky H </w:t>
      </w:r>
      <w:r w:rsidR="00C45FF1" w:rsidRPr="004C65CC">
        <w:rPr>
          <w:rFonts w:ascii="Georgia" w:hAnsi="Georgia"/>
        </w:rPr>
        <w:t>och</w:t>
      </w:r>
      <w:r w:rsidRPr="004C65CC">
        <w:rPr>
          <w:rFonts w:ascii="Georgia" w:hAnsi="Georgia"/>
        </w:rPr>
        <w:t xml:space="preserve"> Isaeus M. 2012. </w:t>
      </w:r>
      <w:r w:rsidRPr="004C65CC">
        <w:rPr>
          <w:rFonts w:ascii="Georgia" w:hAnsi="Georgia"/>
          <w:lang w:val="en-GB"/>
        </w:rPr>
        <w:t xml:space="preserve">Scale-dependent influence of environmental variables on species distribution: a case study on five coastal benthic species in the Baltic Sea. </w:t>
      </w:r>
      <w:proofErr w:type="spellStart"/>
      <w:r w:rsidRPr="004C65CC">
        <w:rPr>
          <w:rFonts w:ascii="Georgia" w:hAnsi="Georgia"/>
        </w:rPr>
        <w:t>Ecography</w:t>
      </w:r>
      <w:proofErr w:type="spellEnd"/>
      <w:r w:rsidRPr="004C65CC">
        <w:rPr>
          <w:rFonts w:ascii="Georgia" w:hAnsi="Georgia"/>
        </w:rPr>
        <w:t>.</w:t>
      </w:r>
    </w:p>
    <w:p w14:paraId="41615267" w14:textId="2D3FBBE8" w:rsidR="00365864" w:rsidRPr="004C65CC" w:rsidRDefault="00365864" w:rsidP="00365864">
      <w:pPr>
        <w:spacing w:after="0"/>
        <w:ind w:left="720" w:hanging="720"/>
        <w:contextualSpacing/>
        <w:rPr>
          <w:rFonts w:ascii="Georgia" w:hAnsi="Georgia"/>
        </w:rPr>
      </w:pPr>
      <w:r w:rsidRPr="004C65CC">
        <w:rPr>
          <w:rFonts w:ascii="Georgia" w:hAnsi="Georgia"/>
        </w:rPr>
        <w:t>Näslund</w:t>
      </w:r>
      <w:r w:rsidR="004959AB" w:rsidRPr="004C65CC">
        <w:rPr>
          <w:rFonts w:ascii="Georgia" w:hAnsi="Georgia"/>
        </w:rPr>
        <w:t xml:space="preserve"> J</w:t>
      </w:r>
      <w:r w:rsidRPr="004C65CC">
        <w:rPr>
          <w:rFonts w:ascii="Georgia" w:hAnsi="Georgia"/>
        </w:rPr>
        <w:t xml:space="preserve"> </w:t>
      </w:r>
      <w:r w:rsidR="00826EB1" w:rsidRPr="004C65CC">
        <w:rPr>
          <w:rFonts w:ascii="Georgia" w:hAnsi="Georgia"/>
        </w:rPr>
        <w:t xml:space="preserve">2013. </w:t>
      </w:r>
      <w:r w:rsidRPr="004C65CC">
        <w:rPr>
          <w:rFonts w:ascii="Georgia" w:hAnsi="Georgia"/>
        </w:rPr>
        <w:t>En sammanställning och analys av inventeringar för marin habitatkartering av 1110 sandbankar och 1170 rev i Skånes och Blekinges Län. AquaBiota Rapport 2013:05 380s.</w:t>
      </w:r>
    </w:p>
    <w:p w14:paraId="3B01B451" w14:textId="17BB4CC4" w:rsidR="00365864" w:rsidRPr="004C65CC" w:rsidRDefault="00365864" w:rsidP="00365864">
      <w:pPr>
        <w:ind w:left="720" w:hanging="720"/>
        <w:contextualSpacing/>
        <w:rPr>
          <w:rFonts w:ascii="Georgia" w:hAnsi="Georgia" w:cstheme="minorHAnsi"/>
          <w:lang w:val="en-GB"/>
        </w:rPr>
      </w:pPr>
      <w:proofErr w:type="spellStart"/>
      <w:r w:rsidRPr="004C65CC">
        <w:rPr>
          <w:rFonts w:ascii="Georgia" w:hAnsi="Georgia" w:cstheme="minorHAnsi"/>
        </w:rPr>
        <w:t>Queiros</w:t>
      </w:r>
      <w:proofErr w:type="spellEnd"/>
      <w:r w:rsidRPr="004C65CC">
        <w:rPr>
          <w:rFonts w:ascii="Georgia" w:hAnsi="Georgia" w:cstheme="minorHAnsi"/>
        </w:rPr>
        <w:t xml:space="preserve"> AM, Strong JA, </w:t>
      </w:r>
      <w:proofErr w:type="spellStart"/>
      <w:r w:rsidRPr="004C65CC">
        <w:rPr>
          <w:rFonts w:ascii="Georgia" w:hAnsi="Georgia" w:cstheme="minorHAnsi"/>
        </w:rPr>
        <w:t>Mazik</w:t>
      </w:r>
      <w:proofErr w:type="spellEnd"/>
      <w:r w:rsidRPr="004C65CC">
        <w:rPr>
          <w:rFonts w:ascii="Georgia" w:hAnsi="Georgia" w:cstheme="minorHAnsi"/>
        </w:rPr>
        <w:t xml:space="preserve"> K, Carstensen J, Bruun J, </w:t>
      </w:r>
      <w:proofErr w:type="spellStart"/>
      <w:r w:rsidRPr="004C65CC">
        <w:rPr>
          <w:rFonts w:ascii="Georgia" w:hAnsi="Georgia" w:cstheme="minorHAnsi"/>
        </w:rPr>
        <w:t>Somerfield</w:t>
      </w:r>
      <w:proofErr w:type="spellEnd"/>
      <w:r w:rsidRPr="004C65CC">
        <w:rPr>
          <w:rFonts w:ascii="Georgia" w:hAnsi="Georgia" w:cstheme="minorHAnsi"/>
        </w:rPr>
        <w:t xml:space="preserve"> PJ, Bruhn A, </w:t>
      </w:r>
      <w:proofErr w:type="spellStart"/>
      <w:r w:rsidRPr="004C65CC">
        <w:rPr>
          <w:rFonts w:ascii="Georgia" w:hAnsi="Georgia" w:cstheme="minorHAnsi"/>
        </w:rPr>
        <w:t>C</w:t>
      </w:r>
      <w:r w:rsidR="00C45FF1" w:rsidRPr="004C65CC">
        <w:rPr>
          <w:rFonts w:ascii="Georgia" w:hAnsi="Georgia" w:cstheme="minorHAnsi"/>
        </w:rPr>
        <w:t>iavatta</w:t>
      </w:r>
      <w:proofErr w:type="spellEnd"/>
      <w:r w:rsidR="00C45FF1" w:rsidRPr="004C65CC">
        <w:rPr>
          <w:rFonts w:ascii="Georgia" w:hAnsi="Georgia" w:cstheme="minorHAnsi"/>
        </w:rPr>
        <w:t xml:space="preserve"> S, </w:t>
      </w:r>
      <w:proofErr w:type="spellStart"/>
      <w:r w:rsidR="00C45FF1" w:rsidRPr="004C65CC">
        <w:rPr>
          <w:rFonts w:ascii="Georgia" w:hAnsi="Georgia" w:cstheme="minorHAnsi"/>
        </w:rPr>
        <w:t>Chuševė</w:t>
      </w:r>
      <w:proofErr w:type="spellEnd"/>
      <w:r w:rsidR="00C45FF1" w:rsidRPr="004C65CC">
        <w:rPr>
          <w:rFonts w:ascii="Georgia" w:hAnsi="Georgia" w:cstheme="minorHAnsi"/>
        </w:rPr>
        <w:t xml:space="preserve"> R, </w:t>
      </w:r>
      <w:proofErr w:type="spellStart"/>
      <w:r w:rsidR="00C45FF1" w:rsidRPr="004C65CC">
        <w:rPr>
          <w:rFonts w:ascii="Georgia" w:hAnsi="Georgia" w:cstheme="minorHAnsi"/>
        </w:rPr>
        <w:t>Nygaard</w:t>
      </w:r>
      <w:proofErr w:type="spellEnd"/>
      <w:r w:rsidR="00C45FF1" w:rsidRPr="004C65CC">
        <w:rPr>
          <w:rFonts w:ascii="Georgia" w:hAnsi="Georgia" w:cstheme="minorHAnsi"/>
        </w:rPr>
        <w:t xml:space="preserve"> H</w:t>
      </w:r>
      <w:r w:rsidRPr="004C65CC">
        <w:rPr>
          <w:rFonts w:ascii="Georgia" w:hAnsi="Georgia" w:cstheme="minorHAnsi"/>
        </w:rPr>
        <w:t xml:space="preserve"> </w:t>
      </w:r>
      <w:r w:rsidR="00C45FF1" w:rsidRPr="004C65CC">
        <w:rPr>
          <w:rFonts w:ascii="Georgia" w:hAnsi="Georgia" w:cstheme="minorHAnsi"/>
        </w:rPr>
        <w:t>och andra</w:t>
      </w:r>
      <w:r w:rsidRPr="004C65CC">
        <w:rPr>
          <w:rFonts w:ascii="Georgia" w:hAnsi="Georgia" w:cstheme="minorHAnsi"/>
        </w:rPr>
        <w:t xml:space="preserve">. </w:t>
      </w:r>
      <w:r w:rsidRPr="004C65CC">
        <w:rPr>
          <w:rFonts w:ascii="Georgia" w:hAnsi="Georgia" w:cstheme="minorHAnsi"/>
          <w:lang w:val="en-GB"/>
        </w:rPr>
        <w:t>2016. An objective framework to test the quality of candidate indicators of good environmental status. Front. Mar. Sci. 3:73.</w:t>
      </w:r>
    </w:p>
    <w:p w14:paraId="4B6F53ED" w14:textId="284A8ADC" w:rsidR="00365864" w:rsidRPr="00450309" w:rsidRDefault="00365864" w:rsidP="00365864">
      <w:pPr>
        <w:ind w:left="720" w:hanging="720"/>
        <w:contextualSpacing/>
        <w:rPr>
          <w:rFonts w:ascii="Georgia" w:hAnsi="Georgia" w:cstheme="minorHAnsi"/>
        </w:rPr>
      </w:pPr>
      <w:r w:rsidRPr="004C65CC">
        <w:rPr>
          <w:rFonts w:ascii="Georgia" w:hAnsi="Georgia" w:cstheme="minorHAnsi"/>
          <w:lang w:val="en-GB"/>
        </w:rPr>
        <w:t xml:space="preserve">Robinson LM, </w:t>
      </w:r>
      <w:proofErr w:type="spellStart"/>
      <w:r w:rsidRPr="004C65CC">
        <w:rPr>
          <w:rFonts w:ascii="Georgia" w:hAnsi="Georgia" w:cstheme="minorHAnsi"/>
          <w:lang w:val="en-GB"/>
        </w:rPr>
        <w:t>Elith</w:t>
      </w:r>
      <w:proofErr w:type="spellEnd"/>
      <w:r w:rsidRPr="004C65CC">
        <w:rPr>
          <w:rFonts w:ascii="Georgia" w:hAnsi="Georgia" w:cstheme="minorHAnsi"/>
          <w:lang w:val="en-GB"/>
        </w:rPr>
        <w:t xml:space="preserve"> J, Hobday AJ, Pearson RG, Kendall BE, </w:t>
      </w:r>
      <w:proofErr w:type="spellStart"/>
      <w:r w:rsidRPr="004C65CC">
        <w:rPr>
          <w:rFonts w:ascii="Georgia" w:hAnsi="Georgia" w:cstheme="minorHAnsi"/>
          <w:lang w:val="en-GB"/>
        </w:rPr>
        <w:t>Possingham</w:t>
      </w:r>
      <w:proofErr w:type="spellEnd"/>
      <w:r w:rsidRPr="004C65CC">
        <w:rPr>
          <w:rFonts w:ascii="Georgia" w:hAnsi="Georgia" w:cstheme="minorHAnsi"/>
          <w:lang w:val="en-GB"/>
        </w:rPr>
        <w:t xml:space="preserve"> HP</w:t>
      </w:r>
      <w:r w:rsidRPr="004C65CC">
        <w:rPr>
          <w:rFonts w:ascii="Georgia" w:hAnsi="Georgia"/>
          <w:lang w:val="en-GB"/>
        </w:rPr>
        <w:t xml:space="preserve"> </w:t>
      </w:r>
      <w:proofErr w:type="spellStart"/>
      <w:r w:rsidR="00C45FF1" w:rsidRPr="004C65CC">
        <w:rPr>
          <w:rFonts w:ascii="Georgia" w:hAnsi="Georgia"/>
          <w:lang w:val="en-GB"/>
        </w:rPr>
        <w:t>och</w:t>
      </w:r>
      <w:proofErr w:type="spellEnd"/>
      <w:r w:rsidRPr="004C65CC">
        <w:rPr>
          <w:rFonts w:ascii="Georgia" w:hAnsi="Georgia"/>
          <w:lang w:val="en-GB"/>
        </w:rPr>
        <w:t xml:space="preserve"> Richardson AJ. 2011. Pushing the limits in marine species distribution modelling: lessons from the land present challenges and </w:t>
      </w:r>
      <w:r w:rsidRPr="004C65CC">
        <w:rPr>
          <w:rFonts w:ascii="Georgia" w:hAnsi="Georgia" w:cstheme="minorHAnsi"/>
          <w:lang w:val="en-GB"/>
        </w:rPr>
        <w:t xml:space="preserve">opportunities. </w:t>
      </w:r>
      <w:r w:rsidRPr="00D33CC9">
        <w:rPr>
          <w:rFonts w:ascii="Georgia" w:hAnsi="Georgia" w:cstheme="minorHAnsi"/>
          <w:lang w:val="en-GB"/>
        </w:rPr>
        <w:t xml:space="preserve">Glob. Ecol. </w:t>
      </w:r>
      <w:proofErr w:type="spellStart"/>
      <w:r w:rsidRPr="00D33CC9">
        <w:rPr>
          <w:rFonts w:ascii="Georgia" w:hAnsi="Georgia" w:cstheme="minorHAnsi"/>
          <w:lang w:val="en-GB"/>
        </w:rPr>
        <w:t>Biogeogr</w:t>
      </w:r>
      <w:proofErr w:type="spellEnd"/>
      <w:r w:rsidRPr="00D33CC9">
        <w:rPr>
          <w:rFonts w:ascii="Georgia" w:hAnsi="Georgia" w:cstheme="minorHAnsi"/>
          <w:lang w:val="en-GB"/>
        </w:rPr>
        <w:t xml:space="preserve">. </w:t>
      </w:r>
      <w:r w:rsidRPr="00450309">
        <w:rPr>
          <w:rFonts w:ascii="Georgia" w:hAnsi="Georgia" w:cstheme="minorHAnsi"/>
        </w:rPr>
        <w:t>20:789–802. doi:</w:t>
      </w:r>
      <w:proofErr w:type="gramStart"/>
      <w:r w:rsidRPr="00450309">
        <w:rPr>
          <w:rFonts w:ascii="Georgia" w:hAnsi="Georgia" w:cstheme="minorHAnsi"/>
        </w:rPr>
        <w:t>10.1111</w:t>
      </w:r>
      <w:proofErr w:type="gramEnd"/>
      <w:r w:rsidRPr="00450309">
        <w:rPr>
          <w:rFonts w:ascii="Georgia" w:hAnsi="Georgia" w:cstheme="minorHAnsi"/>
        </w:rPr>
        <w:t>/j.1466-8238.2010.00636.x</w:t>
      </w:r>
    </w:p>
    <w:p w14:paraId="03DD7EBB" w14:textId="1D807665" w:rsidR="00365864" w:rsidRPr="004C65CC" w:rsidRDefault="00365864" w:rsidP="00365864">
      <w:pPr>
        <w:ind w:left="720" w:hanging="720"/>
        <w:contextualSpacing/>
        <w:rPr>
          <w:rFonts w:ascii="Georgia" w:hAnsi="Georgia" w:cstheme="minorHAnsi"/>
        </w:rPr>
      </w:pPr>
      <w:r w:rsidRPr="004C65CC">
        <w:rPr>
          <w:rFonts w:ascii="Georgia" w:hAnsi="Georgia" w:cstheme="minorHAnsi"/>
        </w:rPr>
        <w:t xml:space="preserve">Sandman A, </w:t>
      </w:r>
      <w:proofErr w:type="spellStart"/>
      <w:r w:rsidRPr="004C65CC">
        <w:rPr>
          <w:rFonts w:ascii="Georgia" w:hAnsi="Georgia" w:cstheme="minorHAnsi"/>
        </w:rPr>
        <w:t>Isæus</w:t>
      </w:r>
      <w:proofErr w:type="spellEnd"/>
      <w:r w:rsidRPr="004C65CC">
        <w:rPr>
          <w:rFonts w:ascii="Georgia" w:hAnsi="Georgia" w:cstheme="minorHAnsi"/>
        </w:rPr>
        <w:t xml:space="preserve"> M, Bergström U </w:t>
      </w:r>
      <w:r w:rsidR="00C45FF1" w:rsidRPr="004C65CC">
        <w:rPr>
          <w:rFonts w:ascii="Georgia" w:hAnsi="Georgia" w:cstheme="minorHAnsi"/>
        </w:rPr>
        <w:t>och</w:t>
      </w:r>
      <w:r w:rsidRPr="004C65CC">
        <w:rPr>
          <w:rFonts w:ascii="Georgia" w:hAnsi="Georgia" w:cstheme="minorHAnsi"/>
        </w:rPr>
        <w:t xml:space="preserve"> Kautsky H. 2008. </w:t>
      </w:r>
      <w:r w:rsidRPr="004C65CC">
        <w:rPr>
          <w:rFonts w:ascii="Georgia" w:hAnsi="Georgia" w:cstheme="minorHAnsi"/>
          <w:lang w:val="en-GB"/>
        </w:rPr>
        <w:t xml:space="preserve">Spatial predictions of Baltic phytobenthic communities: Measuring robustness of generalized additive models based on transect data. </w:t>
      </w:r>
      <w:r w:rsidRPr="004C65CC">
        <w:rPr>
          <w:rFonts w:ascii="Georgia" w:hAnsi="Georgia" w:cstheme="minorHAnsi"/>
        </w:rPr>
        <w:t xml:space="preserve">J. Mar. </w:t>
      </w:r>
      <w:proofErr w:type="spellStart"/>
      <w:r w:rsidRPr="004C65CC">
        <w:rPr>
          <w:rFonts w:ascii="Georgia" w:hAnsi="Georgia" w:cstheme="minorHAnsi"/>
        </w:rPr>
        <w:t>Syst</w:t>
      </w:r>
      <w:proofErr w:type="spellEnd"/>
      <w:r w:rsidRPr="004C65CC">
        <w:rPr>
          <w:rFonts w:ascii="Georgia" w:hAnsi="Georgia" w:cstheme="minorHAnsi"/>
        </w:rPr>
        <w:t>. 74:86–96.</w:t>
      </w:r>
    </w:p>
    <w:p w14:paraId="08046B9D" w14:textId="77777777" w:rsidR="00365864" w:rsidRPr="004C65CC" w:rsidRDefault="00365864" w:rsidP="00257C0F">
      <w:pPr>
        <w:ind w:left="720" w:hanging="720"/>
        <w:contextualSpacing/>
        <w:rPr>
          <w:rFonts w:ascii="Georgia" w:hAnsi="Georgia" w:cstheme="minorHAnsi"/>
        </w:rPr>
      </w:pPr>
      <w:r w:rsidRPr="004C65CC">
        <w:rPr>
          <w:rFonts w:ascii="Georgia" w:hAnsi="Georgia" w:cstheme="minorHAnsi"/>
        </w:rPr>
        <w:t>Schreiber H och Haglund A. 2013. Metoder för bedömning av naturvärden i marina områden – en förstudie på uppdrag av Havs- och vattenmyndigheten. Ekologigruppen.</w:t>
      </w:r>
    </w:p>
    <w:p w14:paraId="7534882C" w14:textId="2B9D46A7" w:rsidR="00365864" w:rsidRPr="004C65CC" w:rsidRDefault="00365864" w:rsidP="00365864">
      <w:pPr>
        <w:ind w:left="720" w:hanging="720"/>
        <w:contextualSpacing/>
        <w:rPr>
          <w:rFonts w:ascii="Georgia" w:hAnsi="Georgia" w:cstheme="minorHAnsi"/>
          <w:lang w:val="en-GB"/>
        </w:rPr>
      </w:pPr>
      <w:proofErr w:type="spellStart"/>
      <w:r w:rsidRPr="004C65CC">
        <w:rPr>
          <w:rFonts w:ascii="Georgia" w:hAnsi="Georgia" w:cstheme="minorHAnsi"/>
        </w:rPr>
        <w:t>Soldal</w:t>
      </w:r>
      <w:proofErr w:type="spellEnd"/>
      <w:r w:rsidRPr="004C65CC">
        <w:rPr>
          <w:rFonts w:ascii="Georgia" w:hAnsi="Georgia" w:cstheme="minorHAnsi"/>
        </w:rPr>
        <w:t xml:space="preserve"> E, </w:t>
      </w:r>
      <w:proofErr w:type="spellStart"/>
      <w:r w:rsidRPr="004C65CC">
        <w:rPr>
          <w:rFonts w:ascii="Georgia" w:hAnsi="Georgia" w:cstheme="minorHAnsi"/>
        </w:rPr>
        <w:t>Bekkby</w:t>
      </w:r>
      <w:proofErr w:type="spellEnd"/>
      <w:r w:rsidRPr="004C65CC">
        <w:rPr>
          <w:rFonts w:ascii="Georgia" w:hAnsi="Georgia" w:cstheme="minorHAnsi"/>
        </w:rPr>
        <w:t xml:space="preserve"> T, </w:t>
      </w:r>
      <w:proofErr w:type="spellStart"/>
      <w:r w:rsidRPr="004C65CC">
        <w:rPr>
          <w:rFonts w:ascii="Georgia" w:hAnsi="Georgia" w:cstheme="minorHAnsi"/>
        </w:rPr>
        <w:t>Rinde</w:t>
      </w:r>
      <w:proofErr w:type="spellEnd"/>
      <w:r w:rsidRPr="004C65CC">
        <w:rPr>
          <w:rFonts w:ascii="Georgia" w:hAnsi="Georgia" w:cstheme="minorHAnsi"/>
        </w:rPr>
        <w:t xml:space="preserve"> E, </w:t>
      </w:r>
      <w:proofErr w:type="spellStart"/>
      <w:r w:rsidRPr="004C65CC">
        <w:rPr>
          <w:rFonts w:ascii="Georgia" w:hAnsi="Georgia" w:cstheme="minorHAnsi"/>
        </w:rPr>
        <w:t>Bakkestuen</w:t>
      </w:r>
      <w:proofErr w:type="spellEnd"/>
      <w:r w:rsidRPr="004C65CC">
        <w:rPr>
          <w:rFonts w:ascii="Georgia" w:hAnsi="Georgia" w:cstheme="minorHAnsi"/>
        </w:rPr>
        <w:t xml:space="preserve"> V, Erikstad L, </w:t>
      </w:r>
      <w:proofErr w:type="spellStart"/>
      <w:r w:rsidRPr="004C65CC">
        <w:rPr>
          <w:rFonts w:ascii="Georgia" w:hAnsi="Georgia" w:cstheme="minorHAnsi"/>
        </w:rPr>
        <w:t>Longva</w:t>
      </w:r>
      <w:proofErr w:type="spellEnd"/>
      <w:r w:rsidRPr="004C65CC">
        <w:rPr>
          <w:rFonts w:ascii="Georgia" w:hAnsi="Georgia" w:cstheme="minorHAnsi"/>
        </w:rPr>
        <w:t xml:space="preserve"> O </w:t>
      </w:r>
      <w:r w:rsidR="00C45FF1" w:rsidRPr="004C65CC">
        <w:rPr>
          <w:rFonts w:ascii="Georgia" w:hAnsi="Georgia" w:cstheme="minorHAnsi"/>
        </w:rPr>
        <w:t>och</w:t>
      </w:r>
      <w:r w:rsidRPr="004C65CC">
        <w:rPr>
          <w:rFonts w:ascii="Georgia" w:hAnsi="Georgia" w:cstheme="minorHAnsi"/>
        </w:rPr>
        <w:t xml:space="preserve"> </w:t>
      </w:r>
      <w:proofErr w:type="spellStart"/>
      <w:r w:rsidRPr="004C65CC">
        <w:rPr>
          <w:rFonts w:ascii="Georgia" w:hAnsi="Georgia" w:cstheme="minorHAnsi"/>
        </w:rPr>
        <w:t>Isæus</w:t>
      </w:r>
      <w:proofErr w:type="spellEnd"/>
      <w:r w:rsidRPr="004C65CC">
        <w:rPr>
          <w:rFonts w:ascii="Georgia" w:hAnsi="Georgia" w:cstheme="minorHAnsi"/>
        </w:rPr>
        <w:t xml:space="preserve"> M. 2009. </w:t>
      </w:r>
      <w:r w:rsidRPr="004C65CC">
        <w:rPr>
          <w:rFonts w:ascii="Georgia" w:hAnsi="Georgia" w:cstheme="minorHAnsi"/>
          <w:lang w:val="en-GB"/>
        </w:rPr>
        <w:t xml:space="preserve">Predictive Probability Modelling of Marine Habitats–A Case Study from the West Coast of Norway. </w:t>
      </w:r>
      <w:proofErr w:type="spellStart"/>
      <w:r w:rsidRPr="004C65CC">
        <w:rPr>
          <w:rFonts w:ascii="Georgia" w:hAnsi="Georgia" w:cstheme="minorHAnsi"/>
          <w:lang w:val="en-GB"/>
        </w:rPr>
        <w:t>Integr</w:t>
      </w:r>
      <w:proofErr w:type="spellEnd"/>
      <w:r w:rsidRPr="004C65CC">
        <w:rPr>
          <w:rFonts w:ascii="Georgia" w:hAnsi="Georgia" w:cstheme="minorHAnsi"/>
          <w:lang w:val="en-GB"/>
        </w:rPr>
        <w:t xml:space="preserve">. Coast. Zone </w:t>
      </w:r>
      <w:proofErr w:type="spellStart"/>
      <w:r w:rsidRPr="004C65CC">
        <w:rPr>
          <w:rFonts w:ascii="Georgia" w:hAnsi="Georgia" w:cstheme="minorHAnsi"/>
          <w:lang w:val="en-GB"/>
        </w:rPr>
        <w:t>Manag</w:t>
      </w:r>
      <w:proofErr w:type="spellEnd"/>
      <w:r w:rsidRPr="004C65CC">
        <w:rPr>
          <w:rFonts w:ascii="Georgia" w:hAnsi="Georgia" w:cstheme="minorHAnsi"/>
          <w:lang w:val="en-GB"/>
        </w:rPr>
        <w:t>. 57.</w:t>
      </w:r>
    </w:p>
    <w:p w14:paraId="7B590641" w14:textId="77777777" w:rsidR="00365864" w:rsidRPr="004C65CC" w:rsidRDefault="00365864" w:rsidP="00365864">
      <w:pPr>
        <w:ind w:left="720" w:hanging="720"/>
        <w:contextualSpacing/>
        <w:rPr>
          <w:rFonts w:ascii="Georgia" w:hAnsi="Georgia" w:cstheme="minorHAnsi"/>
          <w:lang w:val="en-GB"/>
        </w:rPr>
      </w:pPr>
      <w:r w:rsidRPr="00450309">
        <w:rPr>
          <w:rFonts w:ascii="Georgia" w:hAnsi="Georgia" w:cstheme="minorHAnsi"/>
          <w:lang w:val="en-GB"/>
        </w:rPr>
        <w:t xml:space="preserve">Sundblad G, </w:t>
      </w:r>
      <w:proofErr w:type="spellStart"/>
      <w:r w:rsidRPr="00450309">
        <w:rPr>
          <w:rFonts w:ascii="Georgia" w:hAnsi="Georgia" w:cstheme="minorHAnsi"/>
          <w:lang w:val="en-GB"/>
        </w:rPr>
        <w:t>Härmä</w:t>
      </w:r>
      <w:proofErr w:type="spellEnd"/>
      <w:r w:rsidRPr="00450309">
        <w:rPr>
          <w:rFonts w:ascii="Georgia" w:hAnsi="Georgia" w:cstheme="minorHAnsi"/>
          <w:lang w:val="en-GB"/>
        </w:rPr>
        <w:t xml:space="preserve"> M, </w:t>
      </w:r>
      <w:proofErr w:type="spellStart"/>
      <w:r w:rsidRPr="00450309">
        <w:rPr>
          <w:rFonts w:ascii="Georgia" w:hAnsi="Georgia" w:cstheme="minorHAnsi"/>
          <w:lang w:val="en-GB"/>
        </w:rPr>
        <w:t>Lappalainen</w:t>
      </w:r>
      <w:proofErr w:type="spellEnd"/>
      <w:r w:rsidRPr="00450309">
        <w:rPr>
          <w:rFonts w:ascii="Georgia" w:hAnsi="Georgia" w:cstheme="minorHAnsi"/>
          <w:lang w:val="en-GB"/>
        </w:rPr>
        <w:t xml:space="preserve"> A, Urho </w:t>
      </w:r>
      <w:proofErr w:type="gramStart"/>
      <w:r w:rsidRPr="00450309">
        <w:rPr>
          <w:rFonts w:ascii="Georgia" w:hAnsi="Georgia" w:cstheme="minorHAnsi"/>
          <w:lang w:val="en-GB"/>
        </w:rPr>
        <w:t>L</w:t>
      </w:r>
      <w:proofErr w:type="gramEnd"/>
      <w:r w:rsidRPr="00450309">
        <w:rPr>
          <w:rFonts w:ascii="Georgia" w:hAnsi="Georgia" w:cstheme="minorHAnsi"/>
          <w:lang w:val="en-GB"/>
        </w:rPr>
        <w:t xml:space="preserve"> and </w:t>
      </w:r>
      <w:proofErr w:type="spellStart"/>
      <w:r w:rsidRPr="00450309">
        <w:rPr>
          <w:rFonts w:ascii="Georgia" w:hAnsi="Georgia" w:cstheme="minorHAnsi"/>
          <w:lang w:val="en-GB"/>
        </w:rPr>
        <w:t>Bergström</w:t>
      </w:r>
      <w:proofErr w:type="spellEnd"/>
      <w:r w:rsidRPr="00450309">
        <w:rPr>
          <w:rFonts w:ascii="Georgia" w:hAnsi="Georgia" w:cstheme="minorHAnsi"/>
          <w:lang w:val="en-GB"/>
        </w:rPr>
        <w:t xml:space="preserve"> U. 2009. </w:t>
      </w:r>
      <w:r w:rsidRPr="004C65CC">
        <w:rPr>
          <w:rFonts w:ascii="Georgia" w:hAnsi="Georgia" w:cstheme="minorHAnsi"/>
          <w:lang w:val="en-GB"/>
        </w:rPr>
        <w:t xml:space="preserve">Transferability of predictive fish distribution models in two coastal systems. </w:t>
      </w:r>
      <w:proofErr w:type="spellStart"/>
      <w:r w:rsidRPr="004C65CC">
        <w:rPr>
          <w:rFonts w:ascii="Georgia" w:hAnsi="Georgia" w:cstheme="minorHAnsi"/>
          <w:lang w:val="en-GB"/>
        </w:rPr>
        <w:t>Estuar</w:t>
      </w:r>
      <w:proofErr w:type="spellEnd"/>
      <w:r w:rsidRPr="004C65CC">
        <w:rPr>
          <w:rFonts w:ascii="Georgia" w:hAnsi="Georgia" w:cstheme="minorHAnsi"/>
          <w:lang w:val="en-GB"/>
        </w:rPr>
        <w:t>. Coast. Shelf Sci. 83:90–96.</w:t>
      </w:r>
    </w:p>
    <w:p w14:paraId="272BDD12" w14:textId="48B2DC86" w:rsidR="00365864" w:rsidRPr="004C65CC" w:rsidRDefault="00365864" w:rsidP="00365864">
      <w:pPr>
        <w:ind w:left="720" w:hanging="720"/>
        <w:contextualSpacing/>
        <w:rPr>
          <w:rFonts w:ascii="Georgia" w:hAnsi="Georgia" w:cstheme="minorHAnsi"/>
          <w:lang w:val="en-GB"/>
        </w:rPr>
      </w:pPr>
      <w:proofErr w:type="spellStart"/>
      <w:r w:rsidRPr="004C65CC">
        <w:rPr>
          <w:rFonts w:ascii="Georgia" w:hAnsi="Georgia" w:cstheme="minorHAnsi"/>
          <w:lang w:val="en-GB"/>
        </w:rPr>
        <w:t>Verfaillie</w:t>
      </w:r>
      <w:proofErr w:type="spellEnd"/>
      <w:r w:rsidRPr="004C65CC">
        <w:rPr>
          <w:rFonts w:ascii="Georgia" w:hAnsi="Georgia" w:cstheme="minorHAnsi"/>
          <w:lang w:val="en-GB"/>
        </w:rPr>
        <w:t xml:space="preserve"> E, </w:t>
      </w:r>
      <w:proofErr w:type="spellStart"/>
      <w:r w:rsidRPr="004C65CC">
        <w:rPr>
          <w:rFonts w:ascii="Georgia" w:hAnsi="Georgia" w:cstheme="minorHAnsi"/>
          <w:lang w:val="en-GB"/>
        </w:rPr>
        <w:t>Degraer</w:t>
      </w:r>
      <w:proofErr w:type="spellEnd"/>
      <w:r w:rsidRPr="004C65CC">
        <w:rPr>
          <w:rFonts w:ascii="Georgia" w:hAnsi="Georgia" w:cstheme="minorHAnsi"/>
          <w:lang w:val="en-GB"/>
        </w:rPr>
        <w:t xml:space="preserve"> S, </w:t>
      </w:r>
      <w:proofErr w:type="spellStart"/>
      <w:r w:rsidRPr="004C65CC">
        <w:rPr>
          <w:rFonts w:ascii="Georgia" w:hAnsi="Georgia" w:cstheme="minorHAnsi"/>
          <w:lang w:val="en-GB"/>
        </w:rPr>
        <w:t>Schelfaut</w:t>
      </w:r>
      <w:proofErr w:type="spellEnd"/>
      <w:r w:rsidRPr="004C65CC">
        <w:rPr>
          <w:rFonts w:ascii="Georgia" w:hAnsi="Georgia" w:cstheme="minorHAnsi"/>
          <w:lang w:val="en-GB"/>
        </w:rPr>
        <w:t xml:space="preserve"> K, Willems W </w:t>
      </w:r>
      <w:proofErr w:type="spellStart"/>
      <w:r w:rsidR="00C45FF1" w:rsidRPr="004C65CC">
        <w:rPr>
          <w:rFonts w:ascii="Georgia" w:hAnsi="Georgia" w:cstheme="minorHAnsi"/>
          <w:lang w:val="en-GB"/>
        </w:rPr>
        <w:t>och</w:t>
      </w:r>
      <w:proofErr w:type="spellEnd"/>
      <w:r w:rsidRPr="004C65CC">
        <w:rPr>
          <w:rFonts w:ascii="Georgia" w:hAnsi="Georgia" w:cstheme="minorHAnsi"/>
          <w:lang w:val="en-GB"/>
        </w:rPr>
        <w:t xml:space="preserve"> Van Lancker V. 2009. A protocol for classifying ecologically relevant marine zones, a statistical approach. </w:t>
      </w:r>
      <w:proofErr w:type="spellStart"/>
      <w:r w:rsidRPr="004C65CC">
        <w:rPr>
          <w:rFonts w:ascii="Georgia" w:hAnsi="Georgia" w:cstheme="minorHAnsi"/>
          <w:lang w:val="en-GB"/>
        </w:rPr>
        <w:t>Estuar</w:t>
      </w:r>
      <w:proofErr w:type="spellEnd"/>
      <w:r w:rsidRPr="004C65CC">
        <w:rPr>
          <w:rFonts w:ascii="Georgia" w:hAnsi="Georgia" w:cstheme="minorHAnsi"/>
          <w:lang w:val="en-GB"/>
        </w:rPr>
        <w:t>. Coast. Shelf Sci. 83:175–185.</w:t>
      </w:r>
    </w:p>
    <w:p w14:paraId="58CCB0D0" w14:textId="77777777" w:rsidR="00365864" w:rsidRPr="004C65CC" w:rsidRDefault="00365864" w:rsidP="00257C0F">
      <w:pPr>
        <w:ind w:left="720" w:hanging="720"/>
        <w:contextualSpacing/>
        <w:rPr>
          <w:rFonts w:ascii="Georgia" w:hAnsi="Georgia" w:cstheme="minorHAnsi"/>
          <w:lang w:val="en-GB"/>
        </w:rPr>
      </w:pPr>
      <w:bookmarkStart w:id="143" w:name="_Hlk482779307"/>
      <w:r w:rsidRPr="004C65CC">
        <w:rPr>
          <w:rFonts w:ascii="Georgia" w:hAnsi="Georgia" w:cstheme="minorHAnsi"/>
          <w:lang w:val="en-GB"/>
        </w:rPr>
        <w:t xml:space="preserve">Whittaker RH. 1960. Vegetation of the </w:t>
      </w:r>
      <w:proofErr w:type="spellStart"/>
      <w:r w:rsidRPr="004C65CC">
        <w:rPr>
          <w:rFonts w:ascii="Georgia" w:hAnsi="Georgia" w:cstheme="minorHAnsi"/>
          <w:lang w:val="en-GB"/>
        </w:rPr>
        <w:t>Siskiyou</w:t>
      </w:r>
      <w:proofErr w:type="spellEnd"/>
      <w:r w:rsidRPr="004C65CC">
        <w:rPr>
          <w:rFonts w:ascii="Georgia" w:hAnsi="Georgia" w:cstheme="minorHAnsi"/>
          <w:lang w:val="en-GB"/>
        </w:rPr>
        <w:t xml:space="preserve"> Mountains, </w:t>
      </w:r>
      <w:proofErr w:type="gramStart"/>
      <w:r w:rsidRPr="004C65CC">
        <w:rPr>
          <w:rFonts w:ascii="Georgia" w:hAnsi="Georgia" w:cstheme="minorHAnsi"/>
          <w:lang w:val="en-GB"/>
        </w:rPr>
        <w:t>Oregon</w:t>
      </w:r>
      <w:proofErr w:type="gramEnd"/>
      <w:r w:rsidRPr="004C65CC">
        <w:rPr>
          <w:rFonts w:ascii="Georgia" w:hAnsi="Georgia" w:cstheme="minorHAnsi"/>
          <w:lang w:val="en-GB"/>
        </w:rPr>
        <w:t xml:space="preserve"> and California. Ecol. </w:t>
      </w:r>
      <w:proofErr w:type="spellStart"/>
      <w:r w:rsidRPr="004C65CC">
        <w:rPr>
          <w:rFonts w:ascii="Georgia" w:hAnsi="Georgia" w:cstheme="minorHAnsi"/>
          <w:lang w:val="en-GB"/>
        </w:rPr>
        <w:t>Monogr</w:t>
      </w:r>
      <w:proofErr w:type="spellEnd"/>
      <w:r w:rsidRPr="004C65CC">
        <w:rPr>
          <w:rFonts w:ascii="Georgia" w:hAnsi="Georgia" w:cstheme="minorHAnsi"/>
          <w:lang w:val="en-GB"/>
        </w:rPr>
        <w:t>. 30:279–338</w:t>
      </w:r>
    </w:p>
    <w:p w14:paraId="3FA7FB06" w14:textId="77777777" w:rsidR="00365864" w:rsidRPr="004C65CC" w:rsidRDefault="00365864" w:rsidP="00257C0F">
      <w:pPr>
        <w:ind w:left="720" w:hanging="720"/>
        <w:contextualSpacing/>
        <w:rPr>
          <w:rFonts w:ascii="Georgia" w:hAnsi="Georgia" w:cstheme="minorHAnsi"/>
        </w:rPr>
      </w:pPr>
      <w:r w:rsidRPr="004C65CC">
        <w:rPr>
          <w:rFonts w:ascii="Georgia" w:hAnsi="Georgia" w:cstheme="minorHAnsi"/>
          <w:lang w:val="en-GB"/>
        </w:rPr>
        <w:t xml:space="preserve">Whittaker RH. 1972. Evolution and measurement of species diversity. </w:t>
      </w:r>
      <w:proofErr w:type="spellStart"/>
      <w:r w:rsidRPr="004C65CC">
        <w:rPr>
          <w:rFonts w:ascii="Georgia" w:hAnsi="Georgia" w:cstheme="minorHAnsi"/>
        </w:rPr>
        <w:t>Taxon</w:t>
      </w:r>
      <w:proofErr w:type="spellEnd"/>
      <w:r w:rsidRPr="004C65CC">
        <w:rPr>
          <w:rFonts w:ascii="Georgia" w:hAnsi="Georgia" w:cstheme="minorHAnsi"/>
        </w:rPr>
        <w:t>. 21:213–251</w:t>
      </w:r>
    </w:p>
    <w:bookmarkEnd w:id="143"/>
    <w:p w14:paraId="3A5B4B8C" w14:textId="77777777" w:rsidR="00365864" w:rsidRPr="004C65CC" w:rsidRDefault="00365864" w:rsidP="00257C0F">
      <w:pPr>
        <w:ind w:left="720" w:hanging="720"/>
        <w:contextualSpacing/>
        <w:rPr>
          <w:rFonts w:ascii="Georgia" w:hAnsi="Georgia" w:cstheme="minorHAnsi"/>
          <w:lang w:val="en-GB"/>
        </w:rPr>
      </w:pPr>
      <w:r w:rsidRPr="004C65CC">
        <w:rPr>
          <w:rFonts w:ascii="Georgia" w:hAnsi="Georgia" w:cstheme="minorHAnsi"/>
        </w:rPr>
        <w:lastRenderedPageBreak/>
        <w:t xml:space="preserve">Wikström S, Enhus C, Fyhr F, Näslund J och Sundblad G. 2013. </w:t>
      </w:r>
      <w:r w:rsidRPr="004C65CC">
        <w:rPr>
          <w:rFonts w:ascii="Georgia" w:hAnsi="Georgia" w:cstheme="minorHAnsi"/>
          <w:lang w:val="en-GB"/>
        </w:rPr>
        <w:t xml:space="preserve">Distribution of biotopes, </w:t>
      </w:r>
      <w:proofErr w:type="gramStart"/>
      <w:r w:rsidRPr="004C65CC">
        <w:rPr>
          <w:rFonts w:ascii="Georgia" w:hAnsi="Georgia" w:cstheme="minorHAnsi"/>
          <w:lang w:val="en-GB"/>
        </w:rPr>
        <w:t>habitats</w:t>
      </w:r>
      <w:proofErr w:type="gramEnd"/>
      <w:r w:rsidRPr="004C65CC">
        <w:rPr>
          <w:rFonts w:ascii="Georgia" w:hAnsi="Georgia" w:cstheme="minorHAnsi"/>
          <w:lang w:val="en-GB"/>
        </w:rPr>
        <w:t xml:space="preserve"> and biological values at </w:t>
      </w:r>
      <w:proofErr w:type="spellStart"/>
      <w:r w:rsidRPr="004C65CC">
        <w:rPr>
          <w:rFonts w:ascii="Georgia" w:hAnsi="Georgia" w:cstheme="minorHAnsi"/>
          <w:lang w:val="en-GB"/>
        </w:rPr>
        <w:t>Holmöarna</w:t>
      </w:r>
      <w:proofErr w:type="spellEnd"/>
      <w:r w:rsidRPr="004C65CC">
        <w:rPr>
          <w:rFonts w:ascii="Georgia" w:hAnsi="Georgia" w:cstheme="minorHAnsi"/>
          <w:lang w:val="en-GB"/>
        </w:rPr>
        <w:t xml:space="preserve"> and in the </w:t>
      </w:r>
      <w:proofErr w:type="spellStart"/>
      <w:r w:rsidRPr="004C65CC">
        <w:rPr>
          <w:rFonts w:ascii="Georgia" w:hAnsi="Georgia" w:cstheme="minorHAnsi"/>
          <w:lang w:val="en-GB"/>
        </w:rPr>
        <w:t>Kvarken</w:t>
      </w:r>
      <w:proofErr w:type="spellEnd"/>
      <w:r w:rsidRPr="004C65CC">
        <w:rPr>
          <w:rFonts w:ascii="Georgia" w:hAnsi="Georgia" w:cstheme="minorHAnsi"/>
          <w:lang w:val="en-GB"/>
        </w:rPr>
        <w:t xml:space="preserve"> Archipelago. AquaBiota Report 2013:06.</w:t>
      </w:r>
    </w:p>
    <w:p w14:paraId="5B6DFDD1" w14:textId="390CD625" w:rsidR="00365864" w:rsidRPr="004C65CC" w:rsidRDefault="00365864" w:rsidP="00365864">
      <w:pPr>
        <w:ind w:left="720" w:hanging="720"/>
        <w:contextualSpacing/>
        <w:rPr>
          <w:rFonts w:ascii="Georgia" w:hAnsi="Georgia" w:cstheme="minorHAnsi"/>
          <w:lang w:val="en-GB"/>
        </w:rPr>
      </w:pPr>
      <w:r w:rsidRPr="004C65CC">
        <w:rPr>
          <w:rFonts w:ascii="Georgia" w:hAnsi="Georgia" w:cstheme="minorHAnsi"/>
          <w:lang w:val="en-GB"/>
        </w:rPr>
        <w:t xml:space="preserve">Wijkmark N, Enhus C, Isaeus M, Lindahl U, Nilsson L, Nikolopoulos A, </w:t>
      </w:r>
      <w:proofErr w:type="spellStart"/>
      <w:r w:rsidRPr="004C65CC">
        <w:rPr>
          <w:rFonts w:ascii="Georgia" w:hAnsi="Georgia" w:cstheme="minorHAnsi"/>
          <w:lang w:val="en-GB"/>
        </w:rPr>
        <w:t>Nyström</w:t>
      </w:r>
      <w:proofErr w:type="spellEnd"/>
      <w:r w:rsidRPr="004C65CC">
        <w:rPr>
          <w:rFonts w:ascii="Georgia" w:hAnsi="Georgia" w:cstheme="minorHAnsi"/>
          <w:lang w:val="en-GB"/>
        </w:rPr>
        <w:t xml:space="preserve"> Sandman A, </w:t>
      </w:r>
      <w:proofErr w:type="spellStart"/>
      <w:r w:rsidRPr="004C65CC">
        <w:rPr>
          <w:rFonts w:ascii="Georgia" w:hAnsi="Georgia" w:cstheme="minorHAnsi"/>
          <w:lang w:val="en-GB"/>
        </w:rPr>
        <w:t>Näslund</w:t>
      </w:r>
      <w:proofErr w:type="spellEnd"/>
      <w:r w:rsidRPr="004C65CC">
        <w:rPr>
          <w:rFonts w:ascii="Georgia" w:hAnsi="Georgia" w:cstheme="minorHAnsi"/>
          <w:lang w:val="en-GB"/>
        </w:rPr>
        <w:t xml:space="preserve"> J, Sundblad G, Didrikas T </w:t>
      </w:r>
      <w:proofErr w:type="spellStart"/>
      <w:r w:rsidRPr="004C65CC">
        <w:rPr>
          <w:rFonts w:ascii="Georgia" w:hAnsi="Georgia" w:cstheme="minorHAnsi"/>
          <w:lang w:val="en-GB"/>
        </w:rPr>
        <w:t>och</w:t>
      </w:r>
      <w:proofErr w:type="spellEnd"/>
      <w:r w:rsidRPr="004C65CC">
        <w:rPr>
          <w:rFonts w:ascii="Georgia" w:hAnsi="Georgia" w:cstheme="minorHAnsi"/>
          <w:lang w:val="en-GB"/>
        </w:rPr>
        <w:t xml:space="preserve"> Hertzman J. 2015. </w:t>
      </w:r>
      <w:r w:rsidRPr="004C65CC">
        <w:rPr>
          <w:rFonts w:ascii="Georgia" w:hAnsi="Georgia" w:cstheme="minorHAnsi"/>
        </w:rPr>
        <w:t xml:space="preserve">Marin inventering och modellering i Blekinge län och Hanöbukten. Länsstyrelsen Blekinge län. </w:t>
      </w:r>
      <w:r w:rsidRPr="004C65CC">
        <w:rPr>
          <w:rFonts w:ascii="Georgia" w:hAnsi="Georgia" w:cstheme="minorHAnsi"/>
          <w:lang w:val="en-GB"/>
        </w:rPr>
        <w:t>Rapport: 2015/06. ISSN: 1651–8527.</w:t>
      </w:r>
    </w:p>
    <w:p w14:paraId="39CA6175" w14:textId="4D992E41" w:rsidR="005B2076" w:rsidRPr="004C65CC" w:rsidRDefault="005B2076" w:rsidP="00710DAB">
      <w:pPr>
        <w:ind w:left="720" w:hanging="720"/>
        <w:contextualSpacing/>
        <w:rPr>
          <w:rFonts w:ascii="Georgia" w:hAnsi="Georgia" w:cstheme="minorHAnsi"/>
          <w:lang w:val="en-GB"/>
        </w:rPr>
      </w:pPr>
    </w:p>
    <w:sectPr w:rsidR="005B2076" w:rsidRPr="004C65CC" w:rsidSect="001569A9">
      <w:headerReference w:type="even" r:id="rId48"/>
      <w:headerReference w:type="default" r:id="rId49"/>
      <w:footerReference w:type="even" r:id="rId50"/>
      <w:footerReference w:type="default" r:id="rId51"/>
      <w:headerReference w:type="first" r:id="rId52"/>
      <w:footerReference w:type="first" r:id="rId53"/>
      <w:type w:val="oddPage"/>
      <w:pgSz w:w="11906" w:h="16838" w:code="9"/>
      <w:pgMar w:top="1418" w:right="2268" w:bottom="1418" w:left="226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73430F" w14:textId="77777777" w:rsidR="005377D4" w:rsidRDefault="005377D4" w:rsidP="00A63795">
      <w:r>
        <w:separator/>
      </w:r>
    </w:p>
  </w:endnote>
  <w:endnote w:type="continuationSeparator" w:id="0">
    <w:p w14:paraId="12E9AE66" w14:textId="77777777" w:rsidR="005377D4" w:rsidRDefault="005377D4" w:rsidP="00A63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inion Pro">
    <w:altName w:val="Times New Roman"/>
    <w:panose1 w:val="02040503050201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BauPro">
    <w:panose1 w:val="00000000000000000000"/>
    <w:charset w:val="00"/>
    <w:family w:val="swiss"/>
    <w:notTrueType/>
    <w:pitch w:val="default"/>
    <w:sig w:usb0="00000003" w:usb1="00000000" w:usb2="00000000" w:usb3="00000000" w:csb0="00000001" w:csb1="00000000"/>
  </w:font>
  <w:font w:name="Bau Pro Mediu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FFBD2" w14:textId="77777777" w:rsidR="00F713B5" w:rsidRPr="000150A5" w:rsidRDefault="00F713B5" w:rsidP="000150A5">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7EAF59" w14:textId="77777777" w:rsidR="00F713B5" w:rsidRPr="00FC78C2" w:rsidRDefault="00F713B5" w:rsidP="00FC78C2">
    <w:pPr>
      <w:pStyle w:val="Sidfot"/>
      <w:rPr>
        <w:rStyle w:val="Sidnumme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A89F1" w14:textId="4031C791" w:rsidR="00F713B5" w:rsidRPr="007319C3" w:rsidRDefault="00F713B5" w:rsidP="002D6822">
    <w:pPr>
      <w:pStyle w:val="Sidfot"/>
      <w:jc w:val="center"/>
      <w:rPr>
        <w:rStyle w:val="Sidnummer"/>
      </w:rPr>
    </w:pPr>
    <w:r>
      <w:rPr>
        <w:rStyle w:val="Sidnummer"/>
      </w:rPr>
      <w:fldChar w:fldCharType="begin"/>
    </w:r>
    <w:r>
      <w:rPr>
        <w:rStyle w:val="Sidnummer"/>
      </w:rPr>
      <w:instrText xml:space="preserve"> PAGE   \* MERGEFORMAT </w:instrText>
    </w:r>
    <w:r>
      <w:rPr>
        <w:rStyle w:val="Sidnummer"/>
      </w:rPr>
      <w:fldChar w:fldCharType="separate"/>
    </w:r>
    <w:r w:rsidR="005A40C4">
      <w:rPr>
        <w:rStyle w:val="Sidnummer"/>
      </w:rPr>
      <w:t>62</w:t>
    </w:r>
    <w:r>
      <w:rPr>
        <w:rStyle w:val="Sidnumm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35B5A" w14:textId="6A916AA2" w:rsidR="00F713B5" w:rsidRPr="007319C3" w:rsidRDefault="00F713B5" w:rsidP="002D6822">
    <w:pPr>
      <w:pStyle w:val="Sidfot"/>
      <w:jc w:val="center"/>
      <w:rPr>
        <w:rStyle w:val="Sidnummer"/>
      </w:rPr>
    </w:pPr>
    <w:r>
      <w:rPr>
        <w:rStyle w:val="Sidnummer"/>
      </w:rPr>
      <w:fldChar w:fldCharType="begin"/>
    </w:r>
    <w:r>
      <w:rPr>
        <w:rStyle w:val="Sidnummer"/>
      </w:rPr>
      <w:instrText xml:space="preserve"> PAGE   \* MERGEFORMAT </w:instrText>
    </w:r>
    <w:r>
      <w:rPr>
        <w:rStyle w:val="Sidnummer"/>
      </w:rPr>
      <w:fldChar w:fldCharType="separate"/>
    </w:r>
    <w:r w:rsidR="005A40C4">
      <w:rPr>
        <w:rStyle w:val="Sidnummer"/>
      </w:rPr>
      <w:t>63</w:t>
    </w:r>
    <w:r>
      <w:rPr>
        <w:rStyle w:val="Sidnumm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3E496" w14:textId="62A67480" w:rsidR="00F713B5" w:rsidRPr="007319C3" w:rsidRDefault="00F713B5" w:rsidP="007319C3">
    <w:pPr>
      <w:pStyle w:val="Sidfot"/>
      <w:jc w:val="center"/>
      <w:rPr>
        <w:rStyle w:val="Sidnumme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AA1FD" w14:textId="77777777" w:rsidR="005377D4" w:rsidRDefault="005377D4" w:rsidP="00A63795">
      <w:r>
        <w:separator/>
      </w:r>
    </w:p>
  </w:footnote>
  <w:footnote w:type="continuationSeparator" w:id="0">
    <w:p w14:paraId="40D4B124" w14:textId="77777777" w:rsidR="005377D4" w:rsidRDefault="005377D4" w:rsidP="00A63795">
      <w:r>
        <w:continuationSeparator/>
      </w:r>
    </w:p>
  </w:footnote>
  <w:footnote w:type="continuationNotice" w:id="1">
    <w:p w14:paraId="23CA3B5F" w14:textId="77777777" w:rsidR="005377D4" w:rsidRDefault="005377D4"/>
  </w:footnote>
  <w:footnote w:id="2">
    <w:p w14:paraId="3914B245" w14:textId="77777777" w:rsidR="00F713B5" w:rsidRPr="004C65CC" w:rsidRDefault="00F713B5" w:rsidP="00917D75">
      <w:pPr>
        <w:pStyle w:val="Fotnotstext"/>
        <w:spacing w:after="0"/>
      </w:pPr>
      <w:r w:rsidRPr="004C65CC">
        <w:rPr>
          <w:rStyle w:val="Fotnotsreferens"/>
        </w:rPr>
        <w:footnoteRef/>
      </w:r>
      <w:r w:rsidRPr="004C65CC">
        <w:t xml:space="preserve"> Se beskrivning av begreppet i avsnitt 3.1.</w:t>
      </w:r>
    </w:p>
  </w:footnote>
  <w:footnote w:id="3">
    <w:p w14:paraId="0E1E9144" w14:textId="319B5606" w:rsidR="00F713B5" w:rsidRPr="004C65CC" w:rsidRDefault="00F713B5" w:rsidP="00917D75">
      <w:pPr>
        <w:pStyle w:val="Fotnotstext"/>
        <w:spacing w:after="0"/>
      </w:pPr>
      <w:r w:rsidRPr="004C65CC">
        <w:rPr>
          <w:rStyle w:val="Fotnotsreferens"/>
        </w:rPr>
        <w:footnoteRef/>
      </w:r>
      <w:r w:rsidRPr="004C65CC">
        <w:t xml:space="preserve"> Med organismgrupper åsyftas både monofyletiska grupper (det vill säga när alla representanter som härstammar från en anfader är inkluderade) och parafyletiska grupper (det vill säga när alla representanter härstammar från en anfader men när inte alla av anfaderns avkommor inkluderas).</w:t>
      </w:r>
    </w:p>
  </w:footnote>
  <w:footnote w:id="4">
    <w:p w14:paraId="39BF39E8" w14:textId="77777777" w:rsidR="00F713B5" w:rsidRPr="004C65CC" w:rsidRDefault="00F713B5" w:rsidP="00283668">
      <w:pPr>
        <w:pStyle w:val="Fotnotstext"/>
        <w:spacing w:after="0"/>
      </w:pPr>
      <w:r w:rsidRPr="004C65CC">
        <w:rPr>
          <w:rStyle w:val="Fotnotsreferens"/>
        </w:rPr>
        <w:footnoteRef/>
      </w:r>
      <w:r w:rsidRPr="004C65CC">
        <w:t xml:space="preserve"> Inom livsmiljöer/habitat inräknas även livsmiljöer som avgränsas efter deras funktion, så som till exempel rekryteringsmiljöer för fisk och övervintringsområden för fågel.</w:t>
      </w:r>
    </w:p>
  </w:footnote>
  <w:footnote w:id="5">
    <w:p w14:paraId="444C034E" w14:textId="5CE35950" w:rsidR="00F713B5" w:rsidRPr="004C65CC" w:rsidRDefault="00F713B5" w:rsidP="001B7BE9">
      <w:pPr>
        <w:spacing w:after="0" w:line="240" w:lineRule="auto"/>
        <w:rPr>
          <w:lang w:val="en-GB"/>
        </w:rPr>
      </w:pPr>
      <w:r w:rsidRPr="004C65CC">
        <w:rPr>
          <w:rStyle w:val="Fotnotsreferens"/>
        </w:rPr>
        <w:footnoteRef/>
      </w:r>
      <w:r w:rsidRPr="004C65CC">
        <w:rPr>
          <w:rStyle w:val="Fotnotsreferens"/>
          <w:lang w:val="en-GB"/>
        </w:rPr>
        <w:t xml:space="preserve"> </w:t>
      </w:r>
      <w:r w:rsidRPr="004C65CC">
        <w:rPr>
          <w:rFonts w:ascii="Arial" w:hAnsi="Arial"/>
          <w:sz w:val="18"/>
          <w:szCs w:val="20"/>
          <w:lang w:val="en-GB"/>
        </w:rPr>
        <w:t xml:space="preserve">Mosaic </w:t>
      </w:r>
      <w:proofErr w:type="spellStart"/>
      <w:r w:rsidRPr="004C65CC">
        <w:rPr>
          <w:rFonts w:ascii="Arial" w:hAnsi="Arial"/>
          <w:sz w:val="18"/>
          <w:szCs w:val="20"/>
          <w:lang w:val="en-GB"/>
        </w:rPr>
        <w:t>på</w:t>
      </w:r>
      <w:proofErr w:type="spellEnd"/>
      <w:r w:rsidRPr="004C65CC">
        <w:rPr>
          <w:rFonts w:ascii="Arial" w:hAnsi="Arial"/>
          <w:sz w:val="18"/>
          <w:szCs w:val="20"/>
          <w:lang w:val="en-GB"/>
        </w:rPr>
        <w:t xml:space="preserve"> </w:t>
      </w:r>
      <w:proofErr w:type="spellStart"/>
      <w:r w:rsidRPr="004C65CC">
        <w:rPr>
          <w:rFonts w:ascii="Arial" w:hAnsi="Arial"/>
          <w:sz w:val="18"/>
          <w:szCs w:val="20"/>
          <w:lang w:val="en-GB"/>
        </w:rPr>
        <w:t>engelska</w:t>
      </w:r>
      <w:proofErr w:type="spellEnd"/>
      <w:r w:rsidRPr="004C65CC">
        <w:rPr>
          <w:rFonts w:ascii="Arial" w:hAnsi="Arial"/>
          <w:sz w:val="18"/>
          <w:szCs w:val="20"/>
          <w:lang w:val="en-GB"/>
        </w:rPr>
        <w:t xml:space="preserve">: </w:t>
      </w:r>
      <w:r w:rsidRPr="004C65CC">
        <w:rPr>
          <w:rFonts w:ascii="Arial" w:hAnsi="Arial"/>
          <w:i/>
          <w:sz w:val="18"/>
          <w:szCs w:val="20"/>
          <w:lang w:val="en-GB"/>
        </w:rPr>
        <w:t xml:space="preserve">Methods for spatial, </w:t>
      </w:r>
      <w:proofErr w:type="gramStart"/>
      <w:r w:rsidRPr="004C65CC">
        <w:rPr>
          <w:rFonts w:ascii="Arial" w:hAnsi="Arial"/>
          <w:i/>
          <w:sz w:val="18"/>
          <w:szCs w:val="20"/>
          <w:lang w:val="en-GB"/>
        </w:rPr>
        <w:t>adaptive</w:t>
      </w:r>
      <w:proofErr w:type="gramEnd"/>
      <w:r w:rsidRPr="004C65CC">
        <w:rPr>
          <w:rFonts w:ascii="Arial" w:hAnsi="Arial"/>
          <w:i/>
          <w:sz w:val="18"/>
          <w:szCs w:val="20"/>
          <w:lang w:val="en-GB"/>
        </w:rPr>
        <w:t xml:space="preserve"> and integrative ecosystem-based assessment of conservation values</w:t>
      </w:r>
      <w:r w:rsidRPr="004C65CC">
        <w:rPr>
          <w:rFonts w:ascii="Arial" w:hAnsi="Arial"/>
          <w:sz w:val="18"/>
          <w:szCs w:val="20"/>
          <w:lang w:val="en-GB"/>
        </w:rPr>
        <w:t>.</w:t>
      </w:r>
    </w:p>
  </w:footnote>
  <w:footnote w:id="6">
    <w:p w14:paraId="3284A199" w14:textId="31D5D42A" w:rsidR="00F713B5" w:rsidRPr="004C65CC" w:rsidRDefault="00F713B5" w:rsidP="001B7BE9">
      <w:pPr>
        <w:pStyle w:val="Fotnotstext"/>
        <w:spacing w:after="0" w:line="240" w:lineRule="auto"/>
      </w:pPr>
      <w:r w:rsidRPr="004C65CC">
        <w:rPr>
          <w:rStyle w:val="Fotnotsreferens"/>
        </w:rPr>
        <w:footnoteRef/>
      </w:r>
      <w:r w:rsidRPr="004C65CC">
        <w:t xml:space="preserve"> Se beskrivning av begreppet i avsnitt 3.1.</w:t>
      </w:r>
    </w:p>
  </w:footnote>
  <w:footnote w:id="7">
    <w:p w14:paraId="62E1DCAF" w14:textId="556F994E" w:rsidR="00F713B5" w:rsidRPr="004C65CC" w:rsidRDefault="00F713B5" w:rsidP="000829FA">
      <w:pPr>
        <w:pStyle w:val="Fotnotstext"/>
        <w:spacing w:after="0"/>
      </w:pPr>
      <w:r w:rsidRPr="004C65CC">
        <w:rPr>
          <w:rStyle w:val="Fotnotsreferens"/>
        </w:rPr>
        <w:footnoteRef/>
      </w:r>
      <w:r w:rsidRPr="004C65CC">
        <w:t xml:space="preserve"> </w:t>
      </w:r>
      <w:bookmarkStart w:id="21" w:name="_Hlk481825221"/>
      <w:r w:rsidRPr="004C65CC">
        <w:t>Se beskrivning av begreppet i avsnitt 3.1.</w:t>
      </w:r>
      <w:bookmarkEnd w:id="21"/>
    </w:p>
  </w:footnote>
  <w:footnote w:id="8">
    <w:p w14:paraId="23922EAD" w14:textId="23C00DEE" w:rsidR="00F713B5" w:rsidRPr="004C65CC" w:rsidRDefault="00F713B5" w:rsidP="000829FA">
      <w:pPr>
        <w:pStyle w:val="Fotnotstext"/>
        <w:spacing w:after="0"/>
      </w:pPr>
      <w:r w:rsidRPr="004C65CC">
        <w:rPr>
          <w:rStyle w:val="Fotnotsreferens"/>
        </w:rPr>
        <w:footnoteRef/>
      </w:r>
      <w:r w:rsidRPr="004C65CC">
        <w:t xml:space="preserve"> Läs mer om abiotiska och biotiska ekosystemkomponenter i diskussionen, avsnitt 6.3.3.</w:t>
      </w:r>
    </w:p>
  </w:footnote>
  <w:footnote w:id="9">
    <w:p w14:paraId="021E0DC1" w14:textId="77777777" w:rsidR="00F713B5" w:rsidRPr="004C65CC" w:rsidRDefault="00F713B5" w:rsidP="00E3179F">
      <w:pPr>
        <w:pStyle w:val="Fotnotstext"/>
        <w:spacing w:after="0"/>
      </w:pPr>
      <w:r w:rsidRPr="004C65CC">
        <w:rPr>
          <w:rStyle w:val="Fotnotsreferens"/>
        </w:rPr>
        <w:footnoteRef/>
      </w:r>
      <w:r w:rsidRPr="004C65CC">
        <w:t xml:space="preserve"> Se beskrivning av begreppet i avsnitt 3.1.</w:t>
      </w:r>
    </w:p>
  </w:footnote>
  <w:footnote w:id="10">
    <w:p w14:paraId="24954A44" w14:textId="77777777" w:rsidR="00F713B5" w:rsidRPr="004C65CC" w:rsidRDefault="00F713B5" w:rsidP="000B543D">
      <w:pPr>
        <w:pStyle w:val="Fotnotstext"/>
        <w:spacing w:after="0"/>
      </w:pPr>
      <w:r w:rsidRPr="004C65CC">
        <w:rPr>
          <w:rStyle w:val="Fotnotsreferens"/>
        </w:rPr>
        <w:footnoteRef/>
      </w:r>
      <w:r w:rsidRPr="004C65CC">
        <w:t xml:space="preserve"> Se beskrivning av begreppet i avsnitt 3.1.</w:t>
      </w:r>
    </w:p>
  </w:footnote>
  <w:footnote w:id="11">
    <w:p w14:paraId="7545F01D" w14:textId="4CB21F45" w:rsidR="00F713B5" w:rsidRPr="004C65CC" w:rsidRDefault="00F713B5" w:rsidP="00281CE0">
      <w:pPr>
        <w:pStyle w:val="Fotnotstext"/>
        <w:spacing w:after="0"/>
      </w:pPr>
      <w:r w:rsidRPr="004C65CC">
        <w:rPr>
          <w:rStyle w:val="Fotnotsreferens"/>
        </w:rPr>
        <w:footnoteRef/>
      </w:r>
      <w:r w:rsidRPr="004C65CC">
        <w:t xml:space="preserve"> Inbjudan till samrådsmötena gick ut till drygt 700 mottagare vilka bestod av representanter för länsstyrelser, kommuner, universitet, institut, myndigheter, konsulter m.fl. På samrådsmötena deltog 63 personer från 10 länsstyrelser, 10 kommuner, 9 konsultfirmor (AquaBiota exkluderat), 2 universitet (</w:t>
      </w:r>
      <w:proofErr w:type="spellStart"/>
      <w:r w:rsidRPr="004C65CC">
        <w:t>ArtDatbanken</w:t>
      </w:r>
      <w:proofErr w:type="spellEnd"/>
      <w:r w:rsidRPr="004C65CC">
        <w:t>/SLU och Umeå marina forskningscentrum), 2 svenska nationella myndigheter (HaV och SGU) och ett finskt statligt affärsverk (</w:t>
      </w:r>
      <w:proofErr w:type="spellStart"/>
      <w:r w:rsidRPr="004C65CC">
        <w:t>Forststyrelsen</w:t>
      </w:r>
      <w:proofErr w:type="spellEnd"/>
      <w:r w:rsidRPr="004C65CC">
        <w:t>).</w:t>
      </w:r>
    </w:p>
  </w:footnote>
  <w:footnote w:id="12">
    <w:p w14:paraId="674AF55B" w14:textId="63BFEC42" w:rsidR="00F713B5" w:rsidRPr="004C65CC" w:rsidRDefault="00F713B5" w:rsidP="002C6993">
      <w:pPr>
        <w:pStyle w:val="Fotnotstext"/>
        <w:spacing w:after="0"/>
      </w:pPr>
      <w:r w:rsidRPr="004C65CC">
        <w:rPr>
          <w:rStyle w:val="Fotnotsreferens"/>
        </w:rPr>
        <w:footnoteRef/>
      </w:r>
      <w:r w:rsidRPr="004C65CC">
        <w:t xml:space="preserve"> Se Tabell 6 för jämförelse mellan valda kriterier och kriterier utpekade av CBD (CBD 2008), arbete med sammanhängande nätverk av marina skyddade områden (</w:t>
      </w:r>
      <w:proofErr w:type="spellStart"/>
      <w:r w:rsidRPr="004C65CC">
        <w:rPr>
          <w:i/>
        </w:rPr>
        <w:t>ecological</w:t>
      </w:r>
      <w:proofErr w:type="spellEnd"/>
      <w:r w:rsidRPr="004C65CC">
        <w:rPr>
          <w:i/>
        </w:rPr>
        <w:t xml:space="preserve"> </w:t>
      </w:r>
      <w:proofErr w:type="spellStart"/>
      <w:r w:rsidRPr="004C65CC">
        <w:rPr>
          <w:i/>
        </w:rPr>
        <w:t>coherence</w:t>
      </w:r>
      <w:proofErr w:type="spellEnd"/>
      <w:r w:rsidRPr="004C65CC">
        <w:rPr>
          <w:i/>
        </w:rPr>
        <w:t xml:space="preserve"> </w:t>
      </w:r>
      <w:proofErr w:type="spellStart"/>
      <w:r w:rsidRPr="004C65CC">
        <w:rPr>
          <w:i/>
        </w:rPr>
        <w:t>of</w:t>
      </w:r>
      <w:proofErr w:type="spellEnd"/>
      <w:r w:rsidRPr="004C65CC">
        <w:rPr>
          <w:i/>
        </w:rPr>
        <w:t xml:space="preserve"> </w:t>
      </w:r>
      <w:proofErr w:type="spellStart"/>
      <w:r w:rsidRPr="004C65CC">
        <w:rPr>
          <w:i/>
        </w:rPr>
        <w:t>networks</w:t>
      </w:r>
      <w:proofErr w:type="spellEnd"/>
      <w:r w:rsidRPr="004C65CC">
        <w:rPr>
          <w:i/>
        </w:rPr>
        <w:t xml:space="preserve"> </w:t>
      </w:r>
      <w:proofErr w:type="spellStart"/>
      <w:r w:rsidRPr="004C65CC">
        <w:rPr>
          <w:i/>
        </w:rPr>
        <w:t>of</w:t>
      </w:r>
      <w:proofErr w:type="spellEnd"/>
      <w:r w:rsidRPr="004C65CC">
        <w:rPr>
          <w:i/>
        </w:rPr>
        <w:t xml:space="preserve"> marine </w:t>
      </w:r>
      <w:proofErr w:type="spellStart"/>
      <w:r w:rsidRPr="004C65CC">
        <w:rPr>
          <w:i/>
        </w:rPr>
        <w:t>protected</w:t>
      </w:r>
      <w:proofErr w:type="spellEnd"/>
      <w:r w:rsidRPr="004C65CC">
        <w:rPr>
          <w:i/>
        </w:rPr>
        <w:t xml:space="preserve"> areas</w:t>
      </w:r>
      <w:r w:rsidRPr="004C65CC">
        <w:t xml:space="preserve">; </w:t>
      </w:r>
      <w:proofErr w:type="spellStart"/>
      <w:r w:rsidRPr="004C65CC">
        <w:t>Deltares</w:t>
      </w:r>
      <w:proofErr w:type="spellEnd"/>
      <w:r w:rsidRPr="004C65CC">
        <w:t xml:space="preserve"> 2015</w:t>
      </w:r>
      <w:proofErr w:type="gramStart"/>
      <w:r w:rsidRPr="004C65CC">
        <w:t>)  och</w:t>
      </w:r>
      <w:proofErr w:type="gramEnd"/>
      <w:r w:rsidRPr="004C65CC">
        <w:t xml:space="preserve"> i Naturvårdsverkets vägledning vid skydd av marina miljöer med höga naturvärden (Naturvårdsverket 2007b).</w:t>
      </w:r>
    </w:p>
  </w:footnote>
  <w:footnote w:id="13">
    <w:p w14:paraId="3CCB7871" w14:textId="3B851134" w:rsidR="00F713B5" w:rsidRPr="004C65CC" w:rsidRDefault="00F713B5" w:rsidP="002C6993">
      <w:pPr>
        <w:pStyle w:val="Fotnotstext"/>
        <w:spacing w:after="0"/>
      </w:pPr>
      <w:r w:rsidRPr="004C65CC">
        <w:rPr>
          <w:rStyle w:val="Fotnotsreferens"/>
        </w:rPr>
        <w:footnoteRef/>
      </w:r>
      <w:r w:rsidRPr="004C65CC">
        <w:t xml:space="preserve"> I en expertgrupp bör experter ingå med djupkunskap på olika organismgrupper, hela havsområdets ekosystem samt experter med regionala/lokal kännedom. Några representanter bör vara med i alla havsområdenas expertgrupper för att försäkra likvärdiga bedömningar.</w:t>
      </w:r>
    </w:p>
  </w:footnote>
  <w:footnote w:id="14">
    <w:p w14:paraId="5FDBCF24" w14:textId="77777777" w:rsidR="00F713B5" w:rsidRPr="004C65CC" w:rsidRDefault="00F713B5" w:rsidP="002D6399">
      <w:pPr>
        <w:pStyle w:val="Fotnotstext"/>
        <w:spacing w:after="0"/>
      </w:pPr>
      <w:r w:rsidRPr="004C65CC">
        <w:rPr>
          <w:rStyle w:val="Fotnotsreferens"/>
        </w:rPr>
        <w:footnoteRef/>
      </w:r>
      <w:r w:rsidRPr="004C65CC">
        <w:t xml:space="preserve"> Se beskrivning av begreppet i avsnitt 3.1.</w:t>
      </w:r>
    </w:p>
  </w:footnote>
  <w:footnote w:id="15">
    <w:p w14:paraId="6AB740A0" w14:textId="77777777" w:rsidR="00F713B5" w:rsidRPr="004C65CC" w:rsidRDefault="00F713B5" w:rsidP="00E53051">
      <w:pPr>
        <w:pStyle w:val="Fotnotstext"/>
        <w:spacing w:after="0"/>
      </w:pPr>
      <w:r w:rsidRPr="004C65CC">
        <w:rPr>
          <w:rStyle w:val="Fotnotsreferens"/>
        </w:rPr>
        <w:footnoteRef/>
      </w:r>
      <w:r w:rsidRPr="004C65CC">
        <w:t xml:space="preserve"> Se beskrivning av begreppet i avsnitt 3.1.</w:t>
      </w:r>
    </w:p>
  </w:footnote>
  <w:footnote w:id="16">
    <w:p w14:paraId="70D47480" w14:textId="66287CB7" w:rsidR="00F713B5" w:rsidRPr="004C65CC" w:rsidRDefault="00F713B5" w:rsidP="00C55A72">
      <w:pPr>
        <w:pStyle w:val="Fotnotstext"/>
        <w:spacing w:after="0"/>
      </w:pPr>
      <w:r w:rsidRPr="004C65CC">
        <w:rPr>
          <w:rStyle w:val="Fotnotsreferens"/>
        </w:rPr>
        <w:footnoteRef/>
      </w:r>
      <w:r w:rsidRPr="004C65CC">
        <w:t xml:space="preserve"> Kända värdefulla platser </w:t>
      </w:r>
      <w:bookmarkStart w:id="40" w:name="_Hlk482292659"/>
      <w:r w:rsidRPr="004C65CC">
        <w:t xml:space="preserve">inom kriteriet </w:t>
      </w:r>
      <w:r w:rsidRPr="004C65CC">
        <w:rPr>
          <w:i/>
        </w:rPr>
        <w:t xml:space="preserve">kvalitet/funktionalitet </w:t>
      </w:r>
      <w:bookmarkEnd w:id="40"/>
      <w:r w:rsidRPr="004C65CC">
        <w:t>beskrivs i avsnitt 5.3.1.3.</w:t>
      </w:r>
    </w:p>
  </w:footnote>
  <w:footnote w:id="17">
    <w:p w14:paraId="410B7846" w14:textId="5C0941B2" w:rsidR="00F713B5" w:rsidRPr="004C65CC" w:rsidRDefault="00F713B5" w:rsidP="007B46DE">
      <w:pPr>
        <w:pStyle w:val="Fotnotstext"/>
        <w:spacing w:after="0"/>
      </w:pPr>
      <w:r w:rsidRPr="004C65CC">
        <w:rPr>
          <w:rStyle w:val="Fotnotsreferens"/>
        </w:rPr>
        <w:footnoteRef/>
      </w:r>
      <w:r w:rsidRPr="004C65CC">
        <w:t xml:space="preserve"> Läs mer om ramverkets strukturer för att nå uppsatta mål i diskussionen avsnitt 6.1.</w:t>
      </w:r>
    </w:p>
  </w:footnote>
  <w:footnote w:id="18">
    <w:p w14:paraId="4BDD88E9" w14:textId="74FA745B" w:rsidR="00F713B5" w:rsidRPr="004C65CC" w:rsidRDefault="00F713B5" w:rsidP="00970721">
      <w:pPr>
        <w:pStyle w:val="Fotnotstext"/>
        <w:spacing w:after="0"/>
      </w:pPr>
      <w:r w:rsidRPr="004C65CC">
        <w:rPr>
          <w:rStyle w:val="Fotnotsreferens"/>
        </w:rPr>
        <w:footnoteRef/>
      </w:r>
      <w:r w:rsidRPr="004C65CC">
        <w:t xml:space="preserve"> Se beskrivning av begreppet i avsnitt 3.1.</w:t>
      </w:r>
    </w:p>
  </w:footnote>
  <w:footnote w:id="19">
    <w:p w14:paraId="3F0DEF0B" w14:textId="57CD3833" w:rsidR="00F713B5" w:rsidRPr="004C65CC" w:rsidRDefault="00F713B5">
      <w:pPr>
        <w:pStyle w:val="Fotnotstext"/>
      </w:pPr>
      <w:r w:rsidRPr="004C65CC">
        <w:rPr>
          <w:rStyle w:val="Fotnotsreferens"/>
        </w:rPr>
        <w:footnoteRef/>
      </w:r>
      <w:r w:rsidRPr="004C65CC">
        <w:t xml:space="preserve"> Se beskrivning av begreppet i avsnitt 3.1.</w:t>
      </w:r>
    </w:p>
  </w:footnote>
  <w:footnote w:id="20">
    <w:p w14:paraId="08879E1B" w14:textId="4B9B450E" w:rsidR="00F713B5" w:rsidRPr="004C65CC" w:rsidRDefault="00F713B5" w:rsidP="00C94403">
      <w:pPr>
        <w:pStyle w:val="Fotnotstext"/>
        <w:spacing w:after="0"/>
      </w:pPr>
      <w:r w:rsidRPr="004C65CC">
        <w:rPr>
          <w:rStyle w:val="Fotnotsreferens"/>
        </w:rPr>
        <w:footnoteRef/>
      </w:r>
      <w:r w:rsidRPr="004C65CC">
        <w:t xml:space="preserve"> Läs om vilka beslut som åsyftas i avsnitt 5.2.2.2.</w:t>
      </w:r>
    </w:p>
  </w:footnote>
  <w:footnote w:id="21">
    <w:p w14:paraId="6EA5AEDA" w14:textId="374845D7" w:rsidR="00F713B5" w:rsidRPr="004C65CC" w:rsidRDefault="00F713B5" w:rsidP="002C6993">
      <w:pPr>
        <w:pStyle w:val="Fotnotstext"/>
        <w:spacing w:after="0"/>
      </w:pPr>
      <w:r w:rsidRPr="004C65CC">
        <w:rPr>
          <w:rStyle w:val="Fotnotsreferens"/>
        </w:rPr>
        <w:footnoteRef/>
      </w:r>
      <w:r w:rsidRPr="004C65CC">
        <w:t xml:space="preserve"> Läs mer om fördefiniering av ekosystemkomponenter och om de kan jämföras med varandra i diskussionen i avsnitt 6.3.4.</w:t>
      </w:r>
    </w:p>
  </w:footnote>
  <w:footnote w:id="22">
    <w:p w14:paraId="13904E14" w14:textId="531C19EF" w:rsidR="00F713B5" w:rsidRPr="004C65CC" w:rsidRDefault="00F713B5" w:rsidP="002C6993">
      <w:pPr>
        <w:pStyle w:val="Fotnotstext"/>
        <w:spacing w:after="0"/>
      </w:pPr>
      <w:r w:rsidRPr="004C65CC">
        <w:rPr>
          <w:rStyle w:val="Fotnotsreferens"/>
        </w:rPr>
        <w:footnoteRef/>
      </w:r>
      <w:r w:rsidRPr="004C65CC">
        <w:t xml:space="preserve"> I en expertgrupp bör experter ingå med djupkunskap på olika organismgrupper, hela havsområdets ekosystem samt experter med regionala/lokal kännedom. Några representanter bör vara med i alla havsområdenas expertgrupper för att försäkra likvärdiga bedömningar.</w:t>
      </w:r>
    </w:p>
  </w:footnote>
  <w:footnote w:id="23">
    <w:p w14:paraId="267946EE" w14:textId="5A29676A" w:rsidR="00F713B5" w:rsidRPr="004C65CC" w:rsidRDefault="00F713B5" w:rsidP="002C6993">
      <w:pPr>
        <w:pStyle w:val="Fotnotstext"/>
        <w:spacing w:after="0"/>
      </w:pPr>
      <w:r w:rsidRPr="004C65CC">
        <w:rPr>
          <w:rStyle w:val="Fotnotsreferens"/>
        </w:rPr>
        <w:footnoteRef/>
      </w:r>
      <w:r w:rsidRPr="004C65CC">
        <w:t xml:space="preserve"> Steg 1a i flödesschemat, bilaga 1. </w:t>
      </w:r>
    </w:p>
  </w:footnote>
  <w:footnote w:id="24">
    <w:p w14:paraId="781A7B42" w14:textId="00EE07E7" w:rsidR="00F713B5" w:rsidRPr="004C65CC" w:rsidRDefault="00F713B5" w:rsidP="002C6993">
      <w:pPr>
        <w:pStyle w:val="Fotnotstext"/>
        <w:spacing w:after="0"/>
      </w:pPr>
      <w:r w:rsidRPr="004C65CC">
        <w:rPr>
          <w:rStyle w:val="Fotnotsreferens"/>
        </w:rPr>
        <w:footnoteRef/>
      </w:r>
      <w:r w:rsidRPr="004C65CC">
        <w:t xml:space="preserve"> Läs mer i bilaga 3.</w:t>
      </w:r>
    </w:p>
  </w:footnote>
  <w:footnote w:id="25">
    <w:p w14:paraId="631A4174" w14:textId="7DCA4F5A" w:rsidR="00F713B5" w:rsidRPr="004C65CC" w:rsidRDefault="00F713B5" w:rsidP="002C6993">
      <w:pPr>
        <w:pStyle w:val="Fotnotstext"/>
        <w:spacing w:after="0"/>
      </w:pPr>
      <w:r w:rsidRPr="004C65CC">
        <w:rPr>
          <w:rStyle w:val="Fotnotsreferens"/>
        </w:rPr>
        <w:footnoteRef/>
      </w:r>
      <w:r w:rsidRPr="004C65CC">
        <w:t xml:space="preserve"> Med mobila/migrerande arter åsyftas huvudsakligen fågel, däggdjur och fisk, det vill säga arter som i större utsträckning rör sig mellan områden.</w:t>
      </w:r>
    </w:p>
  </w:footnote>
  <w:footnote w:id="26">
    <w:p w14:paraId="644DF574" w14:textId="2093A63F" w:rsidR="00F713B5" w:rsidRPr="004C65CC" w:rsidRDefault="00F713B5">
      <w:pPr>
        <w:pStyle w:val="Fotnotstext"/>
      </w:pPr>
      <w:r w:rsidRPr="004C65CC">
        <w:rPr>
          <w:rStyle w:val="Fotnotsreferens"/>
        </w:rPr>
        <w:footnoteRef/>
      </w:r>
      <w:r w:rsidRPr="004C65CC">
        <w:t xml:space="preserve"> Läs mer om biologisk mångfald och olika sätt att bedöma det i bilaga 3 samt i diskussionen, avsnitt 6.2.1.1.</w:t>
      </w:r>
    </w:p>
  </w:footnote>
  <w:footnote w:id="27">
    <w:p w14:paraId="49C589B0" w14:textId="0C1693AA" w:rsidR="00F713B5" w:rsidRPr="004C65CC" w:rsidRDefault="00F713B5" w:rsidP="002C6993">
      <w:pPr>
        <w:pStyle w:val="Fotnotstext"/>
        <w:spacing w:after="0"/>
      </w:pPr>
      <w:r w:rsidRPr="004C65CC">
        <w:rPr>
          <w:rStyle w:val="Fotnotsreferens"/>
        </w:rPr>
        <w:footnoteRef/>
      </w:r>
      <w:r w:rsidRPr="004C65CC">
        <w:t xml:space="preserve"> Steg 1b i flödesschemat, bilaga 1. </w:t>
      </w:r>
    </w:p>
  </w:footnote>
  <w:footnote w:id="28">
    <w:p w14:paraId="23BB37EB" w14:textId="77777777" w:rsidR="00F713B5" w:rsidRPr="004C65CC" w:rsidRDefault="00F713B5" w:rsidP="002D1279">
      <w:pPr>
        <w:pStyle w:val="Fotnotstext"/>
        <w:spacing w:after="0"/>
      </w:pPr>
      <w:r w:rsidRPr="004C65CC">
        <w:rPr>
          <w:rStyle w:val="Fotnotsreferens"/>
        </w:rPr>
        <w:footnoteRef/>
      </w:r>
      <w:r w:rsidRPr="004C65CC">
        <w:t xml:space="preserve"> Steg 2b i flödesschemat, bilaga 1.</w:t>
      </w:r>
    </w:p>
  </w:footnote>
  <w:footnote w:id="29">
    <w:p w14:paraId="6E0C6CE4" w14:textId="77777777" w:rsidR="00F713B5" w:rsidRPr="004C65CC" w:rsidRDefault="00F713B5" w:rsidP="005A2772">
      <w:pPr>
        <w:pStyle w:val="Fotnotstext"/>
        <w:spacing w:after="0"/>
      </w:pPr>
      <w:r w:rsidRPr="004C65CC">
        <w:rPr>
          <w:rStyle w:val="Fotnotsreferens"/>
        </w:rPr>
        <w:footnoteRef/>
      </w:r>
      <w:r w:rsidRPr="004C65CC">
        <w:t xml:space="preserve"> Steg 2a i flödesschemat, bilaga 1.</w:t>
      </w:r>
    </w:p>
  </w:footnote>
  <w:footnote w:id="30">
    <w:p w14:paraId="7C2B5A79" w14:textId="6E255233" w:rsidR="00F713B5" w:rsidRPr="004C65CC" w:rsidRDefault="00F713B5" w:rsidP="002C6993">
      <w:pPr>
        <w:pStyle w:val="Fotnotstext"/>
        <w:spacing w:after="0"/>
      </w:pPr>
      <w:r w:rsidRPr="004C65CC">
        <w:rPr>
          <w:rStyle w:val="Fotnotsreferens"/>
        </w:rPr>
        <w:footnoteRef/>
      </w:r>
      <w:r w:rsidRPr="004C65CC">
        <w:t xml:space="preserve"> Se beskrivning av begreppet i avsnitt 3.1.</w:t>
      </w:r>
    </w:p>
  </w:footnote>
  <w:footnote w:id="31">
    <w:p w14:paraId="1DEC3832" w14:textId="338612E8" w:rsidR="00F713B5" w:rsidRPr="004C65CC" w:rsidRDefault="00F713B5" w:rsidP="00706AEE">
      <w:pPr>
        <w:pStyle w:val="Fotnotstext"/>
        <w:spacing w:after="0"/>
      </w:pPr>
      <w:r w:rsidRPr="004C65CC">
        <w:rPr>
          <w:rStyle w:val="Fotnotsreferens"/>
        </w:rPr>
        <w:footnoteRef/>
      </w:r>
      <w:r w:rsidRPr="004C65CC">
        <w:t xml:space="preserve"> I avsnitt 4.2.2 och bilaga 2 tas kartering av ekosystemkomponenter upp.</w:t>
      </w:r>
    </w:p>
  </w:footnote>
  <w:footnote w:id="32">
    <w:p w14:paraId="44EC02C6" w14:textId="77777777" w:rsidR="00F713B5" w:rsidRPr="004C65CC" w:rsidRDefault="00F713B5" w:rsidP="00CC6449">
      <w:pPr>
        <w:pStyle w:val="Fotnotstext"/>
        <w:spacing w:after="0"/>
      </w:pPr>
      <w:r w:rsidRPr="004C65CC">
        <w:rPr>
          <w:rStyle w:val="Fotnotsreferens"/>
        </w:rPr>
        <w:footnoteRef/>
      </w:r>
      <w:r w:rsidRPr="004C65CC">
        <w:t xml:space="preserve"> Steg 3a i flödesschemat, bilaga 1.</w:t>
      </w:r>
    </w:p>
  </w:footnote>
  <w:footnote w:id="33">
    <w:p w14:paraId="31F6E8C7" w14:textId="425584A9" w:rsidR="00F713B5" w:rsidRPr="004C65CC" w:rsidRDefault="00F713B5" w:rsidP="002C6993">
      <w:pPr>
        <w:pStyle w:val="Fotnotstext"/>
        <w:spacing w:after="0"/>
      </w:pPr>
      <w:r w:rsidRPr="004C65CC">
        <w:rPr>
          <w:rStyle w:val="Fotnotsreferens"/>
        </w:rPr>
        <w:footnoteRef/>
      </w:r>
      <w:r w:rsidRPr="004C65CC">
        <w:t xml:space="preserve"> Steg 3b och 6a i flödesschemat, bilaga 1.</w:t>
      </w:r>
    </w:p>
  </w:footnote>
  <w:footnote w:id="34">
    <w:p w14:paraId="7E5B193A" w14:textId="47528BD6" w:rsidR="00F713B5" w:rsidRPr="004C65CC" w:rsidRDefault="00F713B5" w:rsidP="002C6993">
      <w:pPr>
        <w:pStyle w:val="Fotnotstext"/>
        <w:spacing w:after="0"/>
      </w:pPr>
      <w:r w:rsidRPr="004C65CC">
        <w:rPr>
          <w:rStyle w:val="Fotnotsreferens"/>
        </w:rPr>
        <w:footnoteRef/>
      </w:r>
      <w:r w:rsidRPr="004C65CC">
        <w:t xml:space="preserve"> Se avsnitt 5.2.2.2.</w:t>
      </w:r>
    </w:p>
  </w:footnote>
  <w:footnote w:id="35">
    <w:p w14:paraId="27EDE860" w14:textId="06DF99DF" w:rsidR="00F713B5" w:rsidRPr="004C65CC" w:rsidRDefault="00F713B5">
      <w:pPr>
        <w:pStyle w:val="Fotnotstext"/>
      </w:pPr>
      <w:r w:rsidRPr="004C65CC">
        <w:rPr>
          <w:rStyle w:val="Fotnotsreferens"/>
        </w:rPr>
        <w:footnoteRef/>
      </w:r>
      <w:r w:rsidRPr="004C65CC">
        <w:t xml:space="preserve"> Steg 2b i flödesschemat, bilaga 1.</w:t>
      </w:r>
    </w:p>
  </w:footnote>
  <w:footnote w:id="36">
    <w:p w14:paraId="4DC5E152" w14:textId="6B12EC41" w:rsidR="00F713B5" w:rsidRPr="004C65CC" w:rsidRDefault="00F713B5" w:rsidP="002C6993">
      <w:pPr>
        <w:pStyle w:val="Fotnotstext"/>
        <w:spacing w:after="0"/>
      </w:pPr>
      <w:r w:rsidRPr="004C65CC">
        <w:rPr>
          <w:rStyle w:val="Fotnotsreferens"/>
        </w:rPr>
        <w:footnoteRef/>
      </w:r>
      <w:r w:rsidRPr="004C65CC">
        <w:t xml:space="preserve"> Steg 4a i flödesschemat, bilaga 1.</w:t>
      </w:r>
    </w:p>
  </w:footnote>
  <w:footnote w:id="37">
    <w:p w14:paraId="033E12D8" w14:textId="45C907ED" w:rsidR="00F713B5" w:rsidRPr="004C65CC" w:rsidRDefault="00F713B5" w:rsidP="002C6993">
      <w:pPr>
        <w:pStyle w:val="Fotnotstext"/>
        <w:spacing w:after="0"/>
      </w:pPr>
      <w:r w:rsidRPr="004C65CC">
        <w:rPr>
          <w:rStyle w:val="Fotnotsreferens"/>
        </w:rPr>
        <w:footnoteRef/>
      </w:r>
      <w:r w:rsidRPr="004C65CC">
        <w:t xml:space="preserve"> Steg 4b i flödesschemat, bilaga 1.</w:t>
      </w:r>
    </w:p>
  </w:footnote>
  <w:footnote w:id="38">
    <w:p w14:paraId="4C955E29" w14:textId="06293832" w:rsidR="00F713B5" w:rsidRPr="004C65CC" w:rsidRDefault="00F713B5" w:rsidP="002C6993">
      <w:pPr>
        <w:pStyle w:val="Fotnotstext"/>
        <w:spacing w:after="0"/>
      </w:pPr>
      <w:r w:rsidRPr="004C65CC">
        <w:rPr>
          <w:rStyle w:val="Fotnotsreferens"/>
        </w:rPr>
        <w:footnoteRef/>
      </w:r>
      <w:r w:rsidRPr="004C65CC">
        <w:t xml:space="preserve"> Steg 9 i flödesschemat, bilaga 1.</w:t>
      </w:r>
    </w:p>
  </w:footnote>
  <w:footnote w:id="39">
    <w:p w14:paraId="4F5AE184" w14:textId="77777777" w:rsidR="00F713B5" w:rsidRPr="004C65CC" w:rsidRDefault="00F713B5" w:rsidP="001C0B6F">
      <w:pPr>
        <w:pStyle w:val="Fotnotstext"/>
        <w:spacing w:after="0"/>
      </w:pPr>
      <w:r w:rsidRPr="004C65CC">
        <w:rPr>
          <w:rStyle w:val="Fotnotsreferens"/>
        </w:rPr>
        <w:footnoteRef/>
      </w:r>
      <w:r w:rsidRPr="004C65CC">
        <w:t xml:space="preserve"> Steg 7a i flödesschemat, bilaga 1.</w:t>
      </w:r>
    </w:p>
  </w:footnote>
  <w:footnote w:id="40">
    <w:p w14:paraId="582E2B37" w14:textId="40C25253" w:rsidR="00F713B5" w:rsidRPr="004C65CC" w:rsidRDefault="00F713B5" w:rsidP="00257C0F">
      <w:pPr>
        <w:pStyle w:val="Fotnotstext"/>
        <w:spacing w:after="0"/>
      </w:pPr>
      <w:r w:rsidRPr="004C65CC">
        <w:rPr>
          <w:rStyle w:val="Fotnotsreferens"/>
        </w:rPr>
        <w:footnoteRef/>
      </w:r>
      <w:r w:rsidRPr="004C65CC">
        <w:t xml:space="preserve"> Steg 5 i flödesschemat, bilaga 1.</w:t>
      </w:r>
    </w:p>
  </w:footnote>
  <w:footnote w:id="41">
    <w:p w14:paraId="79A15160" w14:textId="632257C9" w:rsidR="00F713B5" w:rsidRPr="004C65CC" w:rsidRDefault="00F713B5" w:rsidP="00257C0F">
      <w:pPr>
        <w:pStyle w:val="Fotnotstext"/>
        <w:spacing w:after="0"/>
      </w:pPr>
      <w:r w:rsidRPr="004C65CC">
        <w:rPr>
          <w:rStyle w:val="Fotnotsreferens"/>
        </w:rPr>
        <w:footnoteRef/>
      </w:r>
      <w:r w:rsidRPr="004C65CC">
        <w:t xml:space="preserve"> Steg 7 i flödesschemat, bilaga 1.</w:t>
      </w:r>
    </w:p>
  </w:footnote>
  <w:footnote w:id="42">
    <w:p w14:paraId="7FE88C6F" w14:textId="4ADFC3AE" w:rsidR="00F713B5" w:rsidRPr="004C65CC" w:rsidRDefault="00F713B5" w:rsidP="0036285E">
      <w:pPr>
        <w:pStyle w:val="Fotnotstext"/>
        <w:spacing w:after="0"/>
      </w:pPr>
      <w:r w:rsidRPr="004C65CC">
        <w:rPr>
          <w:rStyle w:val="Fotnotsreferens"/>
        </w:rPr>
        <w:footnoteRef/>
      </w:r>
      <w:r w:rsidRPr="004C65CC">
        <w:t xml:space="preserve"> Steg 9 i flödesschemat, bilaga 1.</w:t>
      </w:r>
    </w:p>
  </w:footnote>
  <w:footnote w:id="43">
    <w:p w14:paraId="6094C878" w14:textId="5A9C7E6F" w:rsidR="00F713B5" w:rsidRPr="004C65CC" w:rsidRDefault="00F713B5" w:rsidP="00257C0F">
      <w:pPr>
        <w:pStyle w:val="Fotnotstext"/>
        <w:spacing w:after="0"/>
      </w:pPr>
      <w:r w:rsidRPr="004C65CC">
        <w:rPr>
          <w:rStyle w:val="Fotnotsreferens"/>
        </w:rPr>
        <w:footnoteRef/>
      </w:r>
      <w:r w:rsidRPr="004C65CC">
        <w:t xml:space="preserve"> Steg 5 i flödesschemat, bilaga 1.</w:t>
      </w:r>
    </w:p>
  </w:footnote>
  <w:footnote w:id="44">
    <w:p w14:paraId="34303986" w14:textId="32A8368C" w:rsidR="00F713B5" w:rsidRPr="004C65CC" w:rsidRDefault="00F713B5" w:rsidP="00F25DE1">
      <w:pPr>
        <w:pStyle w:val="Fotnotstext"/>
        <w:spacing w:after="0"/>
      </w:pPr>
      <w:r w:rsidRPr="004C65CC">
        <w:rPr>
          <w:rStyle w:val="Fotnotsreferens"/>
        </w:rPr>
        <w:footnoteRef/>
      </w:r>
      <w:r w:rsidRPr="004C65CC">
        <w:t xml:space="preserve"> Läs mer om raritet i diskussionen i avsnitt 6.2.2.</w:t>
      </w:r>
    </w:p>
  </w:footnote>
  <w:footnote w:id="45">
    <w:p w14:paraId="23E2B408" w14:textId="5DD4DB1A" w:rsidR="00F713B5" w:rsidRPr="004C65CC" w:rsidRDefault="00F713B5" w:rsidP="00F25DE1">
      <w:pPr>
        <w:pStyle w:val="Fotnotstext"/>
        <w:spacing w:after="0"/>
      </w:pPr>
      <w:r w:rsidRPr="004C65CC">
        <w:rPr>
          <w:rStyle w:val="Fotnotsreferens"/>
        </w:rPr>
        <w:footnoteRef/>
      </w:r>
      <w:r w:rsidRPr="004C65CC">
        <w:t xml:space="preserve"> Se beskrivning av begreppet i avsnitt 3.1.</w:t>
      </w:r>
    </w:p>
  </w:footnote>
  <w:footnote w:id="46">
    <w:p w14:paraId="1B72B8D8" w14:textId="21C08026" w:rsidR="00F713B5" w:rsidRPr="004C65CC" w:rsidRDefault="00F713B5" w:rsidP="00257C0F">
      <w:pPr>
        <w:pStyle w:val="Fotnotstext"/>
        <w:spacing w:after="0"/>
      </w:pPr>
      <w:r w:rsidRPr="004C65CC">
        <w:rPr>
          <w:rStyle w:val="Fotnotsreferens"/>
        </w:rPr>
        <w:footnoteRef/>
      </w:r>
      <w:r w:rsidRPr="004C65CC">
        <w:t xml:space="preserve"> Steg 7 i flödesschemat, bilaga 1.</w:t>
      </w:r>
    </w:p>
  </w:footnote>
  <w:footnote w:id="47">
    <w:p w14:paraId="793000B4" w14:textId="3960B654" w:rsidR="00F713B5" w:rsidRPr="004C65CC" w:rsidRDefault="00F713B5" w:rsidP="00257C0F">
      <w:pPr>
        <w:pStyle w:val="Fotnotstext"/>
        <w:spacing w:after="0"/>
      </w:pPr>
      <w:r w:rsidRPr="004C65CC">
        <w:rPr>
          <w:rStyle w:val="Fotnotsreferens"/>
        </w:rPr>
        <w:footnoteRef/>
      </w:r>
      <w:r w:rsidRPr="004C65CC">
        <w:t xml:space="preserve"> Steg 7a i flödesschemat, bilaga 1.</w:t>
      </w:r>
    </w:p>
  </w:footnote>
  <w:footnote w:id="48">
    <w:p w14:paraId="205814CC" w14:textId="59621025" w:rsidR="00F713B5" w:rsidRPr="004C65CC" w:rsidRDefault="00F713B5" w:rsidP="00257C0F">
      <w:pPr>
        <w:pStyle w:val="Fotnotstext"/>
        <w:spacing w:after="0"/>
      </w:pPr>
      <w:r w:rsidRPr="004C65CC">
        <w:rPr>
          <w:rStyle w:val="Fotnotsreferens"/>
        </w:rPr>
        <w:footnoteRef/>
      </w:r>
      <w:r w:rsidRPr="004C65CC">
        <w:t xml:space="preserve"> Steg 4b i flödesschemat, bilaga 1.</w:t>
      </w:r>
    </w:p>
  </w:footnote>
  <w:footnote w:id="49">
    <w:p w14:paraId="2F9D230B" w14:textId="5233B4DE" w:rsidR="00F713B5" w:rsidRPr="004C65CC" w:rsidRDefault="00F713B5" w:rsidP="007552A4">
      <w:pPr>
        <w:pStyle w:val="Fotnotstext"/>
        <w:spacing w:after="0"/>
      </w:pPr>
      <w:r w:rsidRPr="004C65CC">
        <w:rPr>
          <w:rStyle w:val="Fotnotsreferens"/>
        </w:rPr>
        <w:footnoteRef/>
      </w:r>
      <w:r w:rsidRPr="004C65CC">
        <w:t xml:space="preserve"> Steg 8b i flödesschemat, bilaga 1.</w:t>
      </w:r>
    </w:p>
  </w:footnote>
  <w:footnote w:id="50">
    <w:p w14:paraId="28EAD730" w14:textId="77777777" w:rsidR="00F713B5" w:rsidRPr="004C65CC" w:rsidRDefault="00F713B5" w:rsidP="00C97AA1">
      <w:pPr>
        <w:pStyle w:val="Fotnotstext"/>
        <w:spacing w:after="0"/>
      </w:pPr>
      <w:r w:rsidRPr="004C65CC">
        <w:rPr>
          <w:rStyle w:val="Fotnotsreferens"/>
        </w:rPr>
        <w:footnoteRef/>
      </w:r>
      <w:r w:rsidRPr="004C65CC">
        <w:t xml:space="preserve"> Steg 7b i flödesschemat, bilaga 1.</w:t>
      </w:r>
    </w:p>
  </w:footnote>
  <w:footnote w:id="51">
    <w:p w14:paraId="544E0515" w14:textId="77777777" w:rsidR="00F713B5" w:rsidRPr="004C65CC" w:rsidRDefault="00F713B5" w:rsidP="00622951">
      <w:pPr>
        <w:pStyle w:val="Fotnotstext"/>
        <w:spacing w:after="0"/>
      </w:pPr>
      <w:r w:rsidRPr="004C65CC">
        <w:rPr>
          <w:rStyle w:val="Fotnotsreferens"/>
        </w:rPr>
        <w:footnoteRef/>
      </w:r>
      <w:r w:rsidRPr="004C65CC">
        <w:t xml:space="preserve"> Steg 8a i flödesschemat, bilaga 1.</w:t>
      </w:r>
    </w:p>
  </w:footnote>
  <w:footnote w:id="52">
    <w:p w14:paraId="6BA9D105" w14:textId="7B2DCCC1" w:rsidR="00F713B5" w:rsidRPr="004C65CC" w:rsidRDefault="00F713B5" w:rsidP="00257C0F">
      <w:pPr>
        <w:pStyle w:val="Fotnotstext"/>
        <w:spacing w:after="0"/>
      </w:pPr>
      <w:r w:rsidRPr="004C65CC">
        <w:rPr>
          <w:rStyle w:val="Fotnotsreferens"/>
        </w:rPr>
        <w:footnoteRef/>
      </w:r>
      <w:r w:rsidRPr="004C65CC">
        <w:t xml:space="preserve"> Läs om hur Mosaic, inklusive analysen av naturlighet, sårbarhet och utsatthet, kan användas i linje med ramverket DPSIR som </w:t>
      </w:r>
      <w:proofErr w:type="gramStart"/>
      <w:r w:rsidRPr="004C65CC">
        <w:t>Europeiska</w:t>
      </w:r>
      <w:proofErr w:type="gramEnd"/>
      <w:r w:rsidRPr="004C65CC">
        <w:t xml:space="preserve"> miljöbyrån utvecklat för att strukturera interaktionen mellan socioekonomiska aktiviteter och miljö i diskussionens avsnitt 6.3.1. </w:t>
      </w:r>
    </w:p>
  </w:footnote>
  <w:footnote w:id="53">
    <w:p w14:paraId="21B47ADF" w14:textId="0B18BCF9" w:rsidR="00F713B5" w:rsidRPr="004C65CC" w:rsidRDefault="00F713B5" w:rsidP="00257C0F">
      <w:pPr>
        <w:pStyle w:val="Fotnotstext"/>
        <w:spacing w:after="0"/>
      </w:pPr>
      <w:r w:rsidRPr="004C65CC">
        <w:rPr>
          <w:rStyle w:val="Fotnotsreferens"/>
        </w:rPr>
        <w:footnoteRef/>
      </w:r>
      <w:r w:rsidRPr="004C65CC">
        <w:t xml:space="preserve"> Se beskrivning av begreppet i avsnitt 3.1.</w:t>
      </w:r>
    </w:p>
  </w:footnote>
  <w:footnote w:id="54">
    <w:p w14:paraId="0C0185F3" w14:textId="4E615A9D" w:rsidR="00F713B5" w:rsidRPr="004C65CC" w:rsidRDefault="00F713B5" w:rsidP="00F7274C">
      <w:pPr>
        <w:pStyle w:val="Fotnotstext"/>
        <w:spacing w:after="0"/>
      </w:pPr>
      <w:r w:rsidRPr="004C65CC">
        <w:rPr>
          <w:rStyle w:val="Fotnotsreferens"/>
        </w:rPr>
        <w:footnoteRef/>
      </w:r>
      <w:r w:rsidRPr="004C65CC">
        <w:t xml:space="preserve"> Symphony är ett pågående projekt på Havs- och vattenmyndigheten i samarbete med en rad externa experter för att ta fram ett verktyg (med samma namn) som ska användas inom havsplaneringen för att väga samman ekosystemvärden och miljöbelastning.</w:t>
      </w:r>
    </w:p>
  </w:footnote>
  <w:footnote w:id="55">
    <w:p w14:paraId="4D9A4489" w14:textId="49677AC4" w:rsidR="00F713B5" w:rsidRPr="004C65CC" w:rsidRDefault="00F713B5" w:rsidP="00C4693D">
      <w:pPr>
        <w:pStyle w:val="Fotnotstext"/>
        <w:spacing w:after="0"/>
      </w:pPr>
      <w:r w:rsidRPr="004C65CC">
        <w:rPr>
          <w:rStyle w:val="Fotnotsreferens"/>
        </w:rPr>
        <w:footnoteRef/>
      </w:r>
      <w:r w:rsidRPr="004C65CC">
        <w:t xml:space="preserve"> Steg 7a i flödesschemat, bilaga 1.</w:t>
      </w:r>
    </w:p>
  </w:footnote>
  <w:footnote w:id="56">
    <w:p w14:paraId="36A5B03F" w14:textId="7DA0C16B" w:rsidR="00F713B5" w:rsidRPr="004C65CC" w:rsidRDefault="00F713B5" w:rsidP="00257C0F">
      <w:pPr>
        <w:pStyle w:val="Fotnotstext"/>
        <w:spacing w:after="0"/>
      </w:pPr>
      <w:r w:rsidRPr="004C65CC">
        <w:rPr>
          <w:rStyle w:val="Fotnotsreferens"/>
        </w:rPr>
        <w:footnoteRef/>
      </w:r>
      <w:r w:rsidRPr="004C65CC">
        <w:t xml:space="preserve"> Steg 6a i flödesschemat, bilaga 1.</w:t>
      </w:r>
    </w:p>
  </w:footnote>
  <w:footnote w:id="57">
    <w:p w14:paraId="35660C9A" w14:textId="4A853882" w:rsidR="00F713B5" w:rsidRPr="004C65CC" w:rsidRDefault="00F713B5" w:rsidP="00257C0F">
      <w:pPr>
        <w:pStyle w:val="Fotnotstext"/>
        <w:spacing w:after="0"/>
      </w:pPr>
      <w:r w:rsidRPr="004C65CC">
        <w:rPr>
          <w:rStyle w:val="Fotnotsreferens"/>
        </w:rPr>
        <w:footnoteRef/>
      </w:r>
      <w:r w:rsidRPr="004C65CC">
        <w:t xml:space="preserve"> Steg 6b i flödesschemat, bilaga 1.</w:t>
      </w:r>
    </w:p>
  </w:footnote>
  <w:footnote w:id="58">
    <w:p w14:paraId="7AA3FD8E" w14:textId="6CAF138C" w:rsidR="00F713B5" w:rsidRPr="004C65CC" w:rsidRDefault="00F713B5" w:rsidP="00257C0F">
      <w:pPr>
        <w:pStyle w:val="Fotnotstext"/>
        <w:spacing w:after="0"/>
      </w:pPr>
      <w:r w:rsidRPr="004C65CC">
        <w:rPr>
          <w:rStyle w:val="Fotnotsreferens"/>
        </w:rPr>
        <w:footnoteRef/>
      </w:r>
      <w:r w:rsidRPr="004C65CC">
        <w:t xml:space="preserve"> Vid till exempel tillståndsärenden är informationen om var värdekärnorna ligger inom värdetrakterna värdefull. Lika så är det värdefullt att veta vilka ekosystemkomponenter som utgör värdekärnorna för att kunna få fram vilka mänskliga aktiviteter som de är känsliga för. </w:t>
      </w:r>
    </w:p>
  </w:footnote>
  <w:footnote w:id="59">
    <w:p w14:paraId="4263466E" w14:textId="3E5FA62B" w:rsidR="00F713B5" w:rsidRPr="004C65CC" w:rsidRDefault="00F713B5" w:rsidP="00257C0F">
      <w:pPr>
        <w:pStyle w:val="Fotnotstext"/>
        <w:spacing w:after="0"/>
      </w:pPr>
      <w:r w:rsidRPr="004C65CC">
        <w:rPr>
          <w:rStyle w:val="Fotnotsreferens"/>
        </w:rPr>
        <w:footnoteRef/>
      </w:r>
      <w:r w:rsidRPr="004C65CC">
        <w:t xml:space="preserve"> Detta gäller framförallt ekosystemkomponenter som är så pass värdefulla och utsatta att de bör ha en relativt hög representativitet inom värdetrakter men som varken har fått de högsta naturvärdespoängen i den grundläggande naturvärdesbedömningen eller som ansamlas tillsammans med andra högt värderade ekosystemkomponenter och därmed inte fångats in i de områdena som den grundläggande naturvärdeskartan pekar ut ha </w:t>
      </w:r>
      <w:r w:rsidRPr="004C65CC">
        <w:rPr>
          <w:i/>
        </w:rPr>
        <w:t>hög koncentration av ekosystemkomponenters naturvärden</w:t>
      </w:r>
      <w:r w:rsidRPr="004C65CC">
        <w:t>.</w:t>
      </w:r>
    </w:p>
  </w:footnote>
  <w:footnote w:id="60">
    <w:p w14:paraId="19DB821D" w14:textId="0DB2D565" w:rsidR="00F713B5" w:rsidRPr="004C65CC" w:rsidRDefault="00F713B5" w:rsidP="00257C0F">
      <w:pPr>
        <w:pStyle w:val="Fotnotstext"/>
        <w:spacing w:after="0"/>
      </w:pPr>
      <w:r w:rsidRPr="004C65CC">
        <w:rPr>
          <w:rStyle w:val="Fotnotsreferens"/>
        </w:rPr>
        <w:footnoteRef/>
      </w:r>
      <w:r w:rsidRPr="004C65CC">
        <w:t xml:space="preserve"> Steg 8a i flödesschemat, bilaga 1.</w:t>
      </w:r>
    </w:p>
  </w:footnote>
  <w:footnote w:id="61">
    <w:p w14:paraId="28071053" w14:textId="40F193F0" w:rsidR="00F713B5" w:rsidRPr="004C65CC" w:rsidRDefault="00F713B5" w:rsidP="00257C0F">
      <w:pPr>
        <w:pStyle w:val="Fotnotstext"/>
        <w:spacing w:after="0"/>
      </w:pPr>
      <w:r w:rsidRPr="004C65CC">
        <w:rPr>
          <w:rStyle w:val="Fotnotsreferens"/>
        </w:rPr>
        <w:footnoteRef/>
      </w:r>
      <w:r w:rsidRPr="004C65CC">
        <w:t xml:space="preserve"> Steg 8b i flödesschemat, bilaga 1.</w:t>
      </w:r>
    </w:p>
  </w:footnote>
  <w:footnote w:id="62">
    <w:p w14:paraId="54888E49" w14:textId="5763B9C3" w:rsidR="00F713B5" w:rsidRPr="004C65CC" w:rsidRDefault="00F713B5" w:rsidP="00257C0F">
      <w:pPr>
        <w:pStyle w:val="Fotnotstext"/>
        <w:spacing w:after="0"/>
      </w:pPr>
      <w:r w:rsidRPr="004C65CC">
        <w:rPr>
          <w:rStyle w:val="Fotnotsreferens"/>
        </w:rPr>
        <w:footnoteRef/>
      </w:r>
      <w:r w:rsidRPr="004C65CC">
        <w:t xml:space="preserve"> Steg 2a i flödesschemat, bilaga 1.</w:t>
      </w:r>
    </w:p>
  </w:footnote>
  <w:footnote w:id="63">
    <w:p w14:paraId="764F7212" w14:textId="2B72FF03" w:rsidR="00F713B5" w:rsidRPr="004C65CC" w:rsidRDefault="00F713B5" w:rsidP="00257C0F">
      <w:pPr>
        <w:pStyle w:val="Fotnotstext"/>
        <w:spacing w:after="0"/>
      </w:pPr>
      <w:r w:rsidRPr="004C65CC">
        <w:rPr>
          <w:rStyle w:val="Fotnotsreferens"/>
        </w:rPr>
        <w:footnoteRef/>
      </w:r>
      <w:r w:rsidRPr="004C65CC">
        <w:t xml:space="preserve"> Steg 7b i flödesschemat, bilaga 1.</w:t>
      </w:r>
    </w:p>
  </w:footnote>
  <w:footnote w:id="64">
    <w:p w14:paraId="7D2199BE" w14:textId="702D8FA1" w:rsidR="00F713B5" w:rsidRPr="004C65CC" w:rsidRDefault="00F713B5" w:rsidP="00180B31">
      <w:pPr>
        <w:pStyle w:val="Fotnotstext"/>
        <w:spacing w:after="0"/>
      </w:pPr>
      <w:r w:rsidRPr="004C65CC">
        <w:rPr>
          <w:rStyle w:val="Fotnotsreferens"/>
        </w:rPr>
        <w:footnoteRef/>
      </w:r>
      <w:r w:rsidRPr="004C65CC">
        <w:t xml:space="preserve"> Det har diskuterats huruvida utsatthet ska vara grund för att bedöma en plats naturvärde och därmed vägas in i den fördjupade naturvärdesbedömningen. I ramverket är utgångspunkten att människan, inklusive dess påverkan, är en del av ekosystemet. Om till exempel ett område har haft fem platser med en ekosystemkomponent (till exempel lekområden för en toppredator) men där tre av dessa har antingen helt försvunnit eller kraftigt försämrats på grund av exploatering, blir de lekområden som finns kvar mer betydelsefulla för ekosystemet och bör därför tas med i beaktande av hur mycket ekosystemkomponenten bör vara representerad i värdetrakter. </w:t>
      </w:r>
    </w:p>
  </w:footnote>
  <w:footnote w:id="65">
    <w:p w14:paraId="68F8403E" w14:textId="7ED7465E" w:rsidR="00F713B5" w:rsidRPr="004C65CC" w:rsidRDefault="00F713B5" w:rsidP="00180B31">
      <w:pPr>
        <w:pStyle w:val="Fotnotstext"/>
        <w:spacing w:after="0"/>
      </w:pPr>
      <w:r w:rsidRPr="004C65CC">
        <w:rPr>
          <w:rStyle w:val="Fotnotsreferens"/>
        </w:rPr>
        <w:footnoteRef/>
      </w:r>
      <w:r w:rsidRPr="004C65CC">
        <w:t xml:space="preserve"> Steg 1b i flödesschemat, bilaga 1.</w:t>
      </w:r>
    </w:p>
  </w:footnote>
  <w:footnote w:id="66">
    <w:p w14:paraId="6B20601F" w14:textId="3F71532F" w:rsidR="00F713B5" w:rsidRPr="004C65CC" w:rsidRDefault="00F713B5" w:rsidP="00180B31">
      <w:pPr>
        <w:pStyle w:val="Fotnotstext"/>
        <w:spacing w:after="0"/>
      </w:pPr>
      <w:r w:rsidRPr="004C65CC">
        <w:rPr>
          <w:rStyle w:val="Fotnotsreferens"/>
        </w:rPr>
        <w:footnoteRef/>
      </w:r>
      <w:r w:rsidRPr="004C65CC">
        <w:t xml:space="preserve"> Se rekommendationer inför den fördjupade naturvärdesbedömningen, avsnitt 5.2.1.4.</w:t>
      </w:r>
    </w:p>
  </w:footnote>
  <w:footnote w:id="67">
    <w:p w14:paraId="47EE3527" w14:textId="68B78A61" w:rsidR="00F713B5" w:rsidRPr="004C65CC" w:rsidRDefault="00F713B5" w:rsidP="00180B31">
      <w:pPr>
        <w:pStyle w:val="Fotnotstext"/>
        <w:spacing w:after="0"/>
      </w:pPr>
      <w:r w:rsidRPr="004C65CC">
        <w:rPr>
          <w:rStyle w:val="Fotnotsreferens"/>
        </w:rPr>
        <w:footnoteRef/>
      </w:r>
      <w:r w:rsidRPr="004C65CC">
        <w:t xml:space="preserve"> Steg 4a och 5 i flödesschemat, bilaga 1.</w:t>
      </w:r>
    </w:p>
  </w:footnote>
  <w:footnote w:id="68">
    <w:p w14:paraId="27A77532" w14:textId="0777293C" w:rsidR="00F713B5" w:rsidRPr="004C65CC" w:rsidRDefault="00F713B5">
      <w:pPr>
        <w:pStyle w:val="Fotnotstext"/>
      </w:pPr>
      <w:r w:rsidRPr="004C65CC">
        <w:rPr>
          <w:rStyle w:val="Fotnotsreferens"/>
        </w:rPr>
        <w:footnoteRef/>
      </w:r>
      <w:r w:rsidRPr="004C65CC">
        <w:t xml:space="preserve"> Läs om kriteriet </w:t>
      </w:r>
      <w:r w:rsidRPr="004C65CC">
        <w:rPr>
          <w:i/>
        </w:rPr>
        <w:t>konnektivitet</w:t>
      </w:r>
      <w:r w:rsidRPr="004C65CC">
        <w:t xml:space="preserve"> i avsnitt 5.3.1.2.</w:t>
      </w:r>
    </w:p>
  </w:footnote>
  <w:footnote w:id="69">
    <w:p w14:paraId="79DC9DF9" w14:textId="064F5025" w:rsidR="00F713B5" w:rsidRPr="004C65CC" w:rsidRDefault="00F713B5" w:rsidP="00257C0F">
      <w:pPr>
        <w:pStyle w:val="Fotnotstext"/>
        <w:spacing w:after="0"/>
      </w:pPr>
      <w:r w:rsidRPr="004C65CC">
        <w:rPr>
          <w:rStyle w:val="Fotnotsreferens"/>
        </w:rPr>
        <w:footnoteRef/>
      </w:r>
      <w:r w:rsidRPr="004C65CC">
        <w:t xml:space="preserve"> Steg 9 i flödesschemat, bilaga 1.</w:t>
      </w:r>
    </w:p>
  </w:footnote>
  <w:footnote w:id="70">
    <w:p w14:paraId="45570153" w14:textId="75608980" w:rsidR="00F713B5" w:rsidRPr="004C65CC" w:rsidRDefault="00F713B5">
      <w:pPr>
        <w:pStyle w:val="Fotnotstext"/>
      </w:pPr>
      <w:r w:rsidRPr="004C65CC">
        <w:rPr>
          <w:rStyle w:val="Fotnotsreferens"/>
        </w:rPr>
        <w:footnoteRef/>
      </w:r>
      <w:r w:rsidRPr="004C65CC">
        <w:t xml:space="preserve"> Se beskrivning av begreppet i avsnitt 3.1.</w:t>
      </w:r>
    </w:p>
  </w:footnote>
  <w:footnote w:id="71">
    <w:p w14:paraId="1BB9146E" w14:textId="7AB87575" w:rsidR="00F713B5" w:rsidRPr="004C65CC" w:rsidRDefault="00F713B5">
      <w:pPr>
        <w:pStyle w:val="Fotnotstext"/>
      </w:pPr>
      <w:r w:rsidRPr="004C65CC">
        <w:rPr>
          <w:rStyle w:val="Fotnotsreferens"/>
        </w:rPr>
        <w:footnoteRef/>
      </w:r>
      <w:r w:rsidRPr="004C65CC">
        <w:t xml:space="preserve"> Se beskrivning av begreppet i avsnitt 3.1.</w:t>
      </w:r>
    </w:p>
  </w:footnote>
  <w:footnote w:id="72">
    <w:p w14:paraId="226169E3" w14:textId="511BBD71" w:rsidR="00F713B5" w:rsidRPr="004C65CC" w:rsidRDefault="00F713B5" w:rsidP="00BC3279">
      <w:pPr>
        <w:pStyle w:val="Fotnotstext"/>
        <w:spacing w:after="0"/>
      </w:pPr>
      <w:r w:rsidRPr="004C65CC">
        <w:rPr>
          <w:rStyle w:val="Fotnotsreferens"/>
        </w:rPr>
        <w:footnoteRef/>
      </w:r>
      <w:r w:rsidRPr="004C65CC">
        <w:t xml:space="preserve"> Steg 10a i flödesschemat, bilaga 1.</w:t>
      </w:r>
    </w:p>
  </w:footnote>
  <w:footnote w:id="73">
    <w:p w14:paraId="18AF7E88" w14:textId="60026F27" w:rsidR="00F713B5" w:rsidRPr="004C65CC" w:rsidRDefault="00F713B5" w:rsidP="00BC3279">
      <w:pPr>
        <w:pStyle w:val="Fotnotstext"/>
        <w:spacing w:after="0"/>
      </w:pPr>
      <w:r w:rsidRPr="004C65CC">
        <w:rPr>
          <w:rStyle w:val="Fotnotsreferens"/>
        </w:rPr>
        <w:footnoteRef/>
      </w:r>
      <w:r w:rsidRPr="004C65CC">
        <w:t xml:space="preserve"> Steg 10b i flödesschemat, bilaga 1.</w:t>
      </w:r>
    </w:p>
  </w:footnote>
  <w:footnote w:id="74">
    <w:p w14:paraId="76884ADF" w14:textId="75DB5E20" w:rsidR="00F713B5" w:rsidRPr="004C65CC" w:rsidRDefault="00F713B5" w:rsidP="00BC3279">
      <w:pPr>
        <w:pStyle w:val="Fotnotstext"/>
        <w:spacing w:after="0"/>
      </w:pPr>
      <w:r w:rsidRPr="004C65CC">
        <w:rPr>
          <w:rStyle w:val="Fotnotsreferens"/>
        </w:rPr>
        <w:footnoteRef/>
      </w:r>
      <w:r w:rsidRPr="004C65CC">
        <w:t xml:space="preserve"> Steg 10c i flödesschemat, bilaga 1.</w:t>
      </w:r>
    </w:p>
  </w:footnote>
  <w:footnote w:id="75">
    <w:p w14:paraId="70CF09BA" w14:textId="112AC627" w:rsidR="00F713B5" w:rsidRPr="004C65CC" w:rsidRDefault="00F713B5" w:rsidP="00BC3279">
      <w:pPr>
        <w:pStyle w:val="Fotnotstext"/>
        <w:spacing w:after="0"/>
      </w:pPr>
      <w:r w:rsidRPr="004C65CC">
        <w:rPr>
          <w:rStyle w:val="Fotnotsreferens"/>
        </w:rPr>
        <w:footnoteRef/>
      </w:r>
      <w:r w:rsidRPr="004C65CC">
        <w:t xml:space="preserve"> Läs mer om hur värdekärnor och potentiella värdekärnor identifieras i avsnitt 5.3.1.4.</w:t>
      </w:r>
    </w:p>
  </w:footnote>
  <w:footnote w:id="76">
    <w:p w14:paraId="0206E01C" w14:textId="77777777" w:rsidR="00F713B5" w:rsidRPr="004C65CC" w:rsidRDefault="00F713B5" w:rsidP="00B9088E">
      <w:pPr>
        <w:pStyle w:val="Fotnotstext"/>
      </w:pPr>
      <w:r w:rsidRPr="004C65CC">
        <w:rPr>
          <w:rStyle w:val="Fotnotsreferens"/>
        </w:rPr>
        <w:footnoteRef/>
      </w:r>
      <w:r w:rsidRPr="004C65CC">
        <w:t xml:space="preserve"> Se upplägget i bilaga 3.</w:t>
      </w:r>
    </w:p>
  </w:footnote>
  <w:footnote w:id="77">
    <w:p w14:paraId="108739FC" w14:textId="2E015979" w:rsidR="00F713B5" w:rsidRPr="004C65CC" w:rsidRDefault="00F713B5">
      <w:pPr>
        <w:pStyle w:val="Fotnotstext"/>
      </w:pPr>
      <w:r w:rsidRPr="004C65CC">
        <w:rPr>
          <w:rStyle w:val="Fotnotsreferens"/>
        </w:rPr>
        <w:footnoteRef/>
      </w:r>
      <w:r w:rsidRPr="004C65CC">
        <w:t xml:space="preserve"> Läs mer om utvecklingsdelar inom ramverket i avsnitt 4.1.2.1.</w:t>
      </w:r>
    </w:p>
  </w:footnote>
  <w:footnote w:id="78">
    <w:p w14:paraId="1778B7BF" w14:textId="1B8EECB6" w:rsidR="00F713B5" w:rsidRPr="004C65CC" w:rsidRDefault="00F713B5" w:rsidP="00705364">
      <w:pPr>
        <w:pStyle w:val="Brd2"/>
        <w:ind w:firstLine="0"/>
        <w:rPr>
          <w:color w:val="auto"/>
        </w:rPr>
      </w:pPr>
      <w:r w:rsidRPr="004C65CC">
        <w:rPr>
          <w:rStyle w:val="Fotnotsreferens"/>
          <w:color w:val="auto"/>
        </w:rPr>
        <w:footnoteRef/>
      </w:r>
      <w:r w:rsidRPr="004C65CC">
        <w:rPr>
          <w:color w:val="auto"/>
        </w:rPr>
        <w:t xml:space="preserve"> Läs om </w:t>
      </w:r>
      <w:r w:rsidRPr="004C65CC">
        <w:rPr>
          <w:i/>
          <w:color w:val="auto"/>
        </w:rPr>
        <w:t xml:space="preserve">konnektivitet </w:t>
      </w:r>
      <w:r w:rsidRPr="004C65CC">
        <w:rPr>
          <w:color w:val="auto"/>
        </w:rPr>
        <w:t>och replikering i avsnitt 5.3.1.2 och vidare i diskussionen i avsnitt 6.2.3.</w:t>
      </w:r>
    </w:p>
  </w:footnote>
  <w:footnote w:id="79">
    <w:p w14:paraId="1946E5FB" w14:textId="131097BE" w:rsidR="00F713B5" w:rsidRPr="004C65CC" w:rsidRDefault="00F713B5" w:rsidP="00CC601A">
      <w:pPr>
        <w:pStyle w:val="Fotnotstext"/>
        <w:spacing w:after="0"/>
      </w:pPr>
      <w:r w:rsidRPr="004C65CC">
        <w:rPr>
          <w:rStyle w:val="Fotnotsreferens"/>
        </w:rPr>
        <w:footnoteRef/>
      </w:r>
      <w:r w:rsidRPr="004C65CC">
        <w:t xml:space="preserve"> </w:t>
      </w:r>
      <w:r w:rsidRPr="004C65CC">
        <w:rPr>
          <w:rFonts w:ascii="Georgia" w:hAnsi="Georgia" w:cs="Minion Pro"/>
          <w:sz w:val="21"/>
          <w:szCs w:val="21"/>
        </w:rPr>
        <w:t xml:space="preserve">Läs om </w:t>
      </w:r>
      <w:r w:rsidRPr="004C65CC">
        <w:rPr>
          <w:rFonts w:ascii="Georgia" w:hAnsi="Georgia" w:cs="Minion Pro"/>
          <w:i/>
          <w:sz w:val="21"/>
          <w:szCs w:val="21"/>
        </w:rPr>
        <w:t>ekologisk representativitet</w:t>
      </w:r>
      <w:r w:rsidRPr="004C65CC">
        <w:rPr>
          <w:rFonts w:ascii="Georgia" w:hAnsi="Georgia" w:cs="Minion Pro"/>
          <w:sz w:val="21"/>
          <w:szCs w:val="21"/>
        </w:rPr>
        <w:t xml:space="preserve"> och replikering i avsnitt 5.3.1.5 och vidare i diskussionen i avsnitt 6.2.3.</w:t>
      </w:r>
    </w:p>
  </w:footnote>
  <w:footnote w:id="80">
    <w:p w14:paraId="186063CE" w14:textId="6AB0CBE5" w:rsidR="00F713B5" w:rsidRPr="004C65CC" w:rsidRDefault="00F713B5">
      <w:pPr>
        <w:pStyle w:val="Fotnotstext"/>
        <w:rPr>
          <w:rFonts w:ascii="Georgia" w:hAnsi="Georgia" w:cs="Minion Pro"/>
          <w:sz w:val="21"/>
          <w:szCs w:val="21"/>
        </w:rPr>
      </w:pPr>
      <w:r w:rsidRPr="004C65CC">
        <w:rPr>
          <w:rStyle w:val="Fotnotsreferens"/>
        </w:rPr>
        <w:footnoteRef/>
      </w:r>
      <w:r w:rsidRPr="004C65CC">
        <w:t xml:space="preserve"> </w:t>
      </w:r>
      <w:r w:rsidRPr="004C65CC">
        <w:rPr>
          <w:rFonts w:ascii="Georgia" w:hAnsi="Georgia" w:cs="Minion Pro"/>
          <w:sz w:val="21"/>
          <w:szCs w:val="21"/>
        </w:rPr>
        <w:t>Läs om storlek i avsnitt 6.2.4.</w:t>
      </w:r>
    </w:p>
  </w:footnote>
  <w:footnote w:id="81">
    <w:p w14:paraId="7AB9AD47" w14:textId="39597152" w:rsidR="00F713B5" w:rsidRPr="004C65CC" w:rsidRDefault="00F713B5" w:rsidP="00257C0F">
      <w:pPr>
        <w:pStyle w:val="Fotnotstext"/>
        <w:spacing w:after="0"/>
      </w:pPr>
      <w:r w:rsidRPr="004C65CC">
        <w:rPr>
          <w:rStyle w:val="Fotnotsreferens"/>
        </w:rPr>
        <w:footnoteRef/>
      </w:r>
      <w:r w:rsidRPr="004C65CC">
        <w:t xml:space="preserve"> Steg 5 i flödesschemat, bilaga 1.</w:t>
      </w:r>
    </w:p>
  </w:footnote>
  <w:footnote w:id="82">
    <w:p w14:paraId="1BED2DEF" w14:textId="066FDDB9" w:rsidR="00F713B5" w:rsidRPr="004C65CC" w:rsidRDefault="00F713B5" w:rsidP="00257C0F">
      <w:pPr>
        <w:pStyle w:val="Fotnotstext"/>
        <w:spacing w:after="0"/>
      </w:pPr>
      <w:r w:rsidRPr="004C65CC">
        <w:rPr>
          <w:rStyle w:val="Fotnotsreferens"/>
        </w:rPr>
        <w:footnoteRef/>
      </w:r>
      <w:r w:rsidRPr="004C65CC">
        <w:t xml:space="preserve"> Läs om kriteriet </w:t>
      </w:r>
      <w:r w:rsidRPr="004C65CC">
        <w:rPr>
          <w:i/>
        </w:rPr>
        <w:t>kvalitet/funktionalitet</w:t>
      </w:r>
      <w:r w:rsidRPr="004C65CC">
        <w:t xml:space="preserve"> och metoden ”känd värdefull plats” i avsnitt 5.3.1.3.</w:t>
      </w:r>
    </w:p>
  </w:footnote>
  <w:footnote w:id="83">
    <w:p w14:paraId="137CE0D5" w14:textId="3CB5D93A" w:rsidR="00F713B5" w:rsidRPr="004C65CC" w:rsidRDefault="00F713B5" w:rsidP="00257C0F">
      <w:pPr>
        <w:pStyle w:val="Fotnotstext"/>
        <w:spacing w:after="0"/>
      </w:pPr>
      <w:r w:rsidRPr="004C65CC">
        <w:rPr>
          <w:rStyle w:val="Fotnotsreferens"/>
        </w:rPr>
        <w:footnoteRef/>
      </w:r>
      <w:r w:rsidRPr="004C65CC">
        <w:t xml:space="preserve"> Steg 7b i flödesschemat, bilaga 1.</w:t>
      </w:r>
    </w:p>
  </w:footnote>
  <w:footnote w:id="84">
    <w:p w14:paraId="7E1ED820" w14:textId="4DA0CD4F" w:rsidR="00F713B5" w:rsidRPr="004C65CC" w:rsidRDefault="00F713B5" w:rsidP="00257C0F">
      <w:pPr>
        <w:pStyle w:val="Fotnotstext"/>
        <w:spacing w:after="0"/>
      </w:pPr>
      <w:r w:rsidRPr="004C65CC">
        <w:rPr>
          <w:rStyle w:val="Fotnotsreferens"/>
        </w:rPr>
        <w:footnoteRef/>
      </w:r>
      <w:r w:rsidRPr="004C65CC">
        <w:t xml:space="preserve"> Steg 8a i flödesschemat, bilaga 1.</w:t>
      </w:r>
    </w:p>
  </w:footnote>
  <w:footnote w:id="85">
    <w:p w14:paraId="240ABA33" w14:textId="0855BB93" w:rsidR="00F713B5" w:rsidRPr="004C65CC" w:rsidRDefault="00F713B5" w:rsidP="006F0CC0">
      <w:pPr>
        <w:pStyle w:val="Fotnotstext"/>
        <w:spacing w:after="0"/>
      </w:pPr>
      <w:r w:rsidRPr="004C65CC">
        <w:rPr>
          <w:rStyle w:val="Fotnotsreferens"/>
        </w:rPr>
        <w:footnoteRef/>
      </w:r>
      <w:r w:rsidRPr="004C65CC">
        <w:t xml:space="preserve"> Läs om kriteriet </w:t>
      </w:r>
      <w:r w:rsidRPr="004C65CC">
        <w:rPr>
          <w:i/>
        </w:rPr>
        <w:t>ekologisk representativitet</w:t>
      </w:r>
      <w:r w:rsidRPr="004C65CC">
        <w:t xml:space="preserve"> i avsnitt 5.3.1.5.</w:t>
      </w:r>
    </w:p>
  </w:footnote>
  <w:footnote w:id="86">
    <w:p w14:paraId="64A9BAE3" w14:textId="77777777" w:rsidR="00F713B5" w:rsidRPr="004C65CC" w:rsidRDefault="00F713B5" w:rsidP="00257C0F">
      <w:pPr>
        <w:pStyle w:val="Fotnotstext"/>
        <w:spacing w:after="0"/>
      </w:pPr>
      <w:r w:rsidRPr="004C65CC">
        <w:rPr>
          <w:rStyle w:val="Fotnotsreferens"/>
        </w:rPr>
        <w:footnoteRef/>
      </w:r>
      <w:r w:rsidRPr="004C65CC">
        <w:t xml:space="preserve"> Steg 5 i flödesschemat, bilaga 1.</w:t>
      </w:r>
    </w:p>
  </w:footnote>
  <w:footnote w:id="87">
    <w:p w14:paraId="5E738236" w14:textId="711087D4" w:rsidR="00F713B5" w:rsidRPr="004C65CC" w:rsidRDefault="00F713B5" w:rsidP="00257C0F">
      <w:pPr>
        <w:pStyle w:val="Fotnotstext"/>
        <w:spacing w:after="0"/>
      </w:pPr>
      <w:r w:rsidRPr="004C65CC">
        <w:rPr>
          <w:rStyle w:val="Fotnotsreferens"/>
        </w:rPr>
        <w:footnoteRef/>
      </w:r>
      <w:r w:rsidRPr="004C65CC">
        <w:t xml:space="preserve"> Läs om kriteriet </w:t>
      </w:r>
      <w:r w:rsidRPr="004C65CC">
        <w:rPr>
          <w:i/>
        </w:rPr>
        <w:t>kvalitet/funktionalitet</w:t>
      </w:r>
      <w:r w:rsidRPr="004C65CC">
        <w:t xml:space="preserve"> och metoden ”känd värdefull plats” i avsnitt 5.3.1.3.</w:t>
      </w:r>
    </w:p>
  </w:footnote>
  <w:footnote w:id="88">
    <w:p w14:paraId="6DC20700" w14:textId="2CBC7639" w:rsidR="00F713B5" w:rsidRPr="004C65CC" w:rsidRDefault="00F713B5" w:rsidP="00257C0F">
      <w:pPr>
        <w:pStyle w:val="Fotnotstext"/>
        <w:spacing w:after="0"/>
      </w:pPr>
      <w:r w:rsidRPr="004C65CC">
        <w:rPr>
          <w:rStyle w:val="Fotnotsreferens"/>
        </w:rPr>
        <w:footnoteRef/>
      </w:r>
      <w:r w:rsidRPr="004C65CC">
        <w:t xml:space="preserve"> Steg 4b i flödesschemat, bilaga 1.</w:t>
      </w:r>
    </w:p>
  </w:footnote>
  <w:footnote w:id="89">
    <w:p w14:paraId="4D52F455" w14:textId="4F8A6E57" w:rsidR="00F713B5" w:rsidRPr="004C65CC" w:rsidRDefault="00F713B5" w:rsidP="00257C0F">
      <w:pPr>
        <w:pStyle w:val="Fotnotstext"/>
        <w:spacing w:after="0"/>
      </w:pPr>
      <w:r w:rsidRPr="004C65CC">
        <w:rPr>
          <w:rStyle w:val="Fotnotsreferens"/>
        </w:rPr>
        <w:footnoteRef/>
      </w:r>
      <w:r w:rsidRPr="004C65CC">
        <w:t xml:space="preserve"> Läs om kriteriet </w:t>
      </w:r>
      <w:r w:rsidRPr="004C65CC">
        <w:rPr>
          <w:i/>
        </w:rPr>
        <w:t>ekologisk representativitet</w:t>
      </w:r>
      <w:r w:rsidRPr="004C65CC">
        <w:t xml:space="preserve"> i avsnitt 5.3.1.5.</w:t>
      </w:r>
    </w:p>
  </w:footnote>
  <w:footnote w:id="90">
    <w:p w14:paraId="2650F57C" w14:textId="09808E0F" w:rsidR="00F713B5" w:rsidRPr="004C65CC" w:rsidRDefault="00F713B5" w:rsidP="003252C1">
      <w:pPr>
        <w:pStyle w:val="Fotnotstext"/>
        <w:spacing w:after="0"/>
      </w:pPr>
      <w:r w:rsidRPr="004C65CC">
        <w:rPr>
          <w:rStyle w:val="Fotnotsreferens"/>
        </w:rPr>
        <w:footnoteRef/>
      </w:r>
      <w:r w:rsidRPr="004C65CC">
        <w:t xml:space="preserve"> Steg 8b i flödesschemat, bilaga 1.</w:t>
      </w:r>
    </w:p>
  </w:footnote>
  <w:footnote w:id="91">
    <w:p w14:paraId="59FD11B9" w14:textId="755F25A9" w:rsidR="00F713B5" w:rsidRPr="004C65CC" w:rsidRDefault="00F713B5" w:rsidP="00257C0F">
      <w:pPr>
        <w:pStyle w:val="Fotnotstext"/>
        <w:spacing w:after="0"/>
      </w:pPr>
      <w:r w:rsidRPr="004C65CC">
        <w:rPr>
          <w:rStyle w:val="Fotnotsreferens"/>
        </w:rPr>
        <w:footnoteRef/>
      </w:r>
      <w:r w:rsidRPr="004C65CC">
        <w:t xml:space="preserve"> Läs om hur kriteriet </w:t>
      </w:r>
      <w:r w:rsidRPr="004C65CC">
        <w:rPr>
          <w:i/>
        </w:rPr>
        <w:t>kvalitet/funktionalitet</w:t>
      </w:r>
      <w:r w:rsidRPr="004C65CC">
        <w:t xml:space="preserve"> kan undersökas i fält avsnitt 5.3.1.6. </w:t>
      </w:r>
    </w:p>
  </w:footnote>
  <w:footnote w:id="92">
    <w:p w14:paraId="376497ED" w14:textId="154297D1" w:rsidR="00F713B5" w:rsidRPr="004C65CC" w:rsidRDefault="00F713B5" w:rsidP="00FF724F">
      <w:pPr>
        <w:pStyle w:val="Fotnotstext"/>
        <w:spacing w:after="0"/>
      </w:pPr>
      <w:r w:rsidRPr="004C65CC">
        <w:rPr>
          <w:rStyle w:val="Fotnotsreferens"/>
        </w:rPr>
        <w:footnoteRef/>
      </w:r>
      <w:r w:rsidRPr="004C65CC">
        <w:t xml:space="preserve"> Läs mer om analysen </w:t>
      </w:r>
      <w:r>
        <w:t>”</w:t>
      </w:r>
      <w:r w:rsidRPr="004C65CC">
        <w:t xml:space="preserve">naturlighet, sårbarhet och utsatthet” inom kriteriet </w:t>
      </w:r>
      <w:r w:rsidRPr="004C65CC">
        <w:rPr>
          <w:i/>
        </w:rPr>
        <w:t>kvalitet/funktionalitet</w:t>
      </w:r>
      <w:r w:rsidRPr="004C65CC">
        <w:t xml:space="preserve"> i den fördjupade naturvärdesbedömningen i avsnitt 5.3.1.3.</w:t>
      </w:r>
    </w:p>
  </w:footnote>
  <w:footnote w:id="93">
    <w:p w14:paraId="29252409" w14:textId="77777777" w:rsidR="00F713B5" w:rsidRPr="004C65CC" w:rsidRDefault="00F713B5" w:rsidP="005B4EDB">
      <w:pPr>
        <w:pStyle w:val="Fotnotstext"/>
        <w:spacing w:after="0"/>
      </w:pPr>
      <w:r w:rsidRPr="004C65CC">
        <w:rPr>
          <w:rStyle w:val="Fotnotsreferens"/>
        </w:rPr>
        <w:footnoteRef/>
      </w:r>
      <w:r w:rsidRPr="004C65CC">
        <w:t xml:space="preserve"> Steg 7 i flödesschemat, bilaga 1.</w:t>
      </w:r>
    </w:p>
  </w:footnote>
  <w:footnote w:id="94">
    <w:p w14:paraId="574A1BD7" w14:textId="69A05FA2" w:rsidR="00F713B5" w:rsidRPr="004C65CC" w:rsidRDefault="00F713B5">
      <w:pPr>
        <w:pStyle w:val="Fotnotstext"/>
      </w:pPr>
      <w:r w:rsidRPr="004C65CC">
        <w:rPr>
          <w:rStyle w:val="Fotnotsreferens"/>
        </w:rPr>
        <w:footnoteRef/>
      </w:r>
      <w:r w:rsidRPr="004C65CC">
        <w:t xml:space="preserve"> </w:t>
      </w:r>
      <w:bookmarkStart w:id="119" w:name="_Hlk482798119"/>
      <w:r w:rsidRPr="004C65CC">
        <w:t>Imagine (</w:t>
      </w:r>
      <w:r w:rsidRPr="004C65CC">
        <w:rPr>
          <w:i/>
        </w:rPr>
        <w:t>Inverkan av alternativa förvaltningsstrategier på marin grön infrastruktur</w:t>
      </w:r>
      <w:r w:rsidRPr="004C65CC">
        <w:t>) ett tvärvetenskapligt projekt mellan AquaBiota, Göteborgs universitet, Sveriges lantbruksuniversitet kustlaboratoriet och Stockholms universitet) finansierat av Naturvårdsverket och Havs- och vattenmyndigheten via Miljöforskningsanslaget.</w:t>
      </w:r>
      <w:bookmarkEnd w:id="119"/>
    </w:p>
  </w:footnote>
  <w:footnote w:id="95">
    <w:p w14:paraId="415B5F44" w14:textId="4E1B415E" w:rsidR="00F713B5" w:rsidRPr="004C65CC" w:rsidRDefault="00F713B5">
      <w:pPr>
        <w:pStyle w:val="Fotnotstext"/>
      </w:pPr>
      <w:r w:rsidRPr="004C65CC">
        <w:rPr>
          <w:rStyle w:val="Fotnotsreferens"/>
        </w:rPr>
        <w:footnoteRef/>
      </w:r>
      <w:r w:rsidRPr="004C65CC">
        <w:t xml:space="preserve"> Läs mer om utvecklingsdelar inom ramverket i avsnitt 4.1.2.1.</w:t>
      </w:r>
    </w:p>
  </w:footnote>
  <w:footnote w:id="96">
    <w:p w14:paraId="2B832C8B" w14:textId="7D5058E6" w:rsidR="00F713B5" w:rsidRPr="004C65CC" w:rsidRDefault="00F713B5">
      <w:pPr>
        <w:pStyle w:val="Fotnotstext"/>
      </w:pPr>
      <w:r w:rsidRPr="004C65CC">
        <w:rPr>
          <w:rStyle w:val="Fotnotsreferens"/>
        </w:rPr>
        <w:footnoteRef/>
      </w:r>
      <w:r w:rsidRPr="004C65CC">
        <w:t xml:space="preserve"> Se avsnitt 5.3.1.6.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937A7F" w14:textId="2DC36E06" w:rsidR="00F713B5" w:rsidRDefault="00F713B5">
    <w:pPr>
      <w:pStyle w:val="Sidhuvud"/>
    </w:pPr>
    <w:r>
      <w:pict w14:anchorId="288FBF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528969" o:spid="_x0000_s2051" type="#_x0000_t136" style="position:absolute;left:0;text-align:left;margin-left:0;margin-top:0;width:404.05pt;height:115.45pt;rotation:315;z-index:-251655168;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737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firstRow="1" w:lastRow="0" w:firstColumn="1" w:lastColumn="0" w:noHBand="0" w:noVBand="1"/>
    </w:tblPr>
    <w:tblGrid>
      <w:gridCol w:w="7371"/>
    </w:tblGrid>
    <w:tr w:rsidR="00F713B5" w:rsidRPr="000676CF" w14:paraId="5762AA24" w14:textId="77777777" w:rsidTr="004F761D">
      <w:tc>
        <w:tcPr>
          <w:tcW w:w="7371" w:type="dxa"/>
        </w:tcPr>
        <w:p w14:paraId="457C94BB" w14:textId="4196BD74" w:rsidR="00F713B5" w:rsidRPr="000676CF" w:rsidRDefault="00F713B5" w:rsidP="004F761D">
          <w:pPr>
            <w:pStyle w:val="Sidhuvud"/>
          </w:pPr>
          <w:r w:rsidRPr="000676CF">
            <w:fldChar w:fldCharType="begin"/>
          </w:r>
          <w:r w:rsidRPr="000676CF">
            <w:instrText xml:space="preserve"> STYLEREF Version </w:instrText>
          </w:r>
          <w:r w:rsidRPr="000676CF">
            <w:fldChar w:fldCharType="separate"/>
          </w:r>
          <w:r w:rsidR="005A40C4">
            <w:t>Havs- och vattenmyndighetens rapport 2017:XX</w:t>
          </w:r>
          <w:r w:rsidRPr="000676CF">
            <w:fldChar w:fldCharType="end"/>
          </w:r>
        </w:p>
      </w:tc>
    </w:tr>
  </w:tbl>
  <w:p w14:paraId="7F26099B" w14:textId="2570619C" w:rsidR="00F713B5" w:rsidRPr="00873BFD" w:rsidRDefault="00F713B5" w:rsidP="00D95484">
    <w:pPr>
      <w:pStyle w:val="Sidfot"/>
      <w:jc w:val="center"/>
      <w:rPr>
        <w:rStyle w:val="Sidnummer"/>
      </w:rPr>
    </w:pPr>
    <w:r>
      <w:pict w14:anchorId="0010F4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528978" o:spid="_x0000_s2060" type="#_x0000_t136" style="position:absolute;left:0;text-align:left;margin-left:0;margin-top:0;width:404.05pt;height:115.45pt;rotation:315;z-index:-251636736;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737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firstRow="1" w:lastRow="0" w:firstColumn="1" w:lastColumn="0" w:noHBand="0" w:noVBand="1"/>
    </w:tblPr>
    <w:tblGrid>
      <w:gridCol w:w="7371"/>
    </w:tblGrid>
    <w:tr w:rsidR="00F713B5" w:rsidRPr="000676CF" w14:paraId="46EDEF87" w14:textId="77777777" w:rsidTr="004F761D">
      <w:tc>
        <w:tcPr>
          <w:tcW w:w="7371" w:type="dxa"/>
        </w:tcPr>
        <w:p w14:paraId="7795BFD9" w14:textId="3A82E749" w:rsidR="00F713B5" w:rsidRPr="000676CF" w:rsidRDefault="00F713B5" w:rsidP="004F761D">
          <w:pPr>
            <w:pStyle w:val="Sidhuvud"/>
          </w:pPr>
          <w:r w:rsidRPr="000676CF">
            <w:fldChar w:fldCharType="begin"/>
          </w:r>
          <w:r w:rsidRPr="000676CF">
            <w:instrText xml:space="preserve"> STYLEREF Version </w:instrText>
          </w:r>
          <w:r w:rsidRPr="000676CF">
            <w:fldChar w:fldCharType="separate"/>
          </w:r>
          <w:r w:rsidR="005A40C4">
            <w:t>Havs- och vattenmyndighetens rapport 2017:XX</w:t>
          </w:r>
          <w:r w:rsidRPr="000676CF">
            <w:fldChar w:fldCharType="end"/>
          </w:r>
        </w:p>
      </w:tc>
    </w:tr>
  </w:tbl>
  <w:p w14:paraId="310AE616" w14:textId="3A4E66B7" w:rsidR="00F713B5" w:rsidRPr="00873BFD" w:rsidRDefault="00F713B5" w:rsidP="00E33D3C">
    <w:pPr>
      <w:pStyle w:val="Sidfot"/>
      <w:rPr>
        <w:rStyle w:val="Sidnummer"/>
      </w:rPr>
    </w:pPr>
    <w:r>
      <w:pict w14:anchorId="60806F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528979" o:spid="_x0000_s2061" type="#_x0000_t136" style="position:absolute;margin-left:0;margin-top:0;width:404.05pt;height:115.45pt;rotation:315;z-index:-251634688;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7371"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6" w:type="dxa"/>
        <w:bottom w:w="6" w:type="dxa"/>
        <w:right w:w="6" w:type="dxa"/>
      </w:tblCellMar>
      <w:tblLook w:val="04A0" w:firstRow="1" w:lastRow="0" w:firstColumn="1" w:lastColumn="0" w:noHBand="0" w:noVBand="1"/>
    </w:tblPr>
    <w:tblGrid>
      <w:gridCol w:w="7371"/>
    </w:tblGrid>
    <w:tr w:rsidR="00F713B5" w:rsidRPr="000676CF" w14:paraId="56EBBADD" w14:textId="77777777" w:rsidTr="00D95484">
      <w:tc>
        <w:tcPr>
          <w:tcW w:w="7371" w:type="dxa"/>
        </w:tcPr>
        <w:p w14:paraId="58C3499C" w14:textId="6435DE6D" w:rsidR="00F713B5" w:rsidRPr="000676CF" w:rsidRDefault="00F713B5" w:rsidP="00611079">
          <w:pPr>
            <w:pStyle w:val="Sidhuvud"/>
          </w:pPr>
          <w:r w:rsidRPr="000676CF">
            <w:fldChar w:fldCharType="begin"/>
          </w:r>
          <w:r w:rsidRPr="000676CF">
            <w:instrText xml:space="preserve"> STYLEREF Version </w:instrText>
          </w:r>
          <w:r w:rsidRPr="000676CF">
            <w:fldChar w:fldCharType="separate"/>
          </w:r>
          <w:r w:rsidR="005A40C4">
            <w:t>Havs- och vattenmyndighetens rapport 2017:XX</w:t>
          </w:r>
          <w:r w:rsidRPr="000676CF">
            <w:fldChar w:fldCharType="end"/>
          </w:r>
        </w:p>
      </w:tc>
    </w:tr>
  </w:tbl>
  <w:p w14:paraId="2C6C9E48" w14:textId="657EC9E9" w:rsidR="00F713B5" w:rsidRPr="00873BFD" w:rsidRDefault="00F713B5" w:rsidP="00BF58CE">
    <w:pPr>
      <w:pStyle w:val="Sidfot"/>
      <w:jc w:val="center"/>
      <w:rPr>
        <w:rStyle w:val="Sidnummer"/>
      </w:rPr>
    </w:pPr>
    <w:r>
      <w:pict w14:anchorId="198384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528977" o:spid="_x0000_s2059" type="#_x0000_t136" style="position:absolute;left:0;text-align:left;margin-left:0;margin-top:0;width:404.05pt;height:115.45pt;rotation:315;z-index:-251638784;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7FF15" w14:textId="02022C80" w:rsidR="00F713B5" w:rsidRDefault="00F713B5">
    <w:pPr>
      <w:pStyle w:val="Sidhuvud"/>
    </w:pPr>
    <w:r>
      <w:pict w14:anchorId="6BE66D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528970" o:spid="_x0000_s2052" type="#_x0000_t136" style="position:absolute;left:0;text-align:left;margin-left:0;margin-top:0;width:404.05pt;height:115.45pt;rotation:315;z-index:-251653120;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rutnt"/>
      <w:tblW w:w="11906" w:type="dxa"/>
      <w:tblInd w:w="-5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6" w:type="dxa"/>
        <w:left w:w="567" w:type="dxa"/>
        <w:bottom w:w="6" w:type="dxa"/>
        <w:right w:w="567" w:type="dxa"/>
      </w:tblCellMar>
      <w:tblLook w:val="04A0" w:firstRow="1" w:lastRow="0" w:firstColumn="1" w:lastColumn="0" w:noHBand="0" w:noVBand="1"/>
    </w:tblPr>
    <w:tblGrid>
      <w:gridCol w:w="11906"/>
    </w:tblGrid>
    <w:tr w:rsidR="00F713B5" w14:paraId="5D8AF380" w14:textId="77777777" w:rsidTr="000443DD">
      <w:tc>
        <w:tcPr>
          <w:tcW w:w="11906" w:type="dxa"/>
        </w:tcPr>
        <w:p w14:paraId="4334D98E" w14:textId="77777777" w:rsidR="00F713B5" w:rsidRDefault="00F713B5" w:rsidP="00884A34">
          <w:pPr>
            <w:pStyle w:val="Sidhuvud"/>
            <w:spacing w:after="20"/>
            <w:jc w:val="right"/>
          </w:pPr>
          <w:bookmarkStart w:id="1" w:name="bkmLogo1"/>
          <w:r>
            <w:rPr>
              <w:lang w:eastAsia="sv-SE"/>
            </w:rPr>
            <w:drawing>
              <wp:inline distT="0" distB="0" distL="0" distR="0" wp14:anchorId="487BA276" wp14:editId="4A146EEB">
                <wp:extent cx="1911600" cy="759600"/>
                <wp:effectExtent l="0" t="0" r="0" b="254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V.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11600" cy="759600"/>
                        </a:xfrm>
                        <a:prstGeom prst="rect">
                          <a:avLst/>
                        </a:prstGeom>
                      </pic:spPr>
                    </pic:pic>
                  </a:graphicData>
                </a:graphic>
              </wp:inline>
            </w:drawing>
          </w:r>
        </w:p>
      </w:tc>
    </w:tr>
  </w:tbl>
  <w:bookmarkEnd w:id="1"/>
  <w:p w14:paraId="36AC6A50" w14:textId="723D984B" w:rsidR="00F713B5" w:rsidRDefault="00F713B5" w:rsidP="00FD4EF2">
    <w:pPr>
      <w:pStyle w:val="Sidhuvud"/>
      <w:jc w:val="right"/>
    </w:pPr>
    <w:r>
      <w:pict w14:anchorId="1741C1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528968" o:spid="_x0000_s2050" type="#_x0000_t136" style="position:absolute;left:0;text-align:left;margin-left:0;margin-top:0;width:404.05pt;height:115.45pt;rotation:315;z-index:-251657216;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429FA" w14:textId="06A60ECC" w:rsidR="00F713B5" w:rsidRDefault="00F713B5">
    <w:pPr>
      <w:pStyle w:val="Sidhuvud"/>
    </w:pPr>
    <w:r>
      <w:pict w14:anchorId="1AECB9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528972" o:spid="_x0000_s2054" type="#_x0000_t136" style="position:absolute;left:0;text-align:left;margin-left:0;margin-top:0;width:404.05pt;height:115.45pt;rotation:315;z-index:-251649024;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09D894" w14:textId="2E14166D" w:rsidR="00F713B5" w:rsidRDefault="00F713B5">
    <w:pPr>
      <w:pStyle w:val="Sidhuvud"/>
    </w:pPr>
    <w:r>
      <w:pict w14:anchorId="3AC4E1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528973" o:spid="_x0000_s2055" type="#_x0000_t136" style="position:absolute;left:0;text-align:left;margin-left:0;margin-top:0;width:404.05pt;height:115.45pt;rotation:315;z-index:-251646976;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BF291" w14:textId="72B2DB57" w:rsidR="00F713B5" w:rsidRPr="005E6C25" w:rsidRDefault="00F713B5" w:rsidP="005E6C25">
    <w:pPr>
      <w:pStyle w:val="Sidhuvud"/>
      <w:rPr>
        <w:rStyle w:val="Sidnummer"/>
        <w:sz w:val="14"/>
      </w:rPr>
    </w:pPr>
    <w:r>
      <w:pict w14:anchorId="2ACC17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528971" o:spid="_x0000_s2053" type="#_x0000_t136" style="position:absolute;left:0;text-align:left;margin-left:0;margin-top:0;width:404.05pt;height:115.45pt;rotation:315;z-index:-251651072;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C395C" w14:textId="3710C4FF" w:rsidR="00F713B5" w:rsidRPr="006B2F0A" w:rsidRDefault="00F713B5" w:rsidP="006B2F0A">
    <w:pPr>
      <w:pStyle w:val="Sidhuvud"/>
      <w:rPr>
        <w:rStyle w:val="Sidnummer"/>
        <w:sz w:val="14"/>
      </w:rPr>
    </w:pPr>
    <w:r>
      <w:pict w14:anchorId="02093A5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528975" o:spid="_x0000_s2057" type="#_x0000_t136" style="position:absolute;left:0;text-align:left;margin-left:0;margin-top:0;width:404.05pt;height:115.45pt;rotation:315;z-index:-251642880;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54985" w14:textId="32DAD38B" w:rsidR="00F713B5" w:rsidRDefault="00F713B5">
    <w:pPr>
      <w:pStyle w:val="Sidhuvud"/>
    </w:pPr>
    <w:r>
      <w:pict w14:anchorId="1221B9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528976" o:spid="_x0000_s2058" type="#_x0000_t136" style="position:absolute;left:0;text-align:left;margin-left:0;margin-top:0;width:404.05pt;height:115.45pt;rotation:315;z-index:-251640832;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502C60" w14:textId="64D52609" w:rsidR="00F713B5" w:rsidRDefault="00F713B5">
    <w:pPr>
      <w:pStyle w:val="Sidhuvud"/>
    </w:pPr>
    <w:r>
      <w:pict w14:anchorId="2BD350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8528974" o:spid="_x0000_s2056" type="#_x0000_t136" style="position:absolute;left:0;text-align:left;margin-left:0;margin-top:0;width:404.05pt;height:115.45pt;rotation:315;z-index:-251644928;mso-position-horizontal:center;mso-position-horizontal-relative:margin;mso-position-vertical:center;mso-position-vertical-relative:margin" o:allowincell="f" fillcolor="silver" stroked="f">
          <v:fill opacity=".5"/>
          <v:textpath style="font-family:&quot;Georgia&quot;;font-size:1pt" string="Remis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4BE0B38"/>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4A68E152"/>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00FB5DB3"/>
    <w:multiLevelType w:val="multilevel"/>
    <w:tmpl w:val="B12A28B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41C4E1B"/>
    <w:multiLevelType w:val="hybridMultilevel"/>
    <w:tmpl w:val="36060AB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4E87373"/>
    <w:multiLevelType w:val="multilevel"/>
    <w:tmpl w:val="9A623F24"/>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Courier New" w:hAnsi="Courier New"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6F4777E"/>
    <w:multiLevelType w:val="hybridMultilevel"/>
    <w:tmpl w:val="117063A4"/>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07F90929"/>
    <w:multiLevelType w:val="hybridMultilevel"/>
    <w:tmpl w:val="781A0460"/>
    <w:lvl w:ilvl="0" w:tplc="041D000F">
      <w:start w:val="1"/>
      <w:numFmt w:val="decimal"/>
      <w:lvlText w:val="%1."/>
      <w:lvlJc w:val="left"/>
      <w:pPr>
        <w:ind w:left="720" w:hanging="360"/>
      </w:pPr>
    </w:lvl>
    <w:lvl w:ilvl="1" w:tplc="041D001B">
      <w:start w:val="1"/>
      <w:numFmt w:val="lowerRoman"/>
      <w:lvlText w:val="%2."/>
      <w:lvlJc w:val="righ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082B164A"/>
    <w:multiLevelType w:val="hybridMultilevel"/>
    <w:tmpl w:val="C6D8F22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0AB32A6D"/>
    <w:multiLevelType w:val="hybridMultilevel"/>
    <w:tmpl w:val="97204864"/>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9" w15:restartNumberingAfterBreak="0">
    <w:nsid w:val="0E24351F"/>
    <w:multiLevelType w:val="hybridMultilevel"/>
    <w:tmpl w:val="3636445C"/>
    <w:lvl w:ilvl="0" w:tplc="041D0001">
      <w:start w:val="1"/>
      <w:numFmt w:val="bullet"/>
      <w:lvlText w:val=""/>
      <w:lvlJc w:val="left"/>
      <w:pPr>
        <w:ind w:left="1664" w:hanging="360"/>
      </w:pPr>
      <w:rPr>
        <w:rFonts w:ascii="Symbol" w:hAnsi="Symbol" w:hint="default"/>
      </w:rPr>
    </w:lvl>
    <w:lvl w:ilvl="1" w:tplc="041D0003" w:tentative="1">
      <w:start w:val="1"/>
      <w:numFmt w:val="bullet"/>
      <w:lvlText w:val="o"/>
      <w:lvlJc w:val="left"/>
      <w:pPr>
        <w:ind w:left="2384" w:hanging="360"/>
      </w:pPr>
      <w:rPr>
        <w:rFonts w:ascii="Courier New" w:hAnsi="Courier New" w:cs="Courier New" w:hint="default"/>
      </w:rPr>
    </w:lvl>
    <w:lvl w:ilvl="2" w:tplc="041D0005" w:tentative="1">
      <w:start w:val="1"/>
      <w:numFmt w:val="bullet"/>
      <w:lvlText w:val=""/>
      <w:lvlJc w:val="left"/>
      <w:pPr>
        <w:ind w:left="3104" w:hanging="360"/>
      </w:pPr>
      <w:rPr>
        <w:rFonts w:ascii="Wingdings" w:hAnsi="Wingdings" w:hint="default"/>
      </w:rPr>
    </w:lvl>
    <w:lvl w:ilvl="3" w:tplc="041D0001" w:tentative="1">
      <w:start w:val="1"/>
      <w:numFmt w:val="bullet"/>
      <w:lvlText w:val=""/>
      <w:lvlJc w:val="left"/>
      <w:pPr>
        <w:ind w:left="3824" w:hanging="360"/>
      </w:pPr>
      <w:rPr>
        <w:rFonts w:ascii="Symbol" w:hAnsi="Symbol" w:hint="default"/>
      </w:rPr>
    </w:lvl>
    <w:lvl w:ilvl="4" w:tplc="041D0003" w:tentative="1">
      <w:start w:val="1"/>
      <w:numFmt w:val="bullet"/>
      <w:lvlText w:val="o"/>
      <w:lvlJc w:val="left"/>
      <w:pPr>
        <w:ind w:left="4544" w:hanging="360"/>
      </w:pPr>
      <w:rPr>
        <w:rFonts w:ascii="Courier New" w:hAnsi="Courier New" w:cs="Courier New" w:hint="default"/>
      </w:rPr>
    </w:lvl>
    <w:lvl w:ilvl="5" w:tplc="041D0005" w:tentative="1">
      <w:start w:val="1"/>
      <w:numFmt w:val="bullet"/>
      <w:lvlText w:val=""/>
      <w:lvlJc w:val="left"/>
      <w:pPr>
        <w:ind w:left="5264" w:hanging="360"/>
      </w:pPr>
      <w:rPr>
        <w:rFonts w:ascii="Wingdings" w:hAnsi="Wingdings" w:hint="default"/>
      </w:rPr>
    </w:lvl>
    <w:lvl w:ilvl="6" w:tplc="041D0001" w:tentative="1">
      <w:start w:val="1"/>
      <w:numFmt w:val="bullet"/>
      <w:lvlText w:val=""/>
      <w:lvlJc w:val="left"/>
      <w:pPr>
        <w:ind w:left="5984" w:hanging="360"/>
      </w:pPr>
      <w:rPr>
        <w:rFonts w:ascii="Symbol" w:hAnsi="Symbol" w:hint="default"/>
      </w:rPr>
    </w:lvl>
    <w:lvl w:ilvl="7" w:tplc="041D0003" w:tentative="1">
      <w:start w:val="1"/>
      <w:numFmt w:val="bullet"/>
      <w:lvlText w:val="o"/>
      <w:lvlJc w:val="left"/>
      <w:pPr>
        <w:ind w:left="6704" w:hanging="360"/>
      </w:pPr>
      <w:rPr>
        <w:rFonts w:ascii="Courier New" w:hAnsi="Courier New" w:cs="Courier New" w:hint="default"/>
      </w:rPr>
    </w:lvl>
    <w:lvl w:ilvl="8" w:tplc="041D0005" w:tentative="1">
      <w:start w:val="1"/>
      <w:numFmt w:val="bullet"/>
      <w:lvlText w:val=""/>
      <w:lvlJc w:val="left"/>
      <w:pPr>
        <w:ind w:left="7424" w:hanging="360"/>
      </w:pPr>
      <w:rPr>
        <w:rFonts w:ascii="Wingdings" w:hAnsi="Wingdings" w:hint="default"/>
      </w:rPr>
    </w:lvl>
  </w:abstractNum>
  <w:abstractNum w:abstractNumId="10" w15:restartNumberingAfterBreak="0">
    <w:nsid w:val="105249BE"/>
    <w:multiLevelType w:val="hybridMultilevel"/>
    <w:tmpl w:val="89365D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12F2799A"/>
    <w:multiLevelType w:val="hybridMultilevel"/>
    <w:tmpl w:val="D0CE23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883047B"/>
    <w:multiLevelType w:val="hybridMultilevel"/>
    <w:tmpl w:val="63FE7DC6"/>
    <w:lvl w:ilvl="0" w:tplc="A6C2F9EA">
      <w:start w:val="1"/>
      <w:numFmt w:val="bullet"/>
      <w:lvlText w:val=""/>
      <w:lvlJc w:val="left"/>
      <w:pPr>
        <w:ind w:left="720" w:hanging="360"/>
      </w:pPr>
      <w:rPr>
        <w:rFonts w:ascii="Symbol" w:hAnsi="Symbol" w:hint="default"/>
        <w:sz w:val="24"/>
        <w:szCs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93B255D"/>
    <w:multiLevelType w:val="hybridMultilevel"/>
    <w:tmpl w:val="353CABB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197F4E9A"/>
    <w:multiLevelType w:val="hybridMultilevel"/>
    <w:tmpl w:val="83503D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9917B10"/>
    <w:multiLevelType w:val="hybridMultilevel"/>
    <w:tmpl w:val="8A0C5038"/>
    <w:lvl w:ilvl="0" w:tplc="041D0001">
      <w:start w:val="1"/>
      <w:numFmt w:val="bullet"/>
      <w:lvlText w:val=""/>
      <w:lvlJc w:val="left"/>
      <w:pPr>
        <w:ind w:left="720" w:hanging="360"/>
      </w:pPr>
      <w:rPr>
        <w:rFonts w:ascii="Symbol" w:hAnsi="Symbol" w:hint="default"/>
      </w:rPr>
    </w:lvl>
    <w:lvl w:ilvl="1" w:tplc="5EB00CC8">
      <w:start w:val="1"/>
      <w:numFmt w:val="bullet"/>
      <w:lvlText w:val="­"/>
      <w:lvlJc w:val="left"/>
      <w:pPr>
        <w:ind w:left="1440" w:hanging="360"/>
      </w:pPr>
      <w:rPr>
        <w:rFonts w:ascii="Courier New" w:hAnsi="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1F61103C"/>
    <w:multiLevelType w:val="hybridMultilevel"/>
    <w:tmpl w:val="2626D8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35A7C4A"/>
    <w:multiLevelType w:val="hybridMultilevel"/>
    <w:tmpl w:val="EBF8128E"/>
    <w:lvl w:ilvl="0" w:tplc="041D0001">
      <w:start w:val="1"/>
      <w:numFmt w:val="bullet"/>
      <w:lvlText w:val=""/>
      <w:lvlJc w:val="left"/>
      <w:pPr>
        <w:ind w:left="936" w:hanging="360"/>
      </w:pPr>
      <w:rPr>
        <w:rFonts w:ascii="Symbol" w:hAnsi="Symbol" w:hint="default"/>
      </w:rPr>
    </w:lvl>
    <w:lvl w:ilvl="1" w:tplc="041D0003" w:tentative="1">
      <w:start w:val="1"/>
      <w:numFmt w:val="bullet"/>
      <w:lvlText w:val="o"/>
      <w:lvlJc w:val="left"/>
      <w:pPr>
        <w:ind w:left="1656" w:hanging="360"/>
      </w:pPr>
      <w:rPr>
        <w:rFonts w:ascii="Courier New" w:hAnsi="Courier New" w:cs="Courier New" w:hint="default"/>
      </w:rPr>
    </w:lvl>
    <w:lvl w:ilvl="2" w:tplc="041D0005" w:tentative="1">
      <w:start w:val="1"/>
      <w:numFmt w:val="bullet"/>
      <w:lvlText w:val=""/>
      <w:lvlJc w:val="left"/>
      <w:pPr>
        <w:ind w:left="2376" w:hanging="360"/>
      </w:pPr>
      <w:rPr>
        <w:rFonts w:ascii="Wingdings" w:hAnsi="Wingdings" w:hint="default"/>
      </w:rPr>
    </w:lvl>
    <w:lvl w:ilvl="3" w:tplc="041D0001" w:tentative="1">
      <w:start w:val="1"/>
      <w:numFmt w:val="bullet"/>
      <w:lvlText w:val=""/>
      <w:lvlJc w:val="left"/>
      <w:pPr>
        <w:ind w:left="3096" w:hanging="360"/>
      </w:pPr>
      <w:rPr>
        <w:rFonts w:ascii="Symbol" w:hAnsi="Symbol" w:hint="default"/>
      </w:rPr>
    </w:lvl>
    <w:lvl w:ilvl="4" w:tplc="041D0003" w:tentative="1">
      <w:start w:val="1"/>
      <w:numFmt w:val="bullet"/>
      <w:lvlText w:val="o"/>
      <w:lvlJc w:val="left"/>
      <w:pPr>
        <w:ind w:left="3816" w:hanging="360"/>
      </w:pPr>
      <w:rPr>
        <w:rFonts w:ascii="Courier New" w:hAnsi="Courier New" w:cs="Courier New" w:hint="default"/>
      </w:rPr>
    </w:lvl>
    <w:lvl w:ilvl="5" w:tplc="041D0005" w:tentative="1">
      <w:start w:val="1"/>
      <w:numFmt w:val="bullet"/>
      <w:lvlText w:val=""/>
      <w:lvlJc w:val="left"/>
      <w:pPr>
        <w:ind w:left="4536" w:hanging="360"/>
      </w:pPr>
      <w:rPr>
        <w:rFonts w:ascii="Wingdings" w:hAnsi="Wingdings" w:hint="default"/>
      </w:rPr>
    </w:lvl>
    <w:lvl w:ilvl="6" w:tplc="041D0001" w:tentative="1">
      <w:start w:val="1"/>
      <w:numFmt w:val="bullet"/>
      <w:lvlText w:val=""/>
      <w:lvlJc w:val="left"/>
      <w:pPr>
        <w:ind w:left="5256" w:hanging="360"/>
      </w:pPr>
      <w:rPr>
        <w:rFonts w:ascii="Symbol" w:hAnsi="Symbol" w:hint="default"/>
      </w:rPr>
    </w:lvl>
    <w:lvl w:ilvl="7" w:tplc="041D0003" w:tentative="1">
      <w:start w:val="1"/>
      <w:numFmt w:val="bullet"/>
      <w:lvlText w:val="o"/>
      <w:lvlJc w:val="left"/>
      <w:pPr>
        <w:ind w:left="5976" w:hanging="360"/>
      </w:pPr>
      <w:rPr>
        <w:rFonts w:ascii="Courier New" w:hAnsi="Courier New" w:cs="Courier New" w:hint="default"/>
      </w:rPr>
    </w:lvl>
    <w:lvl w:ilvl="8" w:tplc="041D0005" w:tentative="1">
      <w:start w:val="1"/>
      <w:numFmt w:val="bullet"/>
      <w:lvlText w:val=""/>
      <w:lvlJc w:val="left"/>
      <w:pPr>
        <w:ind w:left="6696" w:hanging="360"/>
      </w:pPr>
      <w:rPr>
        <w:rFonts w:ascii="Wingdings" w:hAnsi="Wingdings" w:hint="default"/>
      </w:rPr>
    </w:lvl>
  </w:abstractNum>
  <w:abstractNum w:abstractNumId="18" w15:restartNumberingAfterBreak="0">
    <w:nsid w:val="26582E82"/>
    <w:multiLevelType w:val="hybridMultilevel"/>
    <w:tmpl w:val="DEB43BD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72D274A"/>
    <w:multiLevelType w:val="hybridMultilevel"/>
    <w:tmpl w:val="9612B996"/>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0" w15:restartNumberingAfterBreak="0">
    <w:nsid w:val="280872A3"/>
    <w:multiLevelType w:val="hybridMultilevel"/>
    <w:tmpl w:val="3A5438C4"/>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1" w15:restartNumberingAfterBreak="0">
    <w:nsid w:val="29277916"/>
    <w:multiLevelType w:val="hybridMultilevel"/>
    <w:tmpl w:val="2F90F2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2E8A224E"/>
    <w:multiLevelType w:val="hybridMultilevel"/>
    <w:tmpl w:val="609C99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2FD713BF"/>
    <w:multiLevelType w:val="hybridMultilevel"/>
    <w:tmpl w:val="AB00B29A"/>
    <w:lvl w:ilvl="0" w:tplc="041D000F">
      <w:start w:val="1"/>
      <w:numFmt w:val="decimal"/>
      <w:lvlText w:val="%1."/>
      <w:lvlJc w:val="left"/>
      <w:pPr>
        <w:ind w:left="720" w:hanging="360"/>
      </w:pPr>
      <w:rPr>
        <w:rFonts w:hint="default"/>
      </w:rPr>
    </w:lvl>
    <w:lvl w:ilvl="1" w:tplc="041D0017">
      <w:start w:val="1"/>
      <w:numFmt w:val="lowerLetter"/>
      <w:lvlText w:val="%2)"/>
      <w:lvlJc w:val="left"/>
      <w:pPr>
        <w:ind w:left="1440" w:hanging="360"/>
      </w:pPr>
      <w:rPr>
        <w:rFonts w:hint="default"/>
      </w:r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4" w15:restartNumberingAfterBreak="0">
    <w:nsid w:val="318A4259"/>
    <w:multiLevelType w:val="hybridMultilevel"/>
    <w:tmpl w:val="4AE4616C"/>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25" w15:restartNumberingAfterBreak="0">
    <w:nsid w:val="32756BA3"/>
    <w:multiLevelType w:val="hybridMultilevel"/>
    <w:tmpl w:val="0F3015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34C10285"/>
    <w:multiLevelType w:val="hybridMultilevel"/>
    <w:tmpl w:val="B13E150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37822FF1"/>
    <w:multiLevelType w:val="hybridMultilevel"/>
    <w:tmpl w:val="D548E9A8"/>
    <w:lvl w:ilvl="0" w:tplc="7DF0F13A">
      <w:start w:val="1"/>
      <w:numFmt w:val="bullet"/>
      <w:lvlText w:val="•"/>
      <w:lvlJc w:val="left"/>
      <w:pPr>
        <w:tabs>
          <w:tab w:val="num" w:pos="720"/>
        </w:tabs>
        <w:ind w:left="720" w:hanging="360"/>
      </w:pPr>
      <w:rPr>
        <w:rFonts w:ascii="Arial" w:hAnsi="Arial" w:hint="default"/>
      </w:rPr>
    </w:lvl>
    <w:lvl w:ilvl="1" w:tplc="FD069AC8" w:tentative="1">
      <w:start w:val="1"/>
      <w:numFmt w:val="bullet"/>
      <w:lvlText w:val="•"/>
      <w:lvlJc w:val="left"/>
      <w:pPr>
        <w:tabs>
          <w:tab w:val="num" w:pos="1440"/>
        </w:tabs>
        <w:ind w:left="1440" w:hanging="360"/>
      </w:pPr>
      <w:rPr>
        <w:rFonts w:ascii="Arial" w:hAnsi="Arial" w:hint="default"/>
      </w:rPr>
    </w:lvl>
    <w:lvl w:ilvl="2" w:tplc="4FF8323E" w:tentative="1">
      <w:start w:val="1"/>
      <w:numFmt w:val="bullet"/>
      <w:lvlText w:val="•"/>
      <w:lvlJc w:val="left"/>
      <w:pPr>
        <w:tabs>
          <w:tab w:val="num" w:pos="2160"/>
        </w:tabs>
        <w:ind w:left="2160" w:hanging="360"/>
      </w:pPr>
      <w:rPr>
        <w:rFonts w:ascii="Arial" w:hAnsi="Arial" w:hint="default"/>
      </w:rPr>
    </w:lvl>
    <w:lvl w:ilvl="3" w:tplc="E236F816" w:tentative="1">
      <w:start w:val="1"/>
      <w:numFmt w:val="bullet"/>
      <w:lvlText w:val="•"/>
      <w:lvlJc w:val="left"/>
      <w:pPr>
        <w:tabs>
          <w:tab w:val="num" w:pos="2880"/>
        </w:tabs>
        <w:ind w:left="2880" w:hanging="360"/>
      </w:pPr>
      <w:rPr>
        <w:rFonts w:ascii="Arial" w:hAnsi="Arial" w:hint="default"/>
      </w:rPr>
    </w:lvl>
    <w:lvl w:ilvl="4" w:tplc="195404C4" w:tentative="1">
      <w:start w:val="1"/>
      <w:numFmt w:val="bullet"/>
      <w:lvlText w:val="•"/>
      <w:lvlJc w:val="left"/>
      <w:pPr>
        <w:tabs>
          <w:tab w:val="num" w:pos="3600"/>
        </w:tabs>
        <w:ind w:left="3600" w:hanging="360"/>
      </w:pPr>
      <w:rPr>
        <w:rFonts w:ascii="Arial" w:hAnsi="Arial" w:hint="default"/>
      </w:rPr>
    </w:lvl>
    <w:lvl w:ilvl="5" w:tplc="43D008BC" w:tentative="1">
      <w:start w:val="1"/>
      <w:numFmt w:val="bullet"/>
      <w:lvlText w:val="•"/>
      <w:lvlJc w:val="left"/>
      <w:pPr>
        <w:tabs>
          <w:tab w:val="num" w:pos="4320"/>
        </w:tabs>
        <w:ind w:left="4320" w:hanging="360"/>
      </w:pPr>
      <w:rPr>
        <w:rFonts w:ascii="Arial" w:hAnsi="Arial" w:hint="default"/>
      </w:rPr>
    </w:lvl>
    <w:lvl w:ilvl="6" w:tplc="6D829232" w:tentative="1">
      <w:start w:val="1"/>
      <w:numFmt w:val="bullet"/>
      <w:lvlText w:val="•"/>
      <w:lvlJc w:val="left"/>
      <w:pPr>
        <w:tabs>
          <w:tab w:val="num" w:pos="5040"/>
        </w:tabs>
        <w:ind w:left="5040" w:hanging="360"/>
      </w:pPr>
      <w:rPr>
        <w:rFonts w:ascii="Arial" w:hAnsi="Arial" w:hint="default"/>
      </w:rPr>
    </w:lvl>
    <w:lvl w:ilvl="7" w:tplc="279CE34E" w:tentative="1">
      <w:start w:val="1"/>
      <w:numFmt w:val="bullet"/>
      <w:lvlText w:val="•"/>
      <w:lvlJc w:val="left"/>
      <w:pPr>
        <w:tabs>
          <w:tab w:val="num" w:pos="5760"/>
        </w:tabs>
        <w:ind w:left="5760" w:hanging="360"/>
      </w:pPr>
      <w:rPr>
        <w:rFonts w:ascii="Arial" w:hAnsi="Arial" w:hint="default"/>
      </w:rPr>
    </w:lvl>
    <w:lvl w:ilvl="8" w:tplc="C038975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B3B11F6"/>
    <w:multiLevelType w:val="hybridMultilevel"/>
    <w:tmpl w:val="5F942FE2"/>
    <w:lvl w:ilvl="0" w:tplc="041D0011">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15:restartNumberingAfterBreak="0">
    <w:nsid w:val="447D2039"/>
    <w:multiLevelType w:val="multilevel"/>
    <w:tmpl w:val="041D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429"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46C245E1"/>
    <w:multiLevelType w:val="multilevel"/>
    <w:tmpl w:val="9A623F24"/>
    <w:lvl w:ilvl="0">
      <w:start w:val="1"/>
      <w:numFmt w:val="bullet"/>
      <w:lvlText w:val=""/>
      <w:lvlJc w:val="left"/>
      <w:pPr>
        <w:ind w:left="432" w:hanging="432"/>
      </w:pPr>
      <w:rPr>
        <w:rFonts w:ascii="Symbol" w:hAnsi="Symbol" w:hint="default"/>
      </w:rPr>
    </w:lvl>
    <w:lvl w:ilvl="1">
      <w:start w:val="1"/>
      <w:numFmt w:val="bullet"/>
      <w:lvlText w:val="-"/>
      <w:lvlJc w:val="left"/>
      <w:pPr>
        <w:ind w:left="576" w:hanging="576"/>
      </w:pPr>
      <w:rPr>
        <w:rFonts w:ascii="Courier New" w:hAnsi="Courier New" w:hint="default"/>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47316ACA"/>
    <w:multiLevelType w:val="hybridMultilevel"/>
    <w:tmpl w:val="DBE68C90"/>
    <w:lvl w:ilvl="0" w:tplc="F62C884C">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2" w15:restartNumberingAfterBreak="0">
    <w:nsid w:val="4FAB17BC"/>
    <w:multiLevelType w:val="hybridMultilevel"/>
    <w:tmpl w:val="8E70C2A2"/>
    <w:lvl w:ilvl="0" w:tplc="041D0001">
      <w:start w:val="1"/>
      <w:numFmt w:val="bullet"/>
      <w:lvlText w:val=""/>
      <w:lvlJc w:val="left"/>
      <w:pPr>
        <w:ind w:left="947" w:hanging="360"/>
      </w:pPr>
      <w:rPr>
        <w:rFonts w:ascii="Symbol" w:hAnsi="Symbol" w:hint="default"/>
      </w:rPr>
    </w:lvl>
    <w:lvl w:ilvl="1" w:tplc="AD16AA8E">
      <w:start w:val="1"/>
      <w:numFmt w:val="bullet"/>
      <w:lvlText w:val="-"/>
      <w:lvlJc w:val="left"/>
      <w:pPr>
        <w:ind w:left="1667" w:hanging="360"/>
      </w:pPr>
      <w:rPr>
        <w:rFonts w:ascii="Courier New" w:hAnsi="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33" w15:restartNumberingAfterBreak="0">
    <w:nsid w:val="4FE265E7"/>
    <w:multiLevelType w:val="hybridMultilevel"/>
    <w:tmpl w:val="32BA6EE8"/>
    <w:lvl w:ilvl="0" w:tplc="5EB00CC8">
      <w:start w:val="1"/>
      <w:numFmt w:val="bullet"/>
      <w:lvlText w:val="­"/>
      <w:lvlJc w:val="left"/>
      <w:pPr>
        <w:ind w:left="1440" w:hanging="360"/>
      </w:pPr>
      <w:rPr>
        <w:rFonts w:ascii="Courier New" w:hAnsi="Courier New"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34" w15:restartNumberingAfterBreak="0">
    <w:nsid w:val="51D35FBF"/>
    <w:multiLevelType w:val="hybridMultilevel"/>
    <w:tmpl w:val="E5824C2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52A00A2F"/>
    <w:multiLevelType w:val="hybridMultilevel"/>
    <w:tmpl w:val="B81E0A3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537914E4"/>
    <w:multiLevelType w:val="hybridMultilevel"/>
    <w:tmpl w:val="4D0ADC4A"/>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37" w15:restartNumberingAfterBreak="0">
    <w:nsid w:val="541A2CDF"/>
    <w:multiLevelType w:val="hybridMultilevel"/>
    <w:tmpl w:val="168C6E8E"/>
    <w:lvl w:ilvl="0" w:tplc="52AA9EC0">
      <w:start w:val="1"/>
      <w:numFmt w:val="decimal"/>
      <w:lvlText w:val="%1"/>
      <w:lvlJc w:val="left"/>
      <w:pPr>
        <w:ind w:left="36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15:restartNumberingAfterBreak="0">
    <w:nsid w:val="544C29F1"/>
    <w:multiLevelType w:val="hybridMultilevel"/>
    <w:tmpl w:val="5AACEBA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54557B6D"/>
    <w:multiLevelType w:val="hybridMultilevel"/>
    <w:tmpl w:val="9C980318"/>
    <w:lvl w:ilvl="0" w:tplc="041D0001">
      <w:start w:val="1"/>
      <w:numFmt w:val="bullet"/>
      <w:lvlText w:val=""/>
      <w:lvlJc w:val="left"/>
      <w:pPr>
        <w:ind w:left="720" w:hanging="360"/>
      </w:pPr>
      <w:rPr>
        <w:rFonts w:ascii="Symbol" w:hAnsi="Symbol" w:hint="default"/>
      </w:rPr>
    </w:lvl>
    <w:lvl w:ilvl="1" w:tplc="5EB00CC8">
      <w:start w:val="1"/>
      <w:numFmt w:val="bullet"/>
      <w:lvlText w:val="­"/>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57243C1F"/>
    <w:multiLevelType w:val="hybridMultilevel"/>
    <w:tmpl w:val="59D00486"/>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41" w15:restartNumberingAfterBreak="0">
    <w:nsid w:val="57466996"/>
    <w:multiLevelType w:val="hybridMultilevel"/>
    <w:tmpl w:val="C8F605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575071B9"/>
    <w:multiLevelType w:val="multilevel"/>
    <w:tmpl w:val="6C62449E"/>
    <w:lvl w:ilvl="0">
      <w:start w:val="1"/>
      <w:numFmt w:val="decimal"/>
      <w:pStyle w:val="Rubrik1"/>
      <w:lvlText w:val="%1"/>
      <w:lvlJc w:val="left"/>
      <w:pPr>
        <w:ind w:left="432" w:hanging="432"/>
      </w:pPr>
      <w:rPr>
        <w:rFonts w:hint="default"/>
      </w:rPr>
    </w:lvl>
    <w:lvl w:ilvl="1">
      <w:start w:val="1"/>
      <w:numFmt w:val="decimal"/>
      <w:pStyle w:val="Rubrik2"/>
      <w:lvlText w:val="%1.%2"/>
      <w:lvlJc w:val="left"/>
      <w:pPr>
        <w:ind w:left="576" w:hanging="576"/>
      </w:pPr>
      <w:rPr>
        <w:rFonts w:hint="default"/>
      </w:rPr>
    </w:lvl>
    <w:lvl w:ilvl="2">
      <w:start w:val="1"/>
      <w:numFmt w:val="decimal"/>
      <w:pStyle w:val="Rubrik3"/>
      <w:lvlText w:val="%1.%2.%3"/>
      <w:lvlJc w:val="left"/>
      <w:pPr>
        <w:ind w:left="1429" w:hanging="720"/>
      </w:pPr>
      <w:rPr>
        <w:rFonts w:hint="default"/>
      </w:rPr>
    </w:lvl>
    <w:lvl w:ilvl="3">
      <w:start w:val="1"/>
      <w:numFmt w:val="decimal"/>
      <w:pStyle w:val="Rubrik4"/>
      <w:lvlText w:val="%1.%2.%3.%4"/>
      <w:lvlJc w:val="left"/>
      <w:pPr>
        <w:ind w:left="864" w:hanging="864"/>
      </w:pPr>
      <w:rPr>
        <w:rFonts w:hint="default"/>
      </w:rPr>
    </w:lvl>
    <w:lvl w:ilvl="4">
      <w:start w:val="1"/>
      <w:numFmt w:val="decimal"/>
      <w:pStyle w:val="Rubrik5"/>
      <w:lvlText w:val="%1.%2.%3.%4.%5"/>
      <w:lvlJc w:val="left"/>
      <w:pPr>
        <w:ind w:left="1008" w:hanging="1008"/>
      </w:pPr>
      <w:rPr>
        <w:rFonts w:hint="default"/>
      </w:rPr>
    </w:lvl>
    <w:lvl w:ilvl="5">
      <w:start w:val="1"/>
      <w:numFmt w:val="decimal"/>
      <w:pStyle w:val="Rubrik6"/>
      <w:lvlText w:val="%1.%2.%3.%4.%5.%6"/>
      <w:lvlJc w:val="left"/>
      <w:pPr>
        <w:ind w:left="1152" w:hanging="1152"/>
      </w:pPr>
      <w:rPr>
        <w:rFonts w:hint="default"/>
      </w:rPr>
    </w:lvl>
    <w:lvl w:ilvl="6">
      <w:start w:val="1"/>
      <w:numFmt w:val="decimal"/>
      <w:pStyle w:val="Rubrik7"/>
      <w:lvlText w:val="%1.%2.%3.%4.%5.%6.%7"/>
      <w:lvlJc w:val="left"/>
      <w:pPr>
        <w:ind w:left="1296" w:hanging="1296"/>
      </w:pPr>
      <w:rPr>
        <w:rFonts w:hint="default"/>
      </w:rPr>
    </w:lvl>
    <w:lvl w:ilvl="7">
      <w:start w:val="1"/>
      <w:numFmt w:val="decimal"/>
      <w:pStyle w:val="Rubrik8"/>
      <w:lvlText w:val="%1.%2.%3.%4.%5.%6.%7.%8"/>
      <w:lvlJc w:val="left"/>
      <w:pPr>
        <w:ind w:left="1440" w:hanging="1440"/>
      </w:pPr>
      <w:rPr>
        <w:rFonts w:hint="default"/>
      </w:rPr>
    </w:lvl>
    <w:lvl w:ilvl="8">
      <w:start w:val="1"/>
      <w:numFmt w:val="decimal"/>
      <w:pStyle w:val="Rubrik9"/>
      <w:lvlText w:val="%1.%2.%3.%4.%5.%6.%7.%8.%9"/>
      <w:lvlJc w:val="left"/>
      <w:pPr>
        <w:ind w:left="1584" w:hanging="1584"/>
      </w:pPr>
      <w:rPr>
        <w:rFonts w:hint="default"/>
      </w:rPr>
    </w:lvl>
  </w:abstractNum>
  <w:abstractNum w:abstractNumId="43" w15:restartNumberingAfterBreak="0">
    <w:nsid w:val="593D3D2C"/>
    <w:multiLevelType w:val="hybridMultilevel"/>
    <w:tmpl w:val="9AC03AC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5A3448D7"/>
    <w:multiLevelType w:val="hybridMultilevel"/>
    <w:tmpl w:val="421CA7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5" w15:restartNumberingAfterBreak="0">
    <w:nsid w:val="5B5045C4"/>
    <w:multiLevelType w:val="hybridMultilevel"/>
    <w:tmpl w:val="761ED26C"/>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46" w15:restartNumberingAfterBreak="0">
    <w:nsid w:val="5B7B54AE"/>
    <w:multiLevelType w:val="hybridMultilevel"/>
    <w:tmpl w:val="C11CD3A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5CDB075F"/>
    <w:multiLevelType w:val="hybridMultilevel"/>
    <w:tmpl w:val="D400AE3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8" w15:restartNumberingAfterBreak="0">
    <w:nsid w:val="5E360638"/>
    <w:multiLevelType w:val="hybridMultilevel"/>
    <w:tmpl w:val="CB5AEEE2"/>
    <w:lvl w:ilvl="0" w:tplc="041D0001">
      <w:start w:val="1"/>
      <w:numFmt w:val="bullet"/>
      <w:lvlText w:val=""/>
      <w:lvlJc w:val="left"/>
      <w:pPr>
        <w:ind w:left="720" w:hanging="360"/>
      </w:pPr>
      <w:rPr>
        <w:rFonts w:ascii="Symbol" w:hAnsi="Symbol" w:hint="default"/>
      </w:rPr>
    </w:lvl>
    <w:lvl w:ilvl="1" w:tplc="5EB00CC8">
      <w:start w:val="1"/>
      <w:numFmt w:val="bullet"/>
      <w:lvlText w:val="­"/>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9" w15:restartNumberingAfterBreak="0">
    <w:nsid w:val="62C86C13"/>
    <w:multiLevelType w:val="hybridMultilevel"/>
    <w:tmpl w:val="CCBCE200"/>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50" w15:restartNumberingAfterBreak="0">
    <w:nsid w:val="65524B28"/>
    <w:multiLevelType w:val="hybridMultilevel"/>
    <w:tmpl w:val="A49A47D6"/>
    <w:lvl w:ilvl="0" w:tplc="041D0017">
      <w:start w:val="1"/>
      <w:numFmt w:val="lowerLetter"/>
      <w:lvlText w:val="%1)"/>
      <w:lvlJc w:val="left"/>
      <w:pPr>
        <w:ind w:left="720" w:hanging="360"/>
      </w:pPr>
      <w:rPr>
        <w:rFonts w:hint="default"/>
      </w:rPr>
    </w:lvl>
    <w:lvl w:ilvl="1" w:tplc="041D0017">
      <w:start w:val="1"/>
      <w:numFmt w:val="lowerLetter"/>
      <w:lvlText w:val="%2)"/>
      <w:lvlJc w:val="left"/>
      <w:pPr>
        <w:ind w:left="1440" w:hanging="360"/>
      </w:pPr>
      <w:rPr>
        <w:rFonts w:hint="default"/>
      </w:rPr>
    </w:lvl>
    <w:lvl w:ilvl="2" w:tplc="5EB00CC8">
      <w:start w:val="1"/>
      <w:numFmt w:val="bullet"/>
      <w:lvlText w:val="­"/>
      <w:lvlJc w:val="left"/>
      <w:pPr>
        <w:ind w:left="2160" w:hanging="180"/>
      </w:pPr>
      <w:rPr>
        <w:rFonts w:ascii="Courier New" w:hAnsi="Courier New"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1" w15:restartNumberingAfterBreak="0">
    <w:nsid w:val="66730D61"/>
    <w:multiLevelType w:val="hybridMultilevel"/>
    <w:tmpl w:val="0B7A8F7E"/>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52" w15:restartNumberingAfterBreak="0">
    <w:nsid w:val="69832259"/>
    <w:multiLevelType w:val="hybridMultilevel"/>
    <w:tmpl w:val="C90ED06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3" w15:restartNumberingAfterBreak="0">
    <w:nsid w:val="69CB55E0"/>
    <w:multiLevelType w:val="hybridMultilevel"/>
    <w:tmpl w:val="639A6B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4" w15:restartNumberingAfterBreak="0">
    <w:nsid w:val="69F51944"/>
    <w:multiLevelType w:val="hybridMultilevel"/>
    <w:tmpl w:val="F1087E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6B881C9B"/>
    <w:multiLevelType w:val="hybridMultilevel"/>
    <w:tmpl w:val="38687E0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6D09378C"/>
    <w:multiLevelType w:val="hybridMultilevel"/>
    <w:tmpl w:val="687CCD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7" w15:restartNumberingAfterBreak="0">
    <w:nsid w:val="6F851F51"/>
    <w:multiLevelType w:val="hybridMultilevel"/>
    <w:tmpl w:val="525642C0"/>
    <w:lvl w:ilvl="0" w:tplc="041D0001">
      <w:start w:val="1"/>
      <w:numFmt w:val="bullet"/>
      <w:lvlText w:val=""/>
      <w:lvlJc w:val="left"/>
      <w:pPr>
        <w:ind w:left="947" w:hanging="360"/>
      </w:pPr>
      <w:rPr>
        <w:rFonts w:ascii="Symbol" w:hAnsi="Symbol" w:hint="default"/>
      </w:rPr>
    </w:lvl>
    <w:lvl w:ilvl="1" w:tplc="041D0003" w:tentative="1">
      <w:start w:val="1"/>
      <w:numFmt w:val="bullet"/>
      <w:lvlText w:val="o"/>
      <w:lvlJc w:val="left"/>
      <w:pPr>
        <w:ind w:left="1667" w:hanging="360"/>
      </w:pPr>
      <w:rPr>
        <w:rFonts w:ascii="Courier New" w:hAnsi="Courier New" w:cs="Courier New" w:hint="default"/>
      </w:rPr>
    </w:lvl>
    <w:lvl w:ilvl="2" w:tplc="041D0005" w:tentative="1">
      <w:start w:val="1"/>
      <w:numFmt w:val="bullet"/>
      <w:lvlText w:val=""/>
      <w:lvlJc w:val="left"/>
      <w:pPr>
        <w:ind w:left="2387" w:hanging="360"/>
      </w:pPr>
      <w:rPr>
        <w:rFonts w:ascii="Wingdings" w:hAnsi="Wingdings" w:hint="default"/>
      </w:rPr>
    </w:lvl>
    <w:lvl w:ilvl="3" w:tplc="041D0001" w:tentative="1">
      <w:start w:val="1"/>
      <w:numFmt w:val="bullet"/>
      <w:lvlText w:val=""/>
      <w:lvlJc w:val="left"/>
      <w:pPr>
        <w:ind w:left="3107" w:hanging="360"/>
      </w:pPr>
      <w:rPr>
        <w:rFonts w:ascii="Symbol" w:hAnsi="Symbol" w:hint="default"/>
      </w:rPr>
    </w:lvl>
    <w:lvl w:ilvl="4" w:tplc="041D0003" w:tentative="1">
      <w:start w:val="1"/>
      <w:numFmt w:val="bullet"/>
      <w:lvlText w:val="o"/>
      <w:lvlJc w:val="left"/>
      <w:pPr>
        <w:ind w:left="3827" w:hanging="360"/>
      </w:pPr>
      <w:rPr>
        <w:rFonts w:ascii="Courier New" w:hAnsi="Courier New" w:cs="Courier New" w:hint="default"/>
      </w:rPr>
    </w:lvl>
    <w:lvl w:ilvl="5" w:tplc="041D0005" w:tentative="1">
      <w:start w:val="1"/>
      <w:numFmt w:val="bullet"/>
      <w:lvlText w:val=""/>
      <w:lvlJc w:val="left"/>
      <w:pPr>
        <w:ind w:left="4547" w:hanging="360"/>
      </w:pPr>
      <w:rPr>
        <w:rFonts w:ascii="Wingdings" w:hAnsi="Wingdings" w:hint="default"/>
      </w:rPr>
    </w:lvl>
    <w:lvl w:ilvl="6" w:tplc="041D0001" w:tentative="1">
      <w:start w:val="1"/>
      <w:numFmt w:val="bullet"/>
      <w:lvlText w:val=""/>
      <w:lvlJc w:val="left"/>
      <w:pPr>
        <w:ind w:left="5267" w:hanging="360"/>
      </w:pPr>
      <w:rPr>
        <w:rFonts w:ascii="Symbol" w:hAnsi="Symbol" w:hint="default"/>
      </w:rPr>
    </w:lvl>
    <w:lvl w:ilvl="7" w:tplc="041D0003" w:tentative="1">
      <w:start w:val="1"/>
      <w:numFmt w:val="bullet"/>
      <w:lvlText w:val="o"/>
      <w:lvlJc w:val="left"/>
      <w:pPr>
        <w:ind w:left="5987" w:hanging="360"/>
      </w:pPr>
      <w:rPr>
        <w:rFonts w:ascii="Courier New" w:hAnsi="Courier New" w:cs="Courier New" w:hint="default"/>
      </w:rPr>
    </w:lvl>
    <w:lvl w:ilvl="8" w:tplc="041D0005" w:tentative="1">
      <w:start w:val="1"/>
      <w:numFmt w:val="bullet"/>
      <w:lvlText w:val=""/>
      <w:lvlJc w:val="left"/>
      <w:pPr>
        <w:ind w:left="6707" w:hanging="360"/>
      </w:pPr>
      <w:rPr>
        <w:rFonts w:ascii="Wingdings" w:hAnsi="Wingdings" w:hint="default"/>
      </w:rPr>
    </w:lvl>
  </w:abstractNum>
  <w:abstractNum w:abstractNumId="58" w15:restartNumberingAfterBreak="0">
    <w:nsid w:val="6FA13C5C"/>
    <w:multiLevelType w:val="hybridMultilevel"/>
    <w:tmpl w:val="BDE6B7D6"/>
    <w:lvl w:ilvl="0" w:tplc="041D0017">
      <w:start w:val="1"/>
      <w:numFmt w:val="lowerLetter"/>
      <w:lvlText w:val="%1)"/>
      <w:lvlJc w:val="left"/>
      <w:pPr>
        <w:ind w:left="720" w:hanging="360"/>
      </w:pPr>
      <w:rPr>
        <w:rFonts w:hint="default"/>
      </w:rPr>
    </w:lvl>
    <w:lvl w:ilvl="1" w:tplc="041D0001">
      <w:start w:val="1"/>
      <w:numFmt w:val="bullet"/>
      <w:lvlText w:val=""/>
      <w:lvlJc w:val="left"/>
      <w:pPr>
        <w:ind w:left="1440" w:hanging="360"/>
      </w:pPr>
      <w:rPr>
        <w:rFonts w:ascii="Symbol" w:hAnsi="Symbol" w:hint="default"/>
      </w:rPr>
    </w:lvl>
    <w:lvl w:ilvl="2" w:tplc="5EB00CC8">
      <w:start w:val="1"/>
      <w:numFmt w:val="bullet"/>
      <w:lvlText w:val="­"/>
      <w:lvlJc w:val="left"/>
      <w:pPr>
        <w:ind w:left="2160" w:hanging="180"/>
      </w:pPr>
      <w:rPr>
        <w:rFonts w:ascii="Courier New" w:hAnsi="Courier New" w:hint="default"/>
      </w:r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9" w15:restartNumberingAfterBreak="0">
    <w:nsid w:val="6FC526CA"/>
    <w:multiLevelType w:val="multilevel"/>
    <w:tmpl w:val="B12A28BE"/>
    <w:lvl w:ilvl="0">
      <w:start w:val="1"/>
      <w:numFmt w:val="bullet"/>
      <w:lvlText w:val=""/>
      <w:lvlJc w:val="left"/>
      <w:pPr>
        <w:ind w:left="432" w:hanging="432"/>
      </w:pPr>
      <w:rPr>
        <w:rFonts w:ascii="Symbol" w:hAnsi="Symbo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6FFF6776"/>
    <w:multiLevelType w:val="hybridMultilevel"/>
    <w:tmpl w:val="65B687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1" w15:restartNumberingAfterBreak="0">
    <w:nsid w:val="70345272"/>
    <w:multiLevelType w:val="hybridMultilevel"/>
    <w:tmpl w:val="53CE5B8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2" w15:restartNumberingAfterBreak="0">
    <w:nsid w:val="740C347A"/>
    <w:multiLevelType w:val="multilevel"/>
    <w:tmpl w:val="DE62DC56"/>
    <w:lvl w:ilvl="0">
      <w:start w:val="1"/>
      <w:numFmt w:val="decimal"/>
      <w:lvlText w:val="%1"/>
      <w:lvlJc w:val="left"/>
      <w:pPr>
        <w:ind w:left="431" w:hanging="431"/>
      </w:pPr>
      <w:rPr>
        <w:rFonts w:hint="default"/>
      </w:rPr>
    </w:lvl>
    <w:lvl w:ilvl="1">
      <w:start w:val="1"/>
      <w:numFmt w:val="decimal"/>
      <w:lvlText w:val="%1.%2"/>
      <w:lvlJc w:val="left"/>
      <w:pPr>
        <w:ind w:left="578" w:hanging="578"/>
      </w:pPr>
      <w:rPr>
        <w:rFonts w:hint="default"/>
      </w:rPr>
    </w:lvl>
    <w:lvl w:ilvl="2">
      <w:start w:val="1"/>
      <w:numFmt w:val="decimal"/>
      <w:lvlText w:val="%1.%2.%3"/>
      <w:lvlJc w:val="left"/>
      <w:pPr>
        <w:ind w:left="431" w:hanging="431"/>
      </w:pPr>
      <w:rPr>
        <w:rFonts w:hint="default"/>
      </w:rPr>
    </w:lvl>
    <w:lvl w:ilvl="3">
      <w:start w:val="1"/>
      <w:numFmt w:val="decimal"/>
      <w:lvlText w:val="%1.%2.%3.%4"/>
      <w:lvlJc w:val="left"/>
      <w:pPr>
        <w:ind w:left="431" w:hanging="431"/>
      </w:pPr>
      <w:rPr>
        <w:rFonts w:hint="default"/>
      </w:rPr>
    </w:lvl>
    <w:lvl w:ilvl="4">
      <w:start w:val="1"/>
      <w:numFmt w:val="decimal"/>
      <w:lvlText w:val="%1.%2.%3.%4.%5"/>
      <w:lvlJc w:val="left"/>
      <w:pPr>
        <w:ind w:left="431" w:hanging="431"/>
      </w:pPr>
      <w:rPr>
        <w:rFonts w:hint="default"/>
      </w:rPr>
    </w:lvl>
    <w:lvl w:ilvl="5">
      <w:start w:val="1"/>
      <w:numFmt w:val="decimal"/>
      <w:lvlText w:val="%1.%2.%3.%4.%5.%6"/>
      <w:lvlJc w:val="left"/>
      <w:pPr>
        <w:ind w:left="431" w:hanging="431"/>
      </w:pPr>
      <w:rPr>
        <w:rFonts w:hint="default"/>
      </w:rPr>
    </w:lvl>
    <w:lvl w:ilvl="6">
      <w:start w:val="1"/>
      <w:numFmt w:val="decimal"/>
      <w:lvlText w:val="%1.%2.%3.%4.%5.%6.%7"/>
      <w:lvlJc w:val="left"/>
      <w:pPr>
        <w:ind w:left="431" w:hanging="431"/>
      </w:pPr>
      <w:rPr>
        <w:rFonts w:hint="default"/>
      </w:rPr>
    </w:lvl>
    <w:lvl w:ilvl="7">
      <w:start w:val="1"/>
      <w:numFmt w:val="decimal"/>
      <w:lvlText w:val="%1.%2.%3.%4.%5.%6.%7.%8"/>
      <w:lvlJc w:val="left"/>
      <w:pPr>
        <w:ind w:left="431" w:hanging="431"/>
      </w:pPr>
      <w:rPr>
        <w:rFonts w:hint="default"/>
      </w:rPr>
    </w:lvl>
    <w:lvl w:ilvl="8">
      <w:start w:val="1"/>
      <w:numFmt w:val="decimal"/>
      <w:lvlText w:val="%1.%2.%3.%4.%5.%6.%7.%8.%9"/>
      <w:lvlJc w:val="left"/>
      <w:pPr>
        <w:ind w:left="431" w:hanging="431"/>
      </w:pPr>
      <w:rPr>
        <w:rFonts w:hint="default"/>
      </w:rPr>
    </w:lvl>
  </w:abstractNum>
  <w:abstractNum w:abstractNumId="63" w15:restartNumberingAfterBreak="0">
    <w:nsid w:val="745B1AC7"/>
    <w:multiLevelType w:val="hybridMultilevel"/>
    <w:tmpl w:val="1896A80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4" w15:restartNumberingAfterBreak="0">
    <w:nsid w:val="762425B3"/>
    <w:multiLevelType w:val="hybridMultilevel"/>
    <w:tmpl w:val="4DEE3712"/>
    <w:lvl w:ilvl="0" w:tplc="1B109558">
      <w:start w:val="1"/>
      <w:numFmt w:val="lowerLetter"/>
      <w:lvlText w:val="%1)"/>
      <w:lvlJc w:val="left"/>
      <w:pPr>
        <w:ind w:left="720" w:hanging="360"/>
      </w:pPr>
      <w:rPr>
        <w:rFonts w:ascii="Calibri" w:hAnsi="Calibri" w:cstheme="majorHAnsi" w:hint="default"/>
        <w:b/>
        <w:sz w:val="16"/>
        <w:szCs w:val="16"/>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5" w15:restartNumberingAfterBreak="0">
    <w:nsid w:val="76AE3C85"/>
    <w:multiLevelType w:val="hybridMultilevel"/>
    <w:tmpl w:val="1328340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6" w15:restartNumberingAfterBreak="0">
    <w:nsid w:val="7A56037B"/>
    <w:multiLevelType w:val="hybridMultilevel"/>
    <w:tmpl w:val="7554ADCE"/>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7" w15:restartNumberingAfterBreak="0">
    <w:nsid w:val="7EFA0695"/>
    <w:multiLevelType w:val="hybridMultilevel"/>
    <w:tmpl w:val="5E6A6CA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1"/>
  </w:num>
  <w:num w:numId="4">
    <w:abstractNumId w:val="0"/>
  </w:num>
  <w:num w:numId="5">
    <w:abstractNumId w:val="1"/>
  </w:num>
  <w:num w:numId="6">
    <w:abstractNumId w:val="0"/>
  </w:num>
  <w:num w:numId="7">
    <w:abstractNumId w:val="1"/>
  </w:num>
  <w:num w:numId="8">
    <w:abstractNumId w:val="0"/>
  </w:num>
  <w:num w:numId="9">
    <w:abstractNumId w:val="65"/>
  </w:num>
  <w:num w:numId="10">
    <w:abstractNumId w:val="29"/>
  </w:num>
  <w:num w:numId="11">
    <w:abstractNumId w:val="46"/>
  </w:num>
  <w:num w:numId="12">
    <w:abstractNumId w:val="63"/>
  </w:num>
  <w:num w:numId="13">
    <w:abstractNumId w:val="12"/>
  </w:num>
  <w:num w:numId="14">
    <w:abstractNumId w:val="6"/>
  </w:num>
  <w:num w:numId="15">
    <w:abstractNumId w:val="19"/>
  </w:num>
  <w:num w:numId="16">
    <w:abstractNumId w:val="28"/>
  </w:num>
  <w:num w:numId="17">
    <w:abstractNumId w:val="61"/>
  </w:num>
  <w:num w:numId="18">
    <w:abstractNumId w:val="45"/>
  </w:num>
  <w:num w:numId="19">
    <w:abstractNumId w:val="8"/>
  </w:num>
  <w:num w:numId="20">
    <w:abstractNumId w:val="32"/>
  </w:num>
  <w:num w:numId="21">
    <w:abstractNumId w:val="5"/>
  </w:num>
  <w:num w:numId="22">
    <w:abstractNumId w:val="51"/>
  </w:num>
  <w:num w:numId="23">
    <w:abstractNumId w:val="24"/>
  </w:num>
  <w:num w:numId="24">
    <w:abstractNumId w:val="59"/>
  </w:num>
  <w:num w:numId="25">
    <w:abstractNumId w:val="2"/>
  </w:num>
  <w:num w:numId="26">
    <w:abstractNumId w:val="4"/>
  </w:num>
  <w:num w:numId="27">
    <w:abstractNumId w:val="29"/>
    <w:lvlOverride w:ilvl="0">
      <w:startOverride w:val="2"/>
    </w:lvlOverride>
  </w:num>
  <w:num w:numId="28">
    <w:abstractNumId w:val="49"/>
  </w:num>
  <w:num w:numId="29">
    <w:abstractNumId w:val="57"/>
  </w:num>
  <w:num w:numId="30">
    <w:abstractNumId w:val="10"/>
  </w:num>
  <w:num w:numId="31">
    <w:abstractNumId w:val="36"/>
  </w:num>
  <w:num w:numId="32">
    <w:abstractNumId w:val="25"/>
  </w:num>
  <w:num w:numId="33">
    <w:abstractNumId w:val="30"/>
  </w:num>
  <w:num w:numId="34">
    <w:abstractNumId w:val="17"/>
  </w:num>
  <w:num w:numId="35">
    <w:abstractNumId w:val="64"/>
  </w:num>
  <w:num w:numId="36">
    <w:abstractNumId w:val="67"/>
  </w:num>
  <w:num w:numId="37">
    <w:abstractNumId w:val="37"/>
  </w:num>
  <w:num w:numId="38">
    <w:abstractNumId w:val="37"/>
    <w:lvlOverride w:ilvl="0">
      <w:startOverride w:val="1"/>
    </w:lvlOverride>
  </w:num>
  <w:num w:numId="39">
    <w:abstractNumId w:val="31"/>
  </w:num>
  <w:num w:numId="40">
    <w:abstractNumId w:val="62"/>
  </w:num>
  <w:num w:numId="41">
    <w:abstractNumId w:val="42"/>
  </w:num>
  <w:num w:numId="42">
    <w:abstractNumId w:val="21"/>
  </w:num>
  <w:num w:numId="43">
    <w:abstractNumId w:val="53"/>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9"/>
  </w:num>
  <w:num w:numId="46">
    <w:abstractNumId w:val="38"/>
  </w:num>
  <w:num w:numId="47">
    <w:abstractNumId w:val="14"/>
  </w:num>
  <w:num w:numId="48">
    <w:abstractNumId w:val="43"/>
  </w:num>
  <w:num w:numId="49">
    <w:abstractNumId w:val="26"/>
  </w:num>
  <w:num w:numId="50">
    <w:abstractNumId w:val="23"/>
  </w:num>
  <w:num w:numId="51">
    <w:abstractNumId w:val="50"/>
  </w:num>
  <w:num w:numId="52">
    <w:abstractNumId w:val="58"/>
  </w:num>
  <w:num w:numId="53">
    <w:abstractNumId w:val="22"/>
  </w:num>
  <w:num w:numId="54">
    <w:abstractNumId w:val="13"/>
  </w:num>
  <w:num w:numId="55">
    <w:abstractNumId w:val="3"/>
  </w:num>
  <w:num w:numId="56">
    <w:abstractNumId w:val="16"/>
  </w:num>
  <w:num w:numId="57">
    <w:abstractNumId w:val="20"/>
  </w:num>
  <w:num w:numId="58">
    <w:abstractNumId w:val="56"/>
  </w:num>
  <w:num w:numId="59">
    <w:abstractNumId w:val="18"/>
  </w:num>
  <w:num w:numId="60">
    <w:abstractNumId w:val="35"/>
  </w:num>
  <w:num w:numId="61">
    <w:abstractNumId w:val="11"/>
  </w:num>
  <w:num w:numId="62">
    <w:abstractNumId w:val="54"/>
  </w:num>
  <w:num w:numId="63">
    <w:abstractNumId w:val="47"/>
  </w:num>
  <w:num w:numId="64">
    <w:abstractNumId w:val="41"/>
  </w:num>
  <w:num w:numId="65">
    <w:abstractNumId w:val="34"/>
  </w:num>
  <w:num w:numId="6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
  </w:num>
  <w:num w:numId="68">
    <w:abstractNumId w:val="40"/>
  </w:num>
  <w:num w:numId="69">
    <w:abstractNumId w:val="9"/>
  </w:num>
  <w:num w:numId="70">
    <w:abstractNumId w:val="33"/>
  </w:num>
  <w:num w:numId="71">
    <w:abstractNumId w:val="27"/>
  </w:num>
  <w:num w:numId="72">
    <w:abstractNumId w:val="55"/>
  </w:num>
  <w:num w:numId="73">
    <w:abstractNumId w:val="60"/>
  </w:num>
  <w:num w:numId="74">
    <w:abstractNumId w:val="66"/>
  </w:num>
  <w:num w:numId="75">
    <w:abstractNumId w:val="42"/>
  </w:num>
  <w:num w:numId="76">
    <w:abstractNumId w:val="15"/>
  </w:num>
  <w:num w:numId="77">
    <w:abstractNumId w:val="44"/>
  </w:num>
  <w:num w:numId="78">
    <w:abstractNumId w:val="48"/>
  </w:num>
  <w:num w:numId="7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2"/>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DateAndTime/>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trackedChanges" w:enforcement="0"/>
  <w:defaultTabStop w:val="1304"/>
  <w:autoHyphenation/>
  <w:hyphenationZone w:val="425"/>
  <w:evenAndOddHeaders/>
  <w:characterSpacingControl w:val="doNotCompress"/>
  <w:hdrShapeDefaults>
    <o:shapedefaults v:ext="edit" spidmax="2062"/>
    <o:shapelayout v:ext="edit">
      <o:idmap v:ext="edit" data="2"/>
    </o:shapelayout>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21F"/>
    <w:rsid w:val="000003DC"/>
    <w:rsid w:val="00000CE3"/>
    <w:rsid w:val="00000CF8"/>
    <w:rsid w:val="00001D5E"/>
    <w:rsid w:val="000024C5"/>
    <w:rsid w:val="00002870"/>
    <w:rsid w:val="00002C7B"/>
    <w:rsid w:val="00003ED2"/>
    <w:rsid w:val="00004B2E"/>
    <w:rsid w:val="0000633A"/>
    <w:rsid w:val="00007743"/>
    <w:rsid w:val="00010AB9"/>
    <w:rsid w:val="00010D97"/>
    <w:rsid w:val="000110B4"/>
    <w:rsid w:val="00012B8D"/>
    <w:rsid w:val="00012EF5"/>
    <w:rsid w:val="00013238"/>
    <w:rsid w:val="00013475"/>
    <w:rsid w:val="000137CF"/>
    <w:rsid w:val="00014C8E"/>
    <w:rsid w:val="000150A5"/>
    <w:rsid w:val="0001535F"/>
    <w:rsid w:val="00015439"/>
    <w:rsid w:val="0001565E"/>
    <w:rsid w:val="00015847"/>
    <w:rsid w:val="00015C3B"/>
    <w:rsid w:val="00015D95"/>
    <w:rsid w:val="00020F78"/>
    <w:rsid w:val="000218A7"/>
    <w:rsid w:val="00021E27"/>
    <w:rsid w:val="00021EDA"/>
    <w:rsid w:val="00022182"/>
    <w:rsid w:val="00022465"/>
    <w:rsid w:val="0002269A"/>
    <w:rsid w:val="00022774"/>
    <w:rsid w:val="00022F7A"/>
    <w:rsid w:val="00023E7C"/>
    <w:rsid w:val="0002410C"/>
    <w:rsid w:val="00024406"/>
    <w:rsid w:val="0002452C"/>
    <w:rsid w:val="00024F4F"/>
    <w:rsid w:val="0002594D"/>
    <w:rsid w:val="00025CA1"/>
    <w:rsid w:val="0002659C"/>
    <w:rsid w:val="0002668E"/>
    <w:rsid w:val="00026991"/>
    <w:rsid w:val="00026CFA"/>
    <w:rsid w:val="00027E10"/>
    <w:rsid w:val="00027E36"/>
    <w:rsid w:val="00027E75"/>
    <w:rsid w:val="000311BF"/>
    <w:rsid w:val="00031358"/>
    <w:rsid w:val="00031A7D"/>
    <w:rsid w:val="00031C6B"/>
    <w:rsid w:val="00033520"/>
    <w:rsid w:val="00033B5C"/>
    <w:rsid w:val="000342F0"/>
    <w:rsid w:val="00034A81"/>
    <w:rsid w:val="00034B98"/>
    <w:rsid w:val="000353A7"/>
    <w:rsid w:val="000354CD"/>
    <w:rsid w:val="000355DC"/>
    <w:rsid w:val="00036283"/>
    <w:rsid w:val="000362DA"/>
    <w:rsid w:val="000372D7"/>
    <w:rsid w:val="0003757A"/>
    <w:rsid w:val="000377F7"/>
    <w:rsid w:val="00037CDF"/>
    <w:rsid w:val="000403A0"/>
    <w:rsid w:val="0004222B"/>
    <w:rsid w:val="00042E21"/>
    <w:rsid w:val="00043019"/>
    <w:rsid w:val="0004328E"/>
    <w:rsid w:val="0004376A"/>
    <w:rsid w:val="00043D11"/>
    <w:rsid w:val="00044368"/>
    <w:rsid w:val="000443DD"/>
    <w:rsid w:val="00044D41"/>
    <w:rsid w:val="000453D1"/>
    <w:rsid w:val="00045C89"/>
    <w:rsid w:val="00045E31"/>
    <w:rsid w:val="00046254"/>
    <w:rsid w:val="00046A0A"/>
    <w:rsid w:val="00047C22"/>
    <w:rsid w:val="00050CED"/>
    <w:rsid w:val="00050E52"/>
    <w:rsid w:val="00051A59"/>
    <w:rsid w:val="00051A81"/>
    <w:rsid w:val="00051E91"/>
    <w:rsid w:val="000524D3"/>
    <w:rsid w:val="00052661"/>
    <w:rsid w:val="000526E5"/>
    <w:rsid w:val="00053028"/>
    <w:rsid w:val="00053034"/>
    <w:rsid w:val="000531AE"/>
    <w:rsid w:val="00053234"/>
    <w:rsid w:val="00053272"/>
    <w:rsid w:val="0005328E"/>
    <w:rsid w:val="0005347E"/>
    <w:rsid w:val="00053ED7"/>
    <w:rsid w:val="000545E0"/>
    <w:rsid w:val="00054977"/>
    <w:rsid w:val="0005542F"/>
    <w:rsid w:val="000555BD"/>
    <w:rsid w:val="0005597A"/>
    <w:rsid w:val="00055990"/>
    <w:rsid w:val="00055C9E"/>
    <w:rsid w:val="000573DE"/>
    <w:rsid w:val="00057A79"/>
    <w:rsid w:val="00061034"/>
    <w:rsid w:val="000616F0"/>
    <w:rsid w:val="0006173C"/>
    <w:rsid w:val="000618D4"/>
    <w:rsid w:val="00061B1B"/>
    <w:rsid w:val="00062A94"/>
    <w:rsid w:val="00062ECB"/>
    <w:rsid w:val="000633CC"/>
    <w:rsid w:val="000635FC"/>
    <w:rsid w:val="00063B9B"/>
    <w:rsid w:val="00063D0E"/>
    <w:rsid w:val="00063FC3"/>
    <w:rsid w:val="0006496A"/>
    <w:rsid w:val="00064A22"/>
    <w:rsid w:val="00064C56"/>
    <w:rsid w:val="00064C5B"/>
    <w:rsid w:val="00064E90"/>
    <w:rsid w:val="0006705C"/>
    <w:rsid w:val="000676CF"/>
    <w:rsid w:val="00070261"/>
    <w:rsid w:val="00071660"/>
    <w:rsid w:val="00071B2E"/>
    <w:rsid w:val="00071BD1"/>
    <w:rsid w:val="00071C67"/>
    <w:rsid w:val="000725B2"/>
    <w:rsid w:val="000728B8"/>
    <w:rsid w:val="00072F0D"/>
    <w:rsid w:val="00073786"/>
    <w:rsid w:val="00074735"/>
    <w:rsid w:val="00074A07"/>
    <w:rsid w:val="00074E49"/>
    <w:rsid w:val="00075165"/>
    <w:rsid w:val="0007520F"/>
    <w:rsid w:val="00075F44"/>
    <w:rsid w:val="00076A0A"/>
    <w:rsid w:val="00077393"/>
    <w:rsid w:val="000773E5"/>
    <w:rsid w:val="00077EDA"/>
    <w:rsid w:val="00080FBD"/>
    <w:rsid w:val="00081493"/>
    <w:rsid w:val="00081BEB"/>
    <w:rsid w:val="000823D3"/>
    <w:rsid w:val="000826DF"/>
    <w:rsid w:val="00082943"/>
    <w:rsid w:val="000829FA"/>
    <w:rsid w:val="000830E5"/>
    <w:rsid w:val="00083EF2"/>
    <w:rsid w:val="000840FD"/>
    <w:rsid w:val="00084D9B"/>
    <w:rsid w:val="00085B11"/>
    <w:rsid w:val="00085E7F"/>
    <w:rsid w:val="00086AED"/>
    <w:rsid w:val="00086D49"/>
    <w:rsid w:val="00087059"/>
    <w:rsid w:val="00087311"/>
    <w:rsid w:val="000878C6"/>
    <w:rsid w:val="00090113"/>
    <w:rsid w:val="00090123"/>
    <w:rsid w:val="0009047E"/>
    <w:rsid w:val="00090BF6"/>
    <w:rsid w:val="00090DA0"/>
    <w:rsid w:val="00090DBA"/>
    <w:rsid w:val="000914B9"/>
    <w:rsid w:val="00091825"/>
    <w:rsid w:val="00091949"/>
    <w:rsid w:val="00091A28"/>
    <w:rsid w:val="00091DF5"/>
    <w:rsid w:val="0009215D"/>
    <w:rsid w:val="0009243F"/>
    <w:rsid w:val="00092BE5"/>
    <w:rsid w:val="00093925"/>
    <w:rsid w:val="00093B76"/>
    <w:rsid w:val="00094525"/>
    <w:rsid w:val="000950A0"/>
    <w:rsid w:val="0009521F"/>
    <w:rsid w:val="00095558"/>
    <w:rsid w:val="00095872"/>
    <w:rsid w:val="00095AD0"/>
    <w:rsid w:val="000962D0"/>
    <w:rsid w:val="000967DC"/>
    <w:rsid w:val="00096BA5"/>
    <w:rsid w:val="0009729E"/>
    <w:rsid w:val="000A092A"/>
    <w:rsid w:val="000A1963"/>
    <w:rsid w:val="000A1CF3"/>
    <w:rsid w:val="000A2420"/>
    <w:rsid w:val="000A2757"/>
    <w:rsid w:val="000A3214"/>
    <w:rsid w:val="000A33C6"/>
    <w:rsid w:val="000A33DB"/>
    <w:rsid w:val="000A3528"/>
    <w:rsid w:val="000A35C1"/>
    <w:rsid w:val="000A3C75"/>
    <w:rsid w:val="000A40BF"/>
    <w:rsid w:val="000A40D2"/>
    <w:rsid w:val="000A4FFD"/>
    <w:rsid w:val="000A5437"/>
    <w:rsid w:val="000A646D"/>
    <w:rsid w:val="000A682F"/>
    <w:rsid w:val="000A7AB0"/>
    <w:rsid w:val="000A7DC6"/>
    <w:rsid w:val="000B093A"/>
    <w:rsid w:val="000B19D1"/>
    <w:rsid w:val="000B2066"/>
    <w:rsid w:val="000B2430"/>
    <w:rsid w:val="000B3A6D"/>
    <w:rsid w:val="000B4302"/>
    <w:rsid w:val="000B4A83"/>
    <w:rsid w:val="000B5196"/>
    <w:rsid w:val="000B543D"/>
    <w:rsid w:val="000B57DC"/>
    <w:rsid w:val="000B5BC4"/>
    <w:rsid w:val="000B5CB3"/>
    <w:rsid w:val="000B63F1"/>
    <w:rsid w:val="000B697F"/>
    <w:rsid w:val="000B6BAB"/>
    <w:rsid w:val="000C0516"/>
    <w:rsid w:val="000C148E"/>
    <w:rsid w:val="000C1540"/>
    <w:rsid w:val="000C3ACC"/>
    <w:rsid w:val="000C3D84"/>
    <w:rsid w:val="000C3F06"/>
    <w:rsid w:val="000C4E79"/>
    <w:rsid w:val="000C529B"/>
    <w:rsid w:val="000C53DE"/>
    <w:rsid w:val="000C59C2"/>
    <w:rsid w:val="000C5CC5"/>
    <w:rsid w:val="000C6534"/>
    <w:rsid w:val="000C674C"/>
    <w:rsid w:val="000C6975"/>
    <w:rsid w:val="000C754E"/>
    <w:rsid w:val="000C76F1"/>
    <w:rsid w:val="000D032E"/>
    <w:rsid w:val="000D13E2"/>
    <w:rsid w:val="000D254C"/>
    <w:rsid w:val="000D283A"/>
    <w:rsid w:val="000D2BB2"/>
    <w:rsid w:val="000D3F6C"/>
    <w:rsid w:val="000D40B4"/>
    <w:rsid w:val="000D542C"/>
    <w:rsid w:val="000D55FB"/>
    <w:rsid w:val="000D5626"/>
    <w:rsid w:val="000D622E"/>
    <w:rsid w:val="000D6778"/>
    <w:rsid w:val="000D6BB5"/>
    <w:rsid w:val="000D7500"/>
    <w:rsid w:val="000D7BA7"/>
    <w:rsid w:val="000E039D"/>
    <w:rsid w:val="000E1275"/>
    <w:rsid w:val="000E1695"/>
    <w:rsid w:val="000E1D0F"/>
    <w:rsid w:val="000E205E"/>
    <w:rsid w:val="000E22E0"/>
    <w:rsid w:val="000E3E08"/>
    <w:rsid w:val="000E4F93"/>
    <w:rsid w:val="000E5A50"/>
    <w:rsid w:val="000E6218"/>
    <w:rsid w:val="000E7201"/>
    <w:rsid w:val="000F03EA"/>
    <w:rsid w:val="000F0582"/>
    <w:rsid w:val="000F06C6"/>
    <w:rsid w:val="000F0890"/>
    <w:rsid w:val="000F0A6A"/>
    <w:rsid w:val="000F0E39"/>
    <w:rsid w:val="000F1812"/>
    <w:rsid w:val="000F1A35"/>
    <w:rsid w:val="000F2B77"/>
    <w:rsid w:val="000F2F38"/>
    <w:rsid w:val="000F331F"/>
    <w:rsid w:val="000F3A30"/>
    <w:rsid w:val="000F3B75"/>
    <w:rsid w:val="000F3B81"/>
    <w:rsid w:val="000F3D34"/>
    <w:rsid w:val="000F4B69"/>
    <w:rsid w:val="000F624A"/>
    <w:rsid w:val="000F6F74"/>
    <w:rsid w:val="000F7912"/>
    <w:rsid w:val="000F7B9A"/>
    <w:rsid w:val="0010062D"/>
    <w:rsid w:val="001009D4"/>
    <w:rsid w:val="001012F7"/>
    <w:rsid w:val="00101379"/>
    <w:rsid w:val="0010165A"/>
    <w:rsid w:val="00102D0F"/>
    <w:rsid w:val="00103274"/>
    <w:rsid w:val="0010327F"/>
    <w:rsid w:val="001032DC"/>
    <w:rsid w:val="0010353A"/>
    <w:rsid w:val="001045CD"/>
    <w:rsid w:val="00104D09"/>
    <w:rsid w:val="00105895"/>
    <w:rsid w:val="00105FDE"/>
    <w:rsid w:val="00106676"/>
    <w:rsid w:val="001066F1"/>
    <w:rsid w:val="00106A6C"/>
    <w:rsid w:val="00106E66"/>
    <w:rsid w:val="0010703B"/>
    <w:rsid w:val="0010736E"/>
    <w:rsid w:val="00107D3F"/>
    <w:rsid w:val="00110365"/>
    <w:rsid w:val="00110540"/>
    <w:rsid w:val="001106EB"/>
    <w:rsid w:val="00110807"/>
    <w:rsid w:val="00111201"/>
    <w:rsid w:val="001120BD"/>
    <w:rsid w:val="00112359"/>
    <w:rsid w:val="00112375"/>
    <w:rsid w:val="00112A72"/>
    <w:rsid w:val="00113478"/>
    <w:rsid w:val="001152FF"/>
    <w:rsid w:val="00116D82"/>
    <w:rsid w:val="00117F12"/>
    <w:rsid w:val="00117F42"/>
    <w:rsid w:val="0012051C"/>
    <w:rsid w:val="00120780"/>
    <w:rsid w:val="00120F22"/>
    <w:rsid w:val="0012126C"/>
    <w:rsid w:val="00121D03"/>
    <w:rsid w:val="001222AD"/>
    <w:rsid w:val="001224EE"/>
    <w:rsid w:val="0012333E"/>
    <w:rsid w:val="00123341"/>
    <w:rsid w:val="0012348B"/>
    <w:rsid w:val="001234ED"/>
    <w:rsid w:val="0012481D"/>
    <w:rsid w:val="00125472"/>
    <w:rsid w:val="00125488"/>
    <w:rsid w:val="00125EF5"/>
    <w:rsid w:val="0012675C"/>
    <w:rsid w:val="0012698F"/>
    <w:rsid w:val="00127016"/>
    <w:rsid w:val="001271B6"/>
    <w:rsid w:val="00127855"/>
    <w:rsid w:val="00127B9F"/>
    <w:rsid w:val="001302F3"/>
    <w:rsid w:val="001305FF"/>
    <w:rsid w:val="00131241"/>
    <w:rsid w:val="00131A4D"/>
    <w:rsid w:val="001329AB"/>
    <w:rsid w:val="001329E5"/>
    <w:rsid w:val="00132CB2"/>
    <w:rsid w:val="00133A5D"/>
    <w:rsid w:val="00133FBB"/>
    <w:rsid w:val="001348EF"/>
    <w:rsid w:val="00134E98"/>
    <w:rsid w:val="001356D4"/>
    <w:rsid w:val="00135E85"/>
    <w:rsid w:val="00136CE5"/>
    <w:rsid w:val="00137411"/>
    <w:rsid w:val="00137B0C"/>
    <w:rsid w:val="00140746"/>
    <w:rsid w:val="0014075D"/>
    <w:rsid w:val="0014252F"/>
    <w:rsid w:val="00143352"/>
    <w:rsid w:val="00143B45"/>
    <w:rsid w:val="00143F21"/>
    <w:rsid w:val="001448F6"/>
    <w:rsid w:val="00144BFC"/>
    <w:rsid w:val="00144F8C"/>
    <w:rsid w:val="001450BE"/>
    <w:rsid w:val="00145854"/>
    <w:rsid w:val="001458C3"/>
    <w:rsid w:val="00145F85"/>
    <w:rsid w:val="00146103"/>
    <w:rsid w:val="00146B83"/>
    <w:rsid w:val="001474CE"/>
    <w:rsid w:val="001501E5"/>
    <w:rsid w:val="00150AD9"/>
    <w:rsid w:val="00150FBE"/>
    <w:rsid w:val="001515A4"/>
    <w:rsid w:val="0015174E"/>
    <w:rsid w:val="00151BEC"/>
    <w:rsid w:val="00152780"/>
    <w:rsid w:val="00152B31"/>
    <w:rsid w:val="0015366C"/>
    <w:rsid w:val="001539FB"/>
    <w:rsid w:val="00154D3A"/>
    <w:rsid w:val="001569A9"/>
    <w:rsid w:val="00157277"/>
    <w:rsid w:val="00157C58"/>
    <w:rsid w:val="001604D0"/>
    <w:rsid w:val="00160C06"/>
    <w:rsid w:val="001630DA"/>
    <w:rsid w:val="001631DA"/>
    <w:rsid w:val="001634BC"/>
    <w:rsid w:val="00163718"/>
    <w:rsid w:val="00163930"/>
    <w:rsid w:val="00164469"/>
    <w:rsid w:val="00164E19"/>
    <w:rsid w:val="001668AE"/>
    <w:rsid w:val="00166F37"/>
    <w:rsid w:val="00167E75"/>
    <w:rsid w:val="0017027A"/>
    <w:rsid w:val="00170BBB"/>
    <w:rsid w:val="00171A76"/>
    <w:rsid w:val="00172A30"/>
    <w:rsid w:val="00172E04"/>
    <w:rsid w:val="00172F5E"/>
    <w:rsid w:val="00173208"/>
    <w:rsid w:val="00174C7C"/>
    <w:rsid w:val="00175590"/>
    <w:rsid w:val="00175686"/>
    <w:rsid w:val="001763F6"/>
    <w:rsid w:val="00176EC8"/>
    <w:rsid w:val="00177062"/>
    <w:rsid w:val="00180B31"/>
    <w:rsid w:val="00180C0D"/>
    <w:rsid w:val="00181139"/>
    <w:rsid w:val="00181A9F"/>
    <w:rsid w:val="00182002"/>
    <w:rsid w:val="00182157"/>
    <w:rsid w:val="0018283D"/>
    <w:rsid w:val="00183D68"/>
    <w:rsid w:val="001840B8"/>
    <w:rsid w:val="00184C23"/>
    <w:rsid w:val="00184D50"/>
    <w:rsid w:val="00185007"/>
    <w:rsid w:val="00185E71"/>
    <w:rsid w:val="00185EA3"/>
    <w:rsid w:val="00187788"/>
    <w:rsid w:val="0018794A"/>
    <w:rsid w:val="00191434"/>
    <w:rsid w:val="001915AB"/>
    <w:rsid w:val="00191D40"/>
    <w:rsid w:val="001926AF"/>
    <w:rsid w:val="00192D8F"/>
    <w:rsid w:val="001939FB"/>
    <w:rsid w:val="001943C8"/>
    <w:rsid w:val="0019489C"/>
    <w:rsid w:val="00194AC3"/>
    <w:rsid w:val="001954E4"/>
    <w:rsid w:val="00195663"/>
    <w:rsid w:val="00195DC9"/>
    <w:rsid w:val="00196111"/>
    <w:rsid w:val="001964A6"/>
    <w:rsid w:val="001967F3"/>
    <w:rsid w:val="0019688A"/>
    <w:rsid w:val="00196995"/>
    <w:rsid w:val="00196AAA"/>
    <w:rsid w:val="0019745C"/>
    <w:rsid w:val="00197FDD"/>
    <w:rsid w:val="001A0058"/>
    <w:rsid w:val="001A0478"/>
    <w:rsid w:val="001A08AA"/>
    <w:rsid w:val="001A0F38"/>
    <w:rsid w:val="001A1692"/>
    <w:rsid w:val="001A18D1"/>
    <w:rsid w:val="001A1B76"/>
    <w:rsid w:val="001A21F1"/>
    <w:rsid w:val="001A24FD"/>
    <w:rsid w:val="001A30A9"/>
    <w:rsid w:val="001A30B7"/>
    <w:rsid w:val="001A4091"/>
    <w:rsid w:val="001A4BCB"/>
    <w:rsid w:val="001A51B2"/>
    <w:rsid w:val="001A6CB9"/>
    <w:rsid w:val="001A7541"/>
    <w:rsid w:val="001B052F"/>
    <w:rsid w:val="001B059B"/>
    <w:rsid w:val="001B084F"/>
    <w:rsid w:val="001B09FA"/>
    <w:rsid w:val="001B0CF3"/>
    <w:rsid w:val="001B1274"/>
    <w:rsid w:val="001B19AA"/>
    <w:rsid w:val="001B1CDC"/>
    <w:rsid w:val="001B3140"/>
    <w:rsid w:val="001B3770"/>
    <w:rsid w:val="001B3E2C"/>
    <w:rsid w:val="001B4028"/>
    <w:rsid w:val="001B4875"/>
    <w:rsid w:val="001B5239"/>
    <w:rsid w:val="001B53B6"/>
    <w:rsid w:val="001B5F05"/>
    <w:rsid w:val="001B645A"/>
    <w:rsid w:val="001B6DC1"/>
    <w:rsid w:val="001B74A3"/>
    <w:rsid w:val="001B76D3"/>
    <w:rsid w:val="001B7A90"/>
    <w:rsid w:val="001B7BE9"/>
    <w:rsid w:val="001C0086"/>
    <w:rsid w:val="001C05C0"/>
    <w:rsid w:val="001C0B6F"/>
    <w:rsid w:val="001C1045"/>
    <w:rsid w:val="001C12B6"/>
    <w:rsid w:val="001C298B"/>
    <w:rsid w:val="001C29E6"/>
    <w:rsid w:val="001C32A1"/>
    <w:rsid w:val="001C3469"/>
    <w:rsid w:val="001C39F4"/>
    <w:rsid w:val="001C3A41"/>
    <w:rsid w:val="001C4615"/>
    <w:rsid w:val="001C4844"/>
    <w:rsid w:val="001C4AF6"/>
    <w:rsid w:val="001C5A39"/>
    <w:rsid w:val="001C5C17"/>
    <w:rsid w:val="001C5DD0"/>
    <w:rsid w:val="001C6BBC"/>
    <w:rsid w:val="001C6E0E"/>
    <w:rsid w:val="001C7509"/>
    <w:rsid w:val="001C77EC"/>
    <w:rsid w:val="001D05B8"/>
    <w:rsid w:val="001D095D"/>
    <w:rsid w:val="001D14E3"/>
    <w:rsid w:val="001D1614"/>
    <w:rsid w:val="001D25F2"/>
    <w:rsid w:val="001D3A21"/>
    <w:rsid w:val="001D3B28"/>
    <w:rsid w:val="001D4343"/>
    <w:rsid w:val="001D5A64"/>
    <w:rsid w:val="001D6317"/>
    <w:rsid w:val="001D6A25"/>
    <w:rsid w:val="001D6E8E"/>
    <w:rsid w:val="001D7387"/>
    <w:rsid w:val="001D7A00"/>
    <w:rsid w:val="001D7C6B"/>
    <w:rsid w:val="001E0577"/>
    <w:rsid w:val="001E05C5"/>
    <w:rsid w:val="001E0E94"/>
    <w:rsid w:val="001E14B1"/>
    <w:rsid w:val="001E1A09"/>
    <w:rsid w:val="001E1DE1"/>
    <w:rsid w:val="001E2559"/>
    <w:rsid w:val="001E2921"/>
    <w:rsid w:val="001E29C5"/>
    <w:rsid w:val="001E347E"/>
    <w:rsid w:val="001E4229"/>
    <w:rsid w:val="001E4349"/>
    <w:rsid w:val="001E43B0"/>
    <w:rsid w:val="001E4888"/>
    <w:rsid w:val="001E4C0C"/>
    <w:rsid w:val="001E53A7"/>
    <w:rsid w:val="001E5685"/>
    <w:rsid w:val="001E5DB1"/>
    <w:rsid w:val="001E6A2E"/>
    <w:rsid w:val="001E6C11"/>
    <w:rsid w:val="001E7675"/>
    <w:rsid w:val="001E782B"/>
    <w:rsid w:val="001F0342"/>
    <w:rsid w:val="001F07D0"/>
    <w:rsid w:val="001F086F"/>
    <w:rsid w:val="001F0DFA"/>
    <w:rsid w:val="001F0FB8"/>
    <w:rsid w:val="001F1666"/>
    <w:rsid w:val="001F1713"/>
    <w:rsid w:val="001F1F85"/>
    <w:rsid w:val="001F20B3"/>
    <w:rsid w:val="001F27A5"/>
    <w:rsid w:val="001F340B"/>
    <w:rsid w:val="001F356F"/>
    <w:rsid w:val="001F3B82"/>
    <w:rsid w:val="001F40E5"/>
    <w:rsid w:val="001F425B"/>
    <w:rsid w:val="001F57E7"/>
    <w:rsid w:val="001F5886"/>
    <w:rsid w:val="001F630C"/>
    <w:rsid w:val="001F665A"/>
    <w:rsid w:val="001F7254"/>
    <w:rsid w:val="001F76BA"/>
    <w:rsid w:val="001F7D4B"/>
    <w:rsid w:val="002004A2"/>
    <w:rsid w:val="00200FF1"/>
    <w:rsid w:val="00202B85"/>
    <w:rsid w:val="002033DD"/>
    <w:rsid w:val="00203446"/>
    <w:rsid w:val="00203AD8"/>
    <w:rsid w:val="00205839"/>
    <w:rsid w:val="002063C5"/>
    <w:rsid w:val="00207BA2"/>
    <w:rsid w:val="00207FE0"/>
    <w:rsid w:val="002100B9"/>
    <w:rsid w:val="002107AD"/>
    <w:rsid w:val="00210D24"/>
    <w:rsid w:val="00210E7E"/>
    <w:rsid w:val="00210EAB"/>
    <w:rsid w:val="00211117"/>
    <w:rsid w:val="002128F3"/>
    <w:rsid w:val="00212D23"/>
    <w:rsid w:val="002137F7"/>
    <w:rsid w:val="00213E99"/>
    <w:rsid w:val="00213FB7"/>
    <w:rsid w:val="00214053"/>
    <w:rsid w:val="00214DAA"/>
    <w:rsid w:val="00216512"/>
    <w:rsid w:val="002167F8"/>
    <w:rsid w:val="00216931"/>
    <w:rsid w:val="00216A81"/>
    <w:rsid w:val="00216DB4"/>
    <w:rsid w:val="002172A4"/>
    <w:rsid w:val="00217764"/>
    <w:rsid w:val="0022011D"/>
    <w:rsid w:val="00220F3D"/>
    <w:rsid w:val="0022124A"/>
    <w:rsid w:val="002217E5"/>
    <w:rsid w:val="002218D1"/>
    <w:rsid w:val="00221E62"/>
    <w:rsid w:val="00222424"/>
    <w:rsid w:val="0022285A"/>
    <w:rsid w:val="0022293F"/>
    <w:rsid w:val="00222C16"/>
    <w:rsid w:val="002238B2"/>
    <w:rsid w:val="00224067"/>
    <w:rsid w:val="002252B5"/>
    <w:rsid w:val="002263BA"/>
    <w:rsid w:val="0022643D"/>
    <w:rsid w:val="002264F9"/>
    <w:rsid w:val="00227A9F"/>
    <w:rsid w:val="00230346"/>
    <w:rsid w:val="00230571"/>
    <w:rsid w:val="002312D0"/>
    <w:rsid w:val="002313BF"/>
    <w:rsid w:val="00231B64"/>
    <w:rsid w:val="002322F3"/>
    <w:rsid w:val="00232B48"/>
    <w:rsid w:val="00232F40"/>
    <w:rsid w:val="0023392D"/>
    <w:rsid w:val="00233E0C"/>
    <w:rsid w:val="00233FC4"/>
    <w:rsid w:val="00234512"/>
    <w:rsid w:val="00234BF0"/>
    <w:rsid w:val="00234D73"/>
    <w:rsid w:val="00235499"/>
    <w:rsid w:val="002354CB"/>
    <w:rsid w:val="0023565C"/>
    <w:rsid w:val="0023567F"/>
    <w:rsid w:val="00235F8D"/>
    <w:rsid w:val="0023777C"/>
    <w:rsid w:val="0023779C"/>
    <w:rsid w:val="002377B4"/>
    <w:rsid w:val="0023790D"/>
    <w:rsid w:val="00240092"/>
    <w:rsid w:val="0024053D"/>
    <w:rsid w:val="002412C2"/>
    <w:rsid w:val="00241378"/>
    <w:rsid w:val="00241AE1"/>
    <w:rsid w:val="00241BAB"/>
    <w:rsid w:val="002421AB"/>
    <w:rsid w:val="00243EE5"/>
    <w:rsid w:val="0024415F"/>
    <w:rsid w:val="00244253"/>
    <w:rsid w:val="002448B0"/>
    <w:rsid w:val="00244B12"/>
    <w:rsid w:val="00244D1D"/>
    <w:rsid w:val="002450B3"/>
    <w:rsid w:val="002452DE"/>
    <w:rsid w:val="00246029"/>
    <w:rsid w:val="0024673D"/>
    <w:rsid w:val="00246C27"/>
    <w:rsid w:val="00246EE6"/>
    <w:rsid w:val="00250669"/>
    <w:rsid w:val="00250FE5"/>
    <w:rsid w:val="00252622"/>
    <w:rsid w:val="002527F1"/>
    <w:rsid w:val="0025301C"/>
    <w:rsid w:val="002533E2"/>
    <w:rsid w:val="00253764"/>
    <w:rsid w:val="002537AF"/>
    <w:rsid w:val="00254367"/>
    <w:rsid w:val="002547B3"/>
    <w:rsid w:val="0025495F"/>
    <w:rsid w:val="00254AB3"/>
    <w:rsid w:val="00255019"/>
    <w:rsid w:val="00255362"/>
    <w:rsid w:val="00255461"/>
    <w:rsid w:val="00255ECB"/>
    <w:rsid w:val="00256633"/>
    <w:rsid w:val="00256694"/>
    <w:rsid w:val="00256A39"/>
    <w:rsid w:val="00256B7E"/>
    <w:rsid w:val="00256B82"/>
    <w:rsid w:val="00256BBC"/>
    <w:rsid w:val="00256DD7"/>
    <w:rsid w:val="00257C0F"/>
    <w:rsid w:val="00257F9D"/>
    <w:rsid w:val="002600DF"/>
    <w:rsid w:val="00260316"/>
    <w:rsid w:val="00260949"/>
    <w:rsid w:val="00260F5D"/>
    <w:rsid w:val="00261A39"/>
    <w:rsid w:val="002620E1"/>
    <w:rsid w:val="002621D3"/>
    <w:rsid w:val="00262C2A"/>
    <w:rsid w:val="002634A2"/>
    <w:rsid w:val="002636DC"/>
    <w:rsid w:val="00263CD9"/>
    <w:rsid w:val="00263D88"/>
    <w:rsid w:val="00263E85"/>
    <w:rsid w:val="00264B42"/>
    <w:rsid w:val="00264EF6"/>
    <w:rsid w:val="002656AC"/>
    <w:rsid w:val="00265C71"/>
    <w:rsid w:val="00265CF6"/>
    <w:rsid w:val="002660BC"/>
    <w:rsid w:val="002660E4"/>
    <w:rsid w:val="002669A2"/>
    <w:rsid w:val="00266B37"/>
    <w:rsid w:val="00266EB5"/>
    <w:rsid w:val="002672D3"/>
    <w:rsid w:val="002674CB"/>
    <w:rsid w:val="00267554"/>
    <w:rsid w:val="002676F3"/>
    <w:rsid w:val="00267A79"/>
    <w:rsid w:val="00267C4E"/>
    <w:rsid w:val="0027019F"/>
    <w:rsid w:val="002704BA"/>
    <w:rsid w:val="00271052"/>
    <w:rsid w:val="002715E5"/>
    <w:rsid w:val="00271F3E"/>
    <w:rsid w:val="0027229D"/>
    <w:rsid w:val="002722D1"/>
    <w:rsid w:val="0027274C"/>
    <w:rsid w:val="00272878"/>
    <w:rsid w:val="002728C0"/>
    <w:rsid w:val="002728E1"/>
    <w:rsid w:val="00272B78"/>
    <w:rsid w:val="00272CB4"/>
    <w:rsid w:val="002730F3"/>
    <w:rsid w:val="00273235"/>
    <w:rsid w:val="0027368D"/>
    <w:rsid w:val="0027378E"/>
    <w:rsid w:val="0027437B"/>
    <w:rsid w:val="00274E02"/>
    <w:rsid w:val="00275110"/>
    <w:rsid w:val="00275943"/>
    <w:rsid w:val="002763A1"/>
    <w:rsid w:val="00276736"/>
    <w:rsid w:val="00276C31"/>
    <w:rsid w:val="00276FFC"/>
    <w:rsid w:val="00277B70"/>
    <w:rsid w:val="002802B1"/>
    <w:rsid w:val="00280CE3"/>
    <w:rsid w:val="0028154F"/>
    <w:rsid w:val="00281C55"/>
    <w:rsid w:val="00281CE0"/>
    <w:rsid w:val="00282718"/>
    <w:rsid w:val="002828A5"/>
    <w:rsid w:val="00282E4B"/>
    <w:rsid w:val="00282F14"/>
    <w:rsid w:val="00283668"/>
    <w:rsid w:val="00283DF5"/>
    <w:rsid w:val="00283F3D"/>
    <w:rsid w:val="002842BE"/>
    <w:rsid w:val="0028473D"/>
    <w:rsid w:val="00284878"/>
    <w:rsid w:val="00285268"/>
    <w:rsid w:val="00285CF1"/>
    <w:rsid w:val="002866B3"/>
    <w:rsid w:val="00286B5D"/>
    <w:rsid w:val="00286BBF"/>
    <w:rsid w:val="00287046"/>
    <w:rsid w:val="00287374"/>
    <w:rsid w:val="002875C9"/>
    <w:rsid w:val="00287922"/>
    <w:rsid w:val="00290285"/>
    <w:rsid w:val="00291FDC"/>
    <w:rsid w:val="002925E3"/>
    <w:rsid w:val="00293239"/>
    <w:rsid w:val="0029387A"/>
    <w:rsid w:val="002940CC"/>
    <w:rsid w:val="002947A0"/>
    <w:rsid w:val="00294CF3"/>
    <w:rsid w:val="00294F1F"/>
    <w:rsid w:val="00297115"/>
    <w:rsid w:val="0029737E"/>
    <w:rsid w:val="00297C02"/>
    <w:rsid w:val="002A01CF"/>
    <w:rsid w:val="002A02DB"/>
    <w:rsid w:val="002A0394"/>
    <w:rsid w:val="002A0ED1"/>
    <w:rsid w:val="002A12D9"/>
    <w:rsid w:val="002A248F"/>
    <w:rsid w:val="002A2B4E"/>
    <w:rsid w:val="002A2B94"/>
    <w:rsid w:val="002A3D44"/>
    <w:rsid w:val="002A45CF"/>
    <w:rsid w:val="002A4A3D"/>
    <w:rsid w:val="002A4BD4"/>
    <w:rsid w:val="002A4EA9"/>
    <w:rsid w:val="002A4F95"/>
    <w:rsid w:val="002A53F8"/>
    <w:rsid w:val="002A5FEB"/>
    <w:rsid w:val="002A6093"/>
    <w:rsid w:val="002A6BE5"/>
    <w:rsid w:val="002A6C09"/>
    <w:rsid w:val="002A7137"/>
    <w:rsid w:val="002A7172"/>
    <w:rsid w:val="002B091A"/>
    <w:rsid w:val="002B0B0E"/>
    <w:rsid w:val="002B2990"/>
    <w:rsid w:val="002B3311"/>
    <w:rsid w:val="002B349A"/>
    <w:rsid w:val="002B42F2"/>
    <w:rsid w:val="002B4A98"/>
    <w:rsid w:val="002B4C9E"/>
    <w:rsid w:val="002B50F2"/>
    <w:rsid w:val="002B69B1"/>
    <w:rsid w:val="002B6E10"/>
    <w:rsid w:val="002B7657"/>
    <w:rsid w:val="002B7A48"/>
    <w:rsid w:val="002B7F62"/>
    <w:rsid w:val="002C012C"/>
    <w:rsid w:val="002C0ED1"/>
    <w:rsid w:val="002C1E3E"/>
    <w:rsid w:val="002C207A"/>
    <w:rsid w:val="002C29B1"/>
    <w:rsid w:val="002C2E4B"/>
    <w:rsid w:val="002C3990"/>
    <w:rsid w:val="002C4512"/>
    <w:rsid w:val="002C4ADA"/>
    <w:rsid w:val="002C51F2"/>
    <w:rsid w:val="002C554E"/>
    <w:rsid w:val="002C5BB1"/>
    <w:rsid w:val="002C63C3"/>
    <w:rsid w:val="002C6581"/>
    <w:rsid w:val="002C68B7"/>
    <w:rsid w:val="002C6993"/>
    <w:rsid w:val="002C6E04"/>
    <w:rsid w:val="002D0678"/>
    <w:rsid w:val="002D0789"/>
    <w:rsid w:val="002D1199"/>
    <w:rsid w:val="002D1279"/>
    <w:rsid w:val="002D1378"/>
    <w:rsid w:val="002D1681"/>
    <w:rsid w:val="002D1C65"/>
    <w:rsid w:val="002D2309"/>
    <w:rsid w:val="002D249F"/>
    <w:rsid w:val="002D2EFA"/>
    <w:rsid w:val="002D32F5"/>
    <w:rsid w:val="002D39EF"/>
    <w:rsid w:val="002D3A76"/>
    <w:rsid w:val="002D4142"/>
    <w:rsid w:val="002D4191"/>
    <w:rsid w:val="002D459E"/>
    <w:rsid w:val="002D4EF2"/>
    <w:rsid w:val="002D5019"/>
    <w:rsid w:val="002D61ED"/>
    <w:rsid w:val="002D6399"/>
    <w:rsid w:val="002D6822"/>
    <w:rsid w:val="002D6BB9"/>
    <w:rsid w:val="002E052A"/>
    <w:rsid w:val="002E1122"/>
    <w:rsid w:val="002E11EB"/>
    <w:rsid w:val="002E1CDD"/>
    <w:rsid w:val="002E2111"/>
    <w:rsid w:val="002E3AF6"/>
    <w:rsid w:val="002E3ED7"/>
    <w:rsid w:val="002E3EE2"/>
    <w:rsid w:val="002E5CF8"/>
    <w:rsid w:val="002E5DB6"/>
    <w:rsid w:val="002E6C46"/>
    <w:rsid w:val="002E6DDE"/>
    <w:rsid w:val="002F13C4"/>
    <w:rsid w:val="002F19D6"/>
    <w:rsid w:val="002F1D44"/>
    <w:rsid w:val="002F21F9"/>
    <w:rsid w:val="002F229E"/>
    <w:rsid w:val="002F2516"/>
    <w:rsid w:val="002F3392"/>
    <w:rsid w:val="002F3458"/>
    <w:rsid w:val="002F3C82"/>
    <w:rsid w:val="002F3EE5"/>
    <w:rsid w:val="002F42E4"/>
    <w:rsid w:val="002F6F84"/>
    <w:rsid w:val="002F7D93"/>
    <w:rsid w:val="002F7DEF"/>
    <w:rsid w:val="00300470"/>
    <w:rsid w:val="00300733"/>
    <w:rsid w:val="00300ABF"/>
    <w:rsid w:val="00301018"/>
    <w:rsid w:val="00301EEB"/>
    <w:rsid w:val="00303045"/>
    <w:rsid w:val="003030B5"/>
    <w:rsid w:val="003031A2"/>
    <w:rsid w:val="003034EE"/>
    <w:rsid w:val="00303C2A"/>
    <w:rsid w:val="003040D5"/>
    <w:rsid w:val="0030439B"/>
    <w:rsid w:val="00304691"/>
    <w:rsid w:val="00304721"/>
    <w:rsid w:val="003049F9"/>
    <w:rsid w:val="00305216"/>
    <w:rsid w:val="00306B7A"/>
    <w:rsid w:val="00307731"/>
    <w:rsid w:val="00307788"/>
    <w:rsid w:val="003077B7"/>
    <w:rsid w:val="00310461"/>
    <w:rsid w:val="00310868"/>
    <w:rsid w:val="00310CAB"/>
    <w:rsid w:val="00310EB4"/>
    <w:rsid w:val="003129D2"/>
    <w:rsid w:val="00312AA1"/>
    <w:rsid w:val="00312DEC"/>
    <w:rsid w:val="00314615"/>
    <w:rsid w:val="00315996"/>
    <w:rsid w:val="00315CEC"/>
    <w:rsid w:val="00316123"/>
    <w:rsid w:val="00316CB9"/>
    <w:rsid w:val="00316F98"/>
    <w:rsid w:val="00317B19"/>
    <w:rsid w:val="0032074E"/>
    <w:rsid w:val="00320BF5"/>
    <w:rsid w:val="003223CF"/>
    <w:rsid w:val="00322D88"/>
    <w:rsid w:val="00322FC9"/>
    <w:rsid w:val="0032313B"/>
    <w:rsid w:val="00323289"/>
    <w:rsid w:val="00323719"/>
    <w:rsid w:val="00323B3E"/>
    <w:rsid w:val="00324367"/>
    <w:rsid w:val="0032498A"/>
    <w:rsid w:val="003252C1"/>
    <w:rsid w:val="00325B47"/>
    <w:rsid w:val="003264F3"/>
    <w:rsid w:val="003269E6"/>
    <w:rsid w:val="00326CBA"/>
    <w:rsid w:val="00326DA4"/>
    <w:rsid w:val="00326FA9"/>
    <w:rsid w:val="00327AAC"/>
    <w:rsid w:val="00327C2D"/>
    <w:rsid w:val="0033035D"/>
    <w:rsid w:val="003303D4"/>
    <w:rsid w:val="00330950"/>
    <w:rsid w:val="00330EAE"/>
    <w:rsid w:val="00331269"/>
    <w:rsid w:val="003315B2"/>
    <w:rsid w:val="003320E0"/>
    <w:rsid w:val="00333159"/>
    <w:rsid w:val="003331A7"/>
    <w:rsid w:val="00333804"/>
    <w:rsid w:val="00333974"/>
    <w:rsid w:val="003342E5"/>
    <w:rsid w:val="0033446F"/>
    <w:rsid w:val="00334839"/>
    <w:rsid w:val="003353B5"/>
    <w:rsid w:val="00335BEA"/>
    <w:rsid w:val="00335E56"/>
    <w:rsid w:val="00335F57"/>
    <w:rsid w:val="0033601A"/>
    <w:rsid w:val="00336457"/>
    <w:rsid w:val="00336D58"/>
    <w:rsid w:val="00337B46"/>
    <w:rsid w:val="00340518"/>
    <w:rsid w:val="003410B5"/>
    <w:rsid w:val="00341DB0"/>
    <w:rsid w:val="00342E6F"/>
    <w:rsid w:val="00343199"/>
    <w:rsid w:val="00343A69"/>
    <w:rsid w:val="00343DEC"/>
    <w:rsid w:val="00344197"/>
    <w:rsid w:val="003448E9"/>
    <w:rsid w:val="00344910"/>
    <w:rsid w:val="00344FD6"/>
    <w:rsid w:val="003459E9"/>
    <w:rsid w:val="00345B76"/>
    <w:rsid w:val="00350D68"/>
    <w:rsid w:val="00351300"/>
    <w:rsid w:val="0035171B"/>
    <w:rsid w:val="00352974"/>
    <w:rsid w:val="00353163"/>
    <w:rsid w:val="0035370C"/>
    <w:rsid w:val="00354679"/>
    <w:rsid w:val="00355542"/>
    <w:rsid w:val="00355B81"/>
    <w:rsid w:val="00356014"/>
    <w:rsid w:val="003561A8"/>
    <w:rsid w:val="00356FCC"/>
    <w:rsid w:val="0035793B"/>
    <w:rsid w:val="003604A2"/>
    <w:rsid w:val="003606E9"/>
    <w:rsid w:val="00360966"/>
    <w:rsid w:val="00361E8C"/>
    <w:rsid w:val="0036217B"/>
    <w:rsid w:val="003621D4"/>
    <w:rsid w:val="00362486"/>
    <w:rsid w:val="0036262D"/>
    <w:rsid w:val="0036285E"/>
    <w:rsid w:val="003645ED"/>
    <w:rsid w:val="00364610"/>
    <w:rsid w:val="00364692"/>
    <w:rsid w:val="00364D0C"/>
    <w:rsid w:val="00365864"/>
    <w:rsid w:val="0036616C"/>
    <w:rsid w:val="003666B7"/>
    <w:rsid w:val="00367866"/>
    <w:rsid w:val="003678AD"/>
    <w:rsid w:val="00367A34"/>
    <w:rsid w:val="00367ACE"/>
    <w:rsid w:val="00367F9D"/>
    <w:rsid w:val="00370923"/>
    <w:rsid w:val="00370D20"/>
    <w:rsid w:val="0037111F"/>
    <w:rsid w:val="003712A0"/>
    <w:rsid w:val="00371653"/>
    <w:rsid w:val="003722BF"/>
    <w:rsid w:val="003731F9"/>
    <w:rsid w:val="00373A9E"/>
    <w:rsid w:val="00373D0B"/>
    <w:rsid w:val="003747A6"/>
    <w:rsid w:val="003753AB"/>
    <w:rsid w:val="00375A78"/>
    <w:rsid w:val="00376437"/>
    <w:rsid w:val="00376B38"/>
    <w:rsid w:val="00376E39"/>
    <w:rsid w:val="003779AA"/>
    <w:rsid w:val="00377B92"/>
    <w:rsid w:val="00380837"/>
    <w:rsid w:val="00380DB8"/>
    <w:rsid w:val="0038208F"/>
    <w:rsid w:val="003837B2"/>
    <w:rsid w:val="00383829"/>
    <w:rsid w:val="00383891"/>
    <w:rsid w:val="00383D2C"/>
    <w:rsid w:val="00383DF6"/>
    <w:rsid w:val="00384299"/>
    <w:rsid w:val="00385680"/>
    <w:rsid w:val="00385899"/>
    <w:rsid w:val="00385974"/>
    <w:rsid w:val="00385E9E"/>
    <w:rsid w:val="003870ED"/>
    <w:rsid w:val="00387701"/>
    <w:rsid w:val="00390376"/>
    <w:rsid w:val="00390810"/>
    <w:rsid w:val="003917C1"/>
    <w:rsid w:val="003924DC"/>
    <w:rsid w:val="0039270D"/>
    <w:rsid w:val="003928A8"/>
    <w:rsid w:val="00393128"/>
    <w:rsid w:val="00393F91"/>
    <w:rsid w:val="003944E7"/>
    <w:rsid w:val="0039472C"/>
    <w:rsid w:val="003951F7"/>
    <w:rsid w:val="00395366"/>
    <w:rsid w:val="003959C0"/>
    <w:rsid w:val="00395A29"/>
    <w:rsid w:val="00395D2B"/>
    <w:rsid w:val="00395E1D"/>
    <w:rsid w:val="0039641A"/>
    <w:rsid w:val="00397706"/>
    <w:rsid w:val="0039797E"/>
    <w:rsid w:val="00397E0B"/>
    <w:rsid w:val="003A0114"/>
    <w:rsid w:val="003A06CE"/>
    <w:rsid w:val="003A0933"/>
    <w:rsid w:val="003A0D7D"/>
    <w:rsid w:val="003A0DEE"/>
    <w:rsid w:val="003A16B7"/>
    <w:rsid w:val="003A1F80"/>
    <w:rsid w:val="003A2741"/>
    <w:rsid w:val="003A28BE"/>
    <w:rsid w:val="003A3127"/>
    <w:rsid w:val="003A3C04"/>
    <w:rsid w:val="003A4BF5"/>
    <w:rsid w:val="003A5F2C"/>
    <w:rsid w:val="003A6714"/>
    <w:rsid w:val="003A6F6F"/>
    <w:rsid w:val="003A749D"/>
    <w:rsid w:val="003B0036"/>
    <w:rsid w:val="003B02C2"/>
    <w:rsid w:val="003B146B"/>
    <w:rsid w:val="003B267F"/>
    <w:rsid w:val="003B2E5A"/>
    <w:rsid w:val="003B326A"/>
    <w:rsid w:val="003B3868"/>
    <w:rsid w:val="003B3DC5"/>
    <w:rsid w:val="003B3DF4"/>
    <w:rsid w:val="003B3E02"/>
    <w:rsid w:val="003B4085"/>
    <w:rsid w:val="003B4787"/>
    <w:rsid w:val="003B4AF3"/>
    <w:rsid w:val="003B4D20"/>
    <w:rsid w:val="003B4D3A"/>
    <w:rsid w:val="003B5588"/>
    <w:rsid w:val="003B5E05"/>
    <w:rsid w:val="003B6304"/>
    <w:rsid w:val="003B6EB2"/>
    <w:rsid w:val="003B72B3"/>
    <w:rsid w:val="003C01EB"/>
    <w:rsid w:val="003C0982"/>
    <w:rsid w:val="003C1C27"/>
    <w:rsid w:val="003C1E30"/>
    <w:rsid w:val="003C21B2"/>
    <w:rsid w:val="003C25A8"/>
    <w:rsid w:val="003C25EB"/>
    <w:rsid w:val="003C26BF"/>
    <w:rsid w:val="003C2971"/>
    <w:rsid w:val="003C30FF"/>
    <w:rsid w:val="003C34A7"/>
    <w:rsid w:val="003C3ED3"/>
    <w:rsid w:val="003C4248"/>
    <w:rsid w:val="003C436D"/>
    <w:rsid w:val="003C4428"/>
    <w:rsid w:val="003C48C2"/>
    <w:rsid w:val="003C4B9D"/>
    <w:rsid w:val="003C566A"/>
    <w:rsid w:val="003C5B41"/>
    <w:rsid w:val="003C5B85"/>
    <w:rsid w:val="003C6107"/>
    <w:rsid w:val="003C722F"/>
    <w:rsid w:val="003C75AA"/>
    <w:rsid w:val="003D1C71"/>
    <w:rsid w:val="003D1EFC"/>
    <w:rsid w:val="003D1FDF"/>
    <w:rsid w:val="003D2295"/>
    <w:rsid w:val="003D23EC"/>
    <w:rsid w:val="003D2FCE"/>
    <w:rsid w:val="003D3A61"/>
    <w:rsid w:val="003D3C11"/>
    <w:rsid w:val="003D43EE"/>
    <w:rsid w:val="003D4655"/>
    <w:rsid w:val="003D46A3"/>
    <w:rsid w:val="003D4B96"/>
    <w:rsid w:val="003D5D60"/>
    <w:rsid w:val="003D6692"/>
    <w:rsid w:val="003D67FF"/>
    <w:rsid w:val="003D6B58"/>
    <w:rsid w:val="003D6DBF"/>
    <w:rsid w:val="003D7053"/>
    <w:rsid w:val="003D75BE"/>
    <w:rsid w:val="003E033F"/>
    <w:rsid w:val="003E03DF"/>
    <w:rsid w:val="003E0537"/>
    <w:rsid w:val="003E076F"/>
    <w:rsid w:val="003E0A85"/>
    <w:rsid w:val="003E0D6F"/>
    <w:rsid w:val="003E17D7"/>
    <w:rsid w:val="003E233B"/>
    <w:rsid w:val="003E2973"/>
    <w:rsid w:val="003E31BC"/>
    <w:rsid w:val="003E3612"/>
    <w:rsid w:val="003E371A"/>
    <w:rsid w:val="003E388B"/>
    <w:rsid w:val="003E39D7"/>
    <w:rsid w:val="003E40D9"/>
    <w:rsid w:val="003E4F86"/>
    <w:rsid w:val="003E554C"/>
    <w:rsid w:val="003E5D53"/>
    <w:rsid w:val="003E72D2"/>
    <w:rsid w:val="003E76A4"/>
    <w:rsid w:val="003E7891"/>
    <w:rsid w:val="003E7D43"/>
    <w:rsid w:val="003F05C7"/>
    <w:rsid w:val="003F20B7"/>
    <w:rsid w:val="003F2415"/>
    <w:rsid w:val="003F2AF1"/>
    <w:rsid w:val="003F3059"/>
    <w:rsid w:val="003F3FFE"/>
    <w:rsid w:val="003F41CF"/>
    <w:rsid w:val="003F52B5"/>
    <w:rsid w:val="003F54ED"/>
    <w:rsid w:val="003F55AE"/>
    <w:rsid w:val="003F5913"/>
    <w:rsid w:val="003F6551"/>
    <w:rsid w:val="003F737A"/>
    <w:rsid w:val="003F757D"/>
    <w:rsid w:val="003F7B1A"/>
    <w:rsid w:val="003F7D04"/>
    <w:rsid w:val="00401861"/>
    <w:rsid w:val="00401F73"/>
    <w:rsid w:val="00403482"/>
    <w:rsid w:val="00404BC6"/>
    <w:rsid w:val="0040560E"/>
    <w:rsid w:val="00405E94"/>
    <w:rsid w:val="00405EDD"/>
    <w:rsid w:val="00406797"/>
    <w:rsid w:val="004067FD"/>
    <w:rsid w:val="004072AE"/>
    <w:rsid w:val="00407BD7"/>
    <w:rsid w:val="004114D8"/>
    <w:rsid w:val="0041186F"/>
    <w:rsid w:val="0041191F"/>
    <w:rsid w:val="004119FC"/>
    <w:rsid w:val="00411AEC"/>
    <w:rsid w:val="00411D74"/>
    <w:rsid w:val="0041233F"/>
    <w:rsid w:val="004124B5"/>
    <w:rsid w:val="004137FF"/>
    <w:rsid w:val="00413868"/>
    <w:rsid w:val="0041391F"/>
    <w:rsid w:val="0041397F"/>
    <w:rsid w:val="00413C43"/>
    <w:rsid w:val="00413CBE"/>
    <w:rsid w:val="004140E6"/>
    <w:rsid w:val="00414425"/>
    <w:rsid w:val="004146FD"/>
    <w:rsid w:val="004146FE"/>
    <w:rsid w:val="00414B13"/>
    <w:rsid w:val="00415009"/>
    <w:rsid w:val="0041509D"/>
    <w:rsid w:val="0041518A"/>
    <w:rsid w:val="00415A0C"/>
    <w:rsid w:val="00415C50"/>
    <w:rsid w:val="00415CAF"/>
    <w:rsid w:val="00416485"/>
    <w:rsid w:val="00416896"/>
    <w:rsid w:val="00417961"/>
    <w:rsid w:val="00420169"/>
    <w:rsid w:val="00421425"/>
    <w:rsid w:val="004214E7"/>
    <w:rsid w:val="00422117"/>
    <w:rsid w:val="004222EE"/>
    <w:rsid w:val="0042275D"/>
    <w:rsid w:val="004237B4"/>
    <w:rsid w:val="00424FCB"/>
    <w:rsid w:val="00425075"/>
    <w:rsid w:val="004252C8"/>
    <w:rsid w:val="00425A75"/>
    <w:rsid w:val="00425DD3"/>
    <w:rsid w:val="004268C0"/>
    <w:rsid w:val="0042729D"/>
    <w:rsid w:val="004277B7"/>
    <w:rsid w:val="00427F6E"/>
    <w:rsid w:val="0043082E"/>
    <w:rsid w:val="004314CA"/>
    <w:rsid w:val="00432173"/>
    <w:rsid w:val="0043283B"/>
    <w:rsid w:val="004328C7"/>
    <w:rsid w:val="00432CDB"/>
    <w:rsid w:val="00432D85"/>
    <w:rsid w:val="004332BF"/>
    <w:rsid w:val="00433555"/>
    <w:rsid w:val="00434B57"/>
    <w:rsid w:val="00435F0F"/>
    <w:rsid w:val="00436732"/>
    <w:rsid w:val="00437267"/>
    <w:rsid w:val="00437349"/>
    <w:rsid w:val="004402B6"/>
    <w:rsid w:val="00441027"/>
    <w:rsid w:val="0044105D"/>
    <w:rsid w:val="00441C3E"/>
    <w:rsid w:val="00442064"/>
    <w:rsid w:val="0044329C"/>
    <w:rsid w:val="0044335E"/>
    <w:rsid w:val="00443BE1"/>
    <w:rsid w:val="004455D4"/>
    <w:rsid w:val="00445732"/>
    <w:rsid w:val="00445DEE"/>
    <w:rsid w:val="00445ECF"/>
    <w:rsid w:val="00446271"/>
    <w:rsid w:val="004466CC"/>
    <w:rsid w:val="00446B62"/>
    <w:rsid w:val="00446EFF"/>
    <w:rsid w:val="004470CB"/>
    <w:rsid w:val="004502DC"/>
    <w:rsid w:val="00450309"/>
    <w:rsid w:val="004514F0"/>
    <w:rsid w:val="00451658"/>
    <w:rsid w:val="00451D14"/>
    <w:rsid w:val="0045234B"/>
    <w:rsid w:val="004526DD"/>
    <w:rsid w:val="00452754"/>
    <w:rsid w:val="00452E72"/>
    <w:rsid w:val="00453031"/>
    <w:rsid w:val="0045394D"/>
    <w:rsid w:val="00453F0E"/>
    <w:rsid w:val="0045418C"/>
    <w:rsid w:val="00454645"/>
    <w:rsid w:val="004548C9"/>
    <w:rsid w:val="00454F9A"/>
    <w:rsid w:val="0045537C"/>
    <w:rsid w:val="00455A71"/>
    <w:rsid w:val="00455BDE"/>
    <w:rsid w:val="00456349"/>
    <w:rsid w:val="004564FA"/>
    <w:rsid w:val="00457D0C"/>
    <w:rsid w:val="00460240"/>
    <w:rsid w:val="0046025D"/>
    <w:rsid w:val="0046047D"/>
    <w:rsid w:val="004634B1"/>
    <w:rsid w:val="00463547"/>
    <w:rsid w:val="004635CC"/>
    <w:rsid w:val="004639F5"/>
    <w:rsid w:val="00463A59"/>
    <w:rsid w:val="00463B4F"/>
    <w:rsid w:val="00463D8B"/>
    <w:rsid w:val="00463DF8"/>
    <w:rsid w:val="00464A8F"/>
    <w:rsid w:val="00464CDA"/>
    <w:rsid w:val="00465BA7"/>
    <w:rsid w:val="00466053"/>
    <w:rsid w:val="0046617A"/>
    <w:rsid w:val="00470C13"/>
    <w:rsid w:val="00472708"/>
    <w:rsid w:val="00473719"/>
    <w:rsid w:val="00473895"/>
    <w:rsid w:val="00473CE7"/>
    <w:rsid w:val="00473E54"/>
    <w:rsid w:val="0047449D"/>
    <w:rsid w:val="00474541"/>
    <w:rsid w:val="00475419"/>
    <w:rsid w:val="0047565D"/>
    <w:rsid w:val="00476C5A"/>
    <w:rsid w:val="00476D51"/>
    <w:rsid w:val="00477607"/>
    <w:rsid w:val="0048122B"/>
    <w:rsid w:val="00481B36"/>
    <w:rsid w:val="00482B45"/>
    <w:rsid w:val="00483021"/>
    <w:rsid w:val="00483C2A"/>
    <w:rsid w:val="0048457A"/>
    <w:rsid w:val="0048608A"/>
    <w:rsid w:val="004864CB"/>
    <w:rsid w:val="00486A2A"/>
    <w:rsid w:val="00486F48"/>
    <w:rsid w:val="00487838"/>
    <w:rsid w:val="00487FF8"/>
    <w:rsid w:val="0049168E"/>
    <w:rsid w:val="00491841"/>
    <w:rsid w:val="00492161"/>
    <w:rsid w:val="00492CE2"/>
    <w:rsid w:val="00492FA4"/>
    <w:rsid w:val="00493002"/>
    <w:rsid w:val="00493497"/>
    <w:rsid w:val="004937DE"/>
    <w:rsid w:val="00495180"/>
    <w:rsid w:val="004959AB"/>
    <w:rsid w:val="00495CC3"/>
    <w:rsid w:val="00495F1A"/>
    <w:rsid w:val="0049712C"/>
    <w:rsid w:val="00497392"/>
    <w:rsid w:val="004979BD"/>
    <w:rsid w:val="00497B75"/>
    <w:rsid w:val="004A071D"/>
    <w:rsid w:val="004A10DA"/>
    <w:rsid w:val="004A1C63"/>
    <w:rsid w:val="004A1DE4"/>
    <w:rsid w:val="004A21B9"/>
    <w:rsid w:val="004A240A"/>
    <w:rsid w:val="004A2E15"/>
    <w:rsid w:val="004A345E"/>
    <w:rsid w:val="004A38C8"/>
    <w:rsid w:val="004A4051"/>
    <w:rsid w:val="004A4568"/>
    <w:rsid w:val="004A45DD"/>
    <w:rsid w:val="004A5082"/>
    <w:rsid w:val="004A5241"/>
    <w:rsid w:val="004A58B1"/>
    <w:rsid w:val="004B02F8"/>
    <w:rsid w:val="004B1296"/>
    <w:rsid w:val="004B17CD"/>
    <w:rsid w:val="004B1FFA"/>
    <w:rsid w:val="004B2036"/>
    <w:rsid w:val="004B2446"/>
    <w:rsid w:val="004B261B"/>
    <w:rsid w:val="004B306A"/>
    <w:rsid w:val="004B38AA"/>
    <w:rsid w:val="004B3BAD"/>
    <w:rsid w:val="004B41A0"/>
    <w:rsid w:val="004B435E"/>
    <w:rsid w:val="004B46C3"/>
    <w:rsid w:val="004B4C0E"/>
    <w:rsid w:val="004B4EA4"/>
    <w:rsid w:val="004B589F"/>
    <w:rsid w:val="004B78FF"/>
    <w:rsid w:val="004B7B49"/>
    <w:rsid w:val="004B7C19"/>
    <w:rsid w:val="004C0244"/>
    <w:rsid w:val="004C0CBB"/>
    <w:rsid w:val="004C1263"/>
    <w:rsid w:val="004C139C"/>
    <w:rsid w:val="004C171A"/>
    <w:rsid w:val="004C26B8"/>
    <w:rsid w:val="004C2B24"/>
    <w:rsid w:val="004C314A"/>
    <w:rsid w:val="004C35FB"/>
    <w:rsid w:val="004C3D47"/>
    <w:rsid w:val="004C4235"/>
    <w:rsid w:val="004C4F70"/>
    <w:rsid w:val="004C5A32"/>
    <w:rsid w:val="004C65CC"/>
    <w:rsid w:val="004C6A37"/>
    <w:rsid w:val="004C769C"/>
    <w:rsid w:val="004C7814"/>
    <w:rsid w:val="004D0D2B"/>
    <w:rsid w:val="004D0F5C"/>
    <w:rsid w:val="004D1183"/>
    <w:rsid w:val="004D14C4"/>
    <w:rsid w:val="004D14E4"/>
    <w:rsid w:val="004D1E5A"/>
    <w:rsid w:val="004D2CAA"/>
    <w:rsid w:val="004D30AA"/>
    <w:rsid w:val="004D3161"/>
    <w:rsid w:val="004D3EB0"/>
    <w:rsid w:val="004D4516"/>
    <w:rsid w:val="004D49C7"/>
    <w:rsid w:val="004D4FC1"/>
    <w:rsid w:val="004D5780"/>
    <w:rsid w:val="004D6C95"/>
    <w:rsid w:val="004D730E"/>
    <w:rsid w:val="004D74B1"/>
    <w:rsid w:val="004D7824"/>
    <w:rsid w:val="004D7B97"/>
    <w:rsid w:val="004D7C9A"/>
    <w:rsid w:val="004E022F"/>
    <w:rsid w:val="004E09B2"/>
    <w:rsid w:val="004E0C6C"/>
    <w:rsid w:val="004E1169"/>
    <w:rsid w:val="004E13F3"/>
    <w:rsid w:val="004E16D6"/>
    <w:rsid w:val="004E1B4C"/>
    <w:rsid w:val="004E2435"/>
    <w:rsid w:val="004E2A31"/>
    <w:rsid w:val="004E2BE0"/>
    <w:rsid w:val="004E323A"/>
    <w:rsid w:val="004E3507"/>
    <w:rsid w:val="004E3512"/>
    <w:rsid w:val="004E35B6"/>
    <w:rsid w:val="004E3644"/>
    <w:rsid w:val="004E4113"/>
    <w:rsid w:val="004E4800"/>
    <w:rsid w:val="004E530E"/>
    <w:rsid w:val="004E5B89"/>
    <w:rsid w:val="004E68CB"/>
    <w:rsid w:val="004E69A9"/>
    <w:rsid w:val="004E6B4A"/>
    <w:rsid w:val="004E73E4"/>
    <w:rsid w:val="004E7DBD"/>
    <w:rsid w:val="004E7FA7"/>
    <w:rsid w:val="004F0C3A"/>
    <w:rsid w:val="004F0CE0"/>
    <w:rsid w:val="004F0D4B"/>
    <w:rsid w:val="004F0E18"/>
    <w:rsid w:val="004F1C34"/>
    <w:rsid w:val="004F22E4"/>
    <w:rsid w:val="004F2FB1"/>
    <w:rsid w:val="004F3E09"/>
    <w:rsid w:val="004F4502"/>
    <w:rsid w:val="004F58A8"/>
    <w:rsid w:val="004F5C7D"/>
    <w:rsid w:val="004F709D"/>
    <w:rsid w:val="004F72D8"/>
    <w:rsid w:val="004F761D"/>
    <w:rsid w:val="004F779F"/>
    <w:rsid w:val="004F7DAC"/>
    <w:rsid w:val="0050026F"/>
    <w:rsid w:val="00500681"/>
    <w:rsid w:val="00500809"/>
    <w:rsid w:val="00501EEA"/>
    <w:rsid w:val="00503302"/>
    <w:rsid w:val="0050381C"/>
    <w:rsid w:val="00503854"/>
    <w:rsid w:val="00503EF6"/>
    <w:rsid w:val="00504219"/>
    <w:rsid w:val="00504B25"/>
    <w:rsid w:val="0050531A"/>
    <w:rsid w:val="00505399"/>
    <w:rsid w:val="00505AED"/>
    <w:rsid w:val="0050642B"/>
    <w:rsid w:val="00506446"/>
    <w:rsid w:val="0050650C"/>
    <w:rsid w:val="00506A42"/>
    <w:rsid w:val="0050762B"/>
    <w:rsid w:val="00507641"/>
    <w:rsid w:val="00507E37"/>
    <w:rsid w:val="00507F73"/>
    <w:rsid w:val="00507F81"/>
    <w:rsid w:val="00510357"/>
    <w:rsid w:val="00510BB1"/>
    <w:rsid w:val="00511209"/>
    <w:rsid w:val="005117C8"/>
    <w:rsid w:val="00511996"/>
    <w:rsid w:val="00511E3C"/>
    <w:rsid w:val="00511F6C"/>
    <w:rsid w:val="00512839"/>
    <w:rsid w:val="00512D47"/>
    <w:rsid w:val="00512F12"/>
    <w:rsid w:val="00513111"/>
    <w:rsid w:val="0051336F"/>
    <w:rsid w:val="00513419"/>
    <w:rsid w:val="00513AFC"/>
    <w:rsid w:val="00513E45"/>
    <w:rsid w:val="00514551"/>
    <w:rsid w:val="00515758"/>
    <w:rsid w:val="00515A0F"/>
    <w:rsid w:val="0051622B"/>
    <w:rsid w:val="00516397"/>
    <w:rsid w:val="0051639A"/>
    <w:rsid w:val="0051651E"/>
    <w:rsid w:val="00516CA4"/>
    <w:rsid w:val="00517677"/>
    <w:rsid w:val="00520188"/>
    <w:rsid w:val="0052035F"/>
    <w:rsid w:val="00520459"/>
    <w:rsid w:val="0052066B"/>
    <w:rsid w:val="00520FEB"/>
    <w:rsid w:val="0052102D"/>
    <w:rsid w:val="005210AC"/>
    <w:rsid w:val="005214EF"/>
    <w:rsid w:val="00521577"/>
    <w:rsid w:val="005215EE"/>
    <w:rsid w:val="00521FE6"/>
    <w:rsid w:val="005227B7"/>
    <w:rsid w:val="00523411"/>
    <w:rsid w:val="00523D35"/>
    <w:rsid w:val="00523E41"/>
    <w:rsid w:val="005245FB"/>
    <w:rsid w:val="00525003"/>
    <w:rsid w:val="005251BD"/>
    <w:rsid w:val="005254BE"/>
    <w:rsid w:val="00526194"/>
    <w:rsid w:val="005268CD"/>
    <w:rsid w:val="00527ED9"/>
    <w:rsid w:val="00530062"/>
    <w:rsid w:val="005305F2"/>
    <w:rsid w:val="00530965"/>
    <w:rsid w:val="00531C8B"/>
    <w:rsid w:val="005332A1"/>
    <w:rsid w:val="00533915"/>
    <w:rsid w:val="00533A6A"/>
    <w:rsid w:val="00534002"/>
    <w:rsid w:val="005344BB"/>
    <w:rsid w:val="00535C06"/>
    <w:rsid w:val="005362B5"/>
    <w:rsid w:val="00536362"/>
    <w:rsid w:val="005365C5"/>
    <w:rsid w:val="005367FC"/>
    <w:rsid w:val="005377D4"/>
    <w:rsid w:val="00537DAC"/>
    <w:rsid w:val="005404F7"/>
    <w:rsid w:val="00540AE8"/>
    <w:rsid w:val="00541419"/>
    <w:rsid w:val="0054171D"/>
    <w:rsid w:val="00542AFF"/>
    <w:rsid w:val="00542D37"/>
    <w:rsid w:val="005430E2"/>
    <w:rsid w:val="00544233"/>
    <w:rsid w:val="00544843"/>
    <w:rsid w:val="005448DA"/>
    <w:rsid w:val="005450C9"/>
    <w:rsid w:val="005451B9"/>
    <w:rsid w:val="00545581"/>
    <w:rsid w:val="005464E6"/>
    <w:rsid w:val="00546BEE"/>
    <w:rsid w:val="00551BF1"/>
    <w:rsid w:val="00552497"/>
    <w:rsid w:val="00552A85"/>
    <w:rsid w:val="00553C34"/>
    <w:rsid w:val="00553E66"/>
    <w:rsid w:val="00553F4B"/>
    <w:rsid w:val="00553FE7"/>
    <w:rsid w:val="00554287"/>
    <w:rsid w:val="005552F0"/>
    <w:rsid w:val="00555BBA"/>
    <w:rsid w:val="00555E8C"/>
    <w:rsid w:val="00556350"/>
    <w:rsid w:val="0055685B"/>
    <w:rsid w:val="005574F1"/>
    <w:rsid w:val="0055770F"/>
    <w:rsid w:val="005603AF"/>
    <w:rsid w:val="00560A02"/>
    <w:rsid w:val="00560E89"/>
    <w:rsid w:val="00560F49"/>
    <w:rsid w:val="005612EA"/>
    <w:rsid w:val="00561E10"/>
    <w:rsid w:val="00561FCF"/>
    <w:rsid w:val="00562D3C"/>
    <w:rsid w:val="00563187"/>
    <w:rsid w:val="0056351C"/>
    <w:rsid w:val="00563B60"/>
    <w:rsid w:val="005646BC"/>
    <w:rsid w:val="005656A7"/>
    <w:rsid w:val="0057026D"/>
    <w:rsid w:val="00570469"/>
    <w:rsid w:val="005714C0"/>
    <w:rsid w:val="00571E0C"/>
    <w:rsid w:val="00571E49"/>
    <w:rsid w:val="00571F49"/>
    <w:rsid w:val="00572586"/>
    <w:rsid w:val="00572BB5"/>
    <w:rsid w:val="005733DD"/>
    <w:rsid w:val="005734FD"/>
    <w:rsid w:val="0057394D"/>
    <w:rsid w:val="0057425E"/>
    <w:rsid w:val="005748A7"/>
    <w:rsid w:val="00575325"/>
    <w:rsid w:val="00575C2F"/>
    <w:rsid w:val="005760C8"/>
    <w:rsid w:val="00576408"/>
    <w:rsid w:val="00576811"/>
    <w:rsid w:val="00576DF1"/>
    <w:rsid w:val="005773ED"/>
    <w:rsid w:val="005774AA"/>
    <w:rsid w:val="00577555"/>
    <w:rsid w:val="005775BC"/>
    <w:rsid w:val="00577886"/>
    <w:rsid w:val="0058024B"/>
    <w:rsid w:val="0058118F"/>
    <w:rsid w:val="005811B0"/>
    <w:rsid w:val="005814D0"/>
    <w:rsid w:val="00581AA5"/>
    <w:rsid w:val="00582031"/>
    <w:rsid w:val="005833FD"/>
    <w:rsid w:val="005835BA"/>
    <w:rsid w:val="0058375C"/>
    <w:rsid w:val="00583D4C"/>
    <w:rsid w:val="005848B4"/>
    <w:rsid w:val="00584BB9"/>
    <w:rsid w:val="00584CC2"/>
    <w:rsid w:val="00587795"/>
    <w:rsid w:val="00587E2F"/>
    <w:rsid w:val="005901B7"/>
    <w:rsid w:val="00590A87"/>
    <w:rsid w:val="005910B8"/>
    <w:rsid w:val="00591D26"/>
    <w:rsid w:val="0059370A"/>
    <w:rsid w:val="00593B03"/>
    <w:rsid w:val="00594287"/>
    <w:rsid w:val="00597795"/>
    <w:rsid w:val="005978F8"/>
    <w:rsid w:val="00597B81"/>
    <w:rsid w:val="005A0321"/>
    <w:rsid w:val="005A11F3"/>
    <w:rsid w:val="005A1BCA"/>
    <w:rsid w:val="005A2772"/>
    <w:rsid w:val="005A2B66"/>
    <w:rsid w:val="005A40C4"/>
    <w:rsid w:val="005A40FD"/>
    <w:rsid w:val="005A4B21"/>
    <w:rsid w:val="005A6AF9"/>
    <w:rsid w:val="005A72AF"/>
    <w:rsid w:val="005A74FE"/>
    <w:rsid w:val="005B0135"/>
    <w:rsid w:val="005B09CE"/>
    <w:rsid w:val="005B2030"/>
    <w:rsid w:val="005B2076"/>
    <w:rsid w:val="005B27EA"/>
    <w:rsid w:val="005B31AE"/>
    <w:rsid w:val="005B3E62"/>
    <w:rsid w:val="005B40FC"/>
    <w:rsid w:val="005B4EDB"/>
    <w:rsid w:val="005B52F7"/>
    <w:rsid w:val="005B6132"/>
    <w:rsid w:val="005B7035"/>
    <w:rsid w:val="005B7AD4"/>
    <w:rsid w:val="005B7B83"/>
    <w:rsid w:val="005B7BE0"/>
    <w:rsid w:val="005C0363"/>
    <w:rsid w:val="005C04F8"/>
    <w:rsid w:val="005C0787"/>
    <w:rsid w:val="005C0C90"/>
    <w:rsid w:val="005C0D8B"/>
    <w:rsid w:val="005C0F64"/>
    <w:rsid w:val="005C139F"/>
    <w:rsid w:val="005C14D3"/>
    <w:rsid w:val="005C1913"/>
    <w:rsid w:val="005C23E0"/>
    <w:rsid w:val="005C31B5"/>
    <w:rsid w:val="005C3329"/>
    <w:rsid w:val="005C3CAF"/>
    <w:rsid w:val="005C42B1"/>
    <w:rsid w:val="005C72BD"/>
    <w:rsid w:val="005C77B6"/>
    <w:rsid w:val="005D04CF"/>
    <w:rsid w:val="005D05AB"/>
    <w:rsid w:val="005D0A00"/>
    <w:rsid w:val="005D1015"/>
    <w:rsid w:val="005D1162"/>
    <w:rsid w:val="005D1A79"/>
    <w:rsid w:val="005D28FD"/>
    <w:rsid w:val="005D2E53"/>
    <w:rsid w:val="005D2E90"/>
    <w:rsid w:val="005D2F7D"/>
    <w:rsid w:val="005D3D15"/>
    <w:rsid w:val="005D3E25"/>
    <w:rsid w:val="005D3F53"/>
    <w:rsid w:val="005D41EF"/>
    <w:rsid w:val="005D435F"/>
    <w:rsid w:val="005D47B1"/>
    <w:rsid w:val="005D49D2"/>
    <w:rsid w:val="005D59F6"/>
    <w:rsid w:val="005D6E44"/>
    <w:rsid w:val="005D72CD"/>
    <w:rsid w:val="005E04B0"/>
    <w:rsid w:val="005E0A54"/>
    <w:rsid w:val="005E11FE"/>
    <w:rsid w:val="005E1E40"/>
    <w:rsid w:val="005E2C0A"/>
    <w:rsid w:val="005E2C7E"/>
    <w:rsid w:val="005E2D45"/>
    <w:rsid w:val="005E4375"/>
    <w:rsid w:val="005E5064"/>
    <w:rsid w:val="005E5AA3"/>
    <w:rsid w:val="005E671A"/>
    <w:rsid w:val="005E6C25"/>
    <w:rsid w:val="005E7500"/>
    <w:rsid w:val="005E7F18"/>
    <w:rsid w:val="005F0A07"/>
    <w:rsid w:val="005F0CA4"/>
    <w:rsid w:val="005F0E99"/>
    <w:rsid w:val="005F0F50"/>
    <w:rsid w:val="005F13AD"/>
    <w:rsid w:val="005F19D7"/>
    <w:rsid w:val="005F1DF4"/>
    <w:rsid w:val="005F2128"/>
    <w:rsid w:val="005F2205"/>
    <w:rsid w:val="005F3077"/>
    <w:rsid w:val="005F3C46"/>
    <w:rsid w:val="005F471B"/>
    <w:rsid w:val="005F4AF4"/>
    <w:rsid w:val="005F4B41"/>
    <w:rsid w:val="005F4B8E"/>
    <w:rsid w:val="005F4CCB"/>
    <w:rsid w:val="005F4ED6"/>
    <w:rsid w:val="005F53F2"/>
    <w:rsid w:val="005F54A2"/>
    <w:rsid w:val="005F58F8"/>
    <w:rsid w:val="005F5CAC"/>
    <w:rsid w:val="005F5CAD"/>
    <w:rsid w:val="005F647E"/>
    <w:rsid w:val="005F68B5"/>
    <w:rsid w:val="005F6935"/>
    <w:rsid w:val="005F6B94"/>
    <w:rsid w:val="005F7633"/>
    <w:rsid w:val="005F7A23"/>
    <w:rsid w:val="005F7B67"/>
    <w:rsid w:val="005F7C04"/>
    <w:rsid w:val="00601110"/>
    <w:rsid w:val="0060114B"/>
    <w:rsid w:val="00601CA1"/>
    <w:rsid w:val="006028C3"/>
    <w:rsid w:val="00602A1E"/>
    <w:rsid w:val="00602D2C"/>
    <w:rsid w:val="00603F99"/>
    <w:rsid w:val="00604785"/>
    <w:rsid w:val="006048D2"/>
    <w:rsid w:val="00604C50"/>
    <w:rsid w:val="00604CC7"/>
    <w:rsid w:val="00604E64"/>
    <w:rsid w:val="00604FB5"/>
    <w:rsid w:val="006056C9"/>
    <w:rsid w:val="006062BA"/>
    <w:rsid w:val="006067D1"/>
    <w:rsid w:val="00606CFE"/>
    <w:rsid w:val="0060733D"/>
    <w:rsid w:val="00607761"/>
    <w:rsid w:val="00607ADF"/>
    <w:rsid w:val="00607AEF"/>
    <w:rsid w:val="00607BCC"/>
    <w:rsid w:val="00607D6C"/>
    <w:rsid w:val="00610F69"/>
    <w:rsid w:val="00611079"/>
    <w:rsid w:val="00611594"/>
    <w:rsid w:val="00611BAE"/>
    <w:rsid w:val="006134C5"/>
    <w:rsid w:val="006136E0"/>
    <w:rsid w:val="00614041"/>
    <w:rsid w:val="00614094"/>
    <w:rsid w:val="00614CAF"/>
    <w:rsid w:val="00615742"/>
    <w:rsid w:val="00615A53"/>
    <w:rsid w:val="00615E41"/>
    <w:rsid w:val="00616712"/>
    <w:rsid w:val="00616EC5"/>
    <w:rsid w:val="00617441"/>
    <w:rsid w:val="006200FE"/>
    <w:rsid w:val="00620E89"/>
    <w:rsid w:val="00621EE2"/>
    <w:rsid w:val="00622002"/>
    <w:rsid w:val="00622951"/>
    <w:rsid w:val="00623943"/>
    <w:rsid w:val="00623BFF"/>
    <w:rsid w:val="0062438B"/>
    <w:rsid w:val="006243A4"/>
    <w:rsid w:val="00624F99"/>
    <w:rsid w:val="00624FBE"/>
    <w:rsid w:val="006266D9"/>
    <w:rsid w:val="00626757"/>
    <w:rsid w:val="00627159"/>
    <w:rsid w:val="00627276"/>
    <w:rsid w:val="006275F9"/>
    <w:rsid w:val="00627B91"/>
    <w:rsid w:val="00630A0F"/>
    <w:rsid w:val="00630C9C"/>
    <w:rsid w:val="006325F4"/>
    <w:rsid w:val="00632781"/>
    <w:rsid w:val="0063281E"/>
    <w:rsid w:val="00633059"/>
    <w:rsid w:val="006330B6"/>
    <w:rsid w:val="00633B9B"/>
    <w:rsid w:val="00633DC3"/>
    <w:rsid w:val="00634B3A"/>
    <w:rsid w:val="00634FE2"/>
    <w:rsid w:val="00635155"/>
    <w:rsid w:val="00635271"/>
    <w:rsid w:val="00635D22"/>
    <w:rsid w:val="00635DFB"/>
    <w:rsid w:val="00636233"/>
    <w:rsid w:val="00636446"/>
    <w:rsid w:val="00636F44"/>
    <w:rsid w:val="006372A7"/>
    <w:rsid w:val="00637EA2"/>
    <w:rsid w:val="00637EB0"/>
    <w:rsid w:val="00637F6A"/>
    <w:rsid w:val="00641D10"/>
    <w:rsid w:val="00642D0A"/>
    <w:rsid w:val="00642D35"/>
    <w:rsid w:val="00642EA0"/>
    <w:rsid w:val="00643087"/>
    <w:rsid w:val="00644104"/>
    <w:rsid w:val="006448CA"/>
    <w:rsid w:val="00645278"/>
    <w:rsid w:val="00645711"/>
    <w:rsid w:val="00645C9D"/>
    <w:rsid w:val="0064682C"/>
    <w:rsid w:val="006476E6"/>
    <w:rsid w:val="00647940"/>
    <w:rsid w:val="00647E3D"/>
    <w:rsid w:val="0065033A"/>
    <w:rsid w:val="006507A5"/>
    <w:rsid w:val="00650901"/>
    <w:rsid w:val="00651345"/>
    <w:rsid w:val="00652A93"/>
    <w:rsid w:val="006537CE"/>
    <w:rsid w:val="00653B72"/>
    <w:rsid w:val="00653C44"/>
    <w:rsid w:val="00653C7C"/>
    <w:rsid w:val="00655407"/>
    <w:rsid w:val="00655B17"/>
    <w:rsid w:val="00655BED"/>
    <w:rsid w:val="00655F8F"/>
    <w:rsid w:val="00656039"/>
    <w:rsid w:val="0065746E"/>
    <w:rsid w:val="006575A0"/>
    <w:rsid w:val="00657CB0"/>
    <w:rsid w:val="00660604"/>
    <w:rsid w:val="00661122"/>
    <w:rsid w:val="006614E1"/>
    <w:rsid w:val="006616D9"/>
    <w:rsid w:val="00661E7D"/>
    <w:rsid w:val="00662608"/>
    <w:rsid w:val="00662784"/>
    <w:rsid w:val="006633AC"/>
    <w:rsid w:val="00663D80"/>
    <w:rsid w:val="006643F7"/>
    <w:rsid w:val="006651EE"/>
    <w:rsid w:val="00666997"/>
    <w:rsid w:val="00666E49"/>
    <w:rsid w:val="00666E96"/>
    <w:rsid w:val="0066745D"/>
    <w:rsid w:val="006675F9"/>
    <w:rsid w:val="00667A14"/>
    <w:rsid w:val="00670EAE"/>
    <w:rsid w:val="0067108C"/>
    <w:rsid w:val="00672374"/>
    <w:rsid w:val="00672509"/>
    <w:rsid w:val="006731ED"/>
    <w:rsid w:val="00673285"/>
    <w:rsid w:val="006735D0"/>
    <w:rsid w:val="00673819"/>
    <w:rsid w:val="00673B3E"/>
    <w:rsid w:val="00673C93"/>
    <w:rsid w:val="006764C9"/>
    <w:rsid w:val="006764E5"/>
    <w:rsid w:val="00676851"/>
    <w:rsid w:val="00676DB0"/>
    <w:rsid w:val="00677345"/>
    <w:rsid w:val="0067750D"/>
    <w:rsid w:val="00677CC7"/>
    <w:rsid w:val="00677D54"/>
    <w:rsid w:val="006801EB"/>
    <w:rsid w:val="00681036"/>
    <w:rsid w:val="00681326"/>
    <w:rsid w:val="00682747"/>
    <w:rsid w:val="00683E71"/>
    <w:rsid w:val="0068509B"/>
    <w:rsid w:val="0068518A"/>
    <w:rsid w:val="00685BB7"/>
    <w:rsid w:val="00685C00"/>
    <w:rsid w:val="006868E7"/>
    <w:rsid w:val="00687432"/>
    <w:rsid w:val="006875B8"/>
    <w:rsid w:val="006875D6"/>
    <w:rsid w:val="006902B0"/>
    <w:rsid w:val="006904AE"/>
    <w:rsid w:val="006906CD"/>
    <w:rsid w:val="00690AB7"/>
    <w:rsid w:val="006911EE"/>
    <w:rsid w:val="0069135E"/>
    <w:rsid w:val="0069180A"/>
    <w:rsid w:val="006922E0"/>
    <w:rsid w:val="00692AC0"/>
    <w:rsid w:val="00692E1B"/>
    <w:rsid w:val="00692F50"/>
    <w:rsid w:val="006935F9"/>
    <w:rsid w:val="0069375E"/>
    <w:rsid w:val="00693A9E"/>
    <w:rsid w:val="0069452B"/>
    <w:rsid w:val="00694BE1"/>
    <w:rsid w:val="00694D29"/>
    <w:rsid w:val="006954BE"/>
    <w:rsid w:val="00696022"/>
    <w:rsid w:val="00696199"/>
    <w:rsid w:val="006A05E2"/>
    <w:rsid w:val="006A0629"/>
    <w:rsid w:val="006A0852"/>
    <w:rsid w:val="006A0E4B"/>
    <w:rsid w:val="006A1613"/>
    <w:rsid w:val="006A172A"/>
    <w:rsid w:val="006A176F"/>
    <w:rsid w:val="006A1D50"/>
    <w:rsid w:val="006A208B"/>
    <w:rsid w:val="006A2C40"/>
    <w:rsid w:val="006A39D8"/>
    <w:rsid w:val="006A4A90"/>
    <w:rsid w:val="006A5540"/>
    <w:rsid w:val="006A6584"/>
    <w:rsid w:val="006A7314"/>
    <w:rsid w:val="006A7850"/>
    <w:rsid w:val="006A7BE3"/>
    <w:rsid w:val="006B059D"/>
    <w:rsid w:val="006B065D"/>
    <w:rsid w:val="006B0B7E"/>
    <w:rsid w:val="006B0FA9"/>
    <w:rsid w:val="006B13C4"/>
    <w:rsid w:val="006B1A96"/>
    <w:rsid w:val="006B23CA"/>
    <w:rsid w:val="006B2F0A"/>
    <w:rsid w:val="006B3051"/>
    <w:rsid w:val="006B38D0"/>
    <w:rsid w:val="006B43FD"/>
    <w:rsid w:val="006B5456"/>
    <w:rsid w:val="006B5580"/>
    <w:rsid w:val="006B55FF"/>
    <w:rsid w:val="006B5872"/>
    <w:rsid w:val="006B5FF1"/>
    <w:rsid w:val="006B6A4A"/>
    <w:rsid w:val="006B6C5D"/>
    <w:rsid w:val="006C0046"/>
    <w:rsid w:val="006C0692"/>
    <w:rsid w:val="006C0C48"/>
    <w:rsid w:val="006C147E"/>
    <w:rsid w:val="006C19DF"/>
    <w:rsid w:val="006C2B8E"/>
    <w:rsid w:val="006C2EB0"/>
    <w:rsid w:val="006C30E3"/>
    <w:rsid w:val="006C32BC"/>
    <w:rsid w:val="006C32E2"/>
    <w:rsid w:val="006C5B11"/>
    <w:rsid w:val="006C5B90"/>
    <w:rsid w:val="006C638D"/>
    <w:rsid w:val="006C66E9"/>
    <w:rsid w:val="006C6C73"/>
    <w:rsid w:val="006C7D3F"/>
    <w:rsid w:val="006C7E92"/>
    <w:rsid w:val="006D1174"/>
    <w:rsid w:val="006D18E5"/>
    <w:rsid w:val="006D3EDE"/>
    <w:rsid w:val="006D4245"/>
    <w:rsid w:val="006D478F"/>
    <w:rsid w:val="006D51F4"/>
    <w:rsid w:val="006D5653"/>
    <w:rsid w:val="006D5B18"/>
    <w:rsid w:val="006D5D48"/>
    <w:rsid w:val="006D5D9C"/>
    <w:rsid w:val="006D5E24"/>
    <w:rsid w:val="006D6155"/>
    <w:rsid w:val="006D65CD"/>
    <w:rsid w:val="006E0D9C"/>
    <w:rsid w:val="006E12A1"/>
    <w:rsid w:val="006E12EA"/>
    <w:rsid w:val="006E13C3"/>
    <w:rsid w:val="006E1ADB"/>
    <w:rsid w:val="006E1EE3"/>
    <w:rsid w:val="006E226D"/>
    <w:rsid w:val="006E2AC0"/>
    <w:rsid w:val="006E2ADF"/>
    <w:rsid w:val="006E2B3B"/>
    <w:rsid w:val="006E2BFC"/>
    <w:rsid w:val="006E3BC5"/>
    <w:rsid w:val="006E3CDF"/>
    <w:rsid w:val="006E3D88"/>
    <w:rsid w:val="006E41F4"/>
    <w:rsid w:val="006E4684"/>
    <w:rsid w:val="006E48CF"/>
    <w:rsid w:val="006E4ECA"/>
    <w:rsid w:val="006E52E0"/>
    <w:rsid w:val="006E5960"/>
    <w:rsid w:val="006E5ECE"/>
    <w:rsid w:val="006E645C"/>
    <w:rsid w:val="006E64C8"/>
    <w:rsid w:val="006E6A85"/>
    <w:rsid w:val="006E70FC"/>
    <w:rsid w:val="006E7BDC"/>
    <w:rsid w:val="006F0311"/>
    <w:rsid w:val="006F03FF"/>
    <w:rsid w:val="006F0CC0"/>
    <w:rsid w:val="006F1DA7"/>
    <w:rsid w:val="006F2457"/>
    <w:rsid w:val="006F2776"/>
    <w:rsid w:val="006F2BF8"/>
    <w:rsid w:val="006F3353"/>
    <w:rsid w:val="006F36CD"/>
    <w:rsid w:val="006F405F"/>
    <w:rsid w:val="006F458F"/>
    <w:rsid w:val="006F489A"/>
    <w:rsid w:val="006F5333"/>
    <w:rsid w:val="006F5725"/>
    <w:rsid w:val="006F5817"/>
    <w:rsid w:val="006F6869"/>
    <w:rsid w:val="006F738A"/>
    <w:rsid w:val="006F76B5"/>
    <w:rsid w:val="006F7EF4"/>
    <w:rsid w:val="007007FC"/>
    <w:rsid w:val="00700ABE"/>
    <w:rsid w:val="007011C9"/>
    <w:rsid w:val="0070136B"/>
    <w:rsid w:val="00701416"/>
    <w:rsid w:val="00701BD7"/>
    <w:rsid w:val="00702100"/>
    <w:rsid w:val="007029EF"/>
    <w:rsid w:val="00703F62"/>
    <w:rsid w:val="0070471C"/>
    <w:rsid w:val="0070498F"/>
    <w:rsid w:val="00704A5E"/>
    <w:rsid w:val="00704C1D"/>
    <w:rsid w:val="00704E4B"/>
    <w:rsid w:val="0070505F"/>
    <w:rsid w:val="00705275"/>
    <w:rsid w:val="00705364"/>
    <w:rsid w:val="00705808"/>
    <w:rsid w:val="00705A79"/>
    <w:rsid w:val="00705B5E"/>
    <w:rsid w:val="007063DD"/>
    <w:rsid w:val="0070640E"/>
    <w:rsid w:val="00706AEE"/>
    <w:rsid w:val="00706D24"/>
    <w:rsid w:val="007070E1"/>
    <w:rsid w:val="0070735B"/>
    <w:rsid w:val="0070742B"/>
    <w:rsid w:val="00710484"/>
    <w:rsid w:val="00710DAB"/>
    <w:rsid w:val="007114E5"/>
    <w:rsid w:val="007114ED"/>
    <w:rsid w:val="00711E09"/>
    <w:rsid w:val="00712E01"/>
    <w:rsid w:val="0071373F"/>
    <w:rsid w:val="007137CD"/>
    <w:rsid w:val="0071395B"/>
    <w:rsid w:val="00713F74"/>
    <w:rsid w:val="00715B39"/>
    <w:rsid w:val="00715F6D"/>
    <w:rsid w:val="00716426"/>
    <w:rsid w:val="00716AB0"/>
    <w:rsid w:val="00716CAE"/>
    <w:rsid w:val="00717E20"/>
    <w:rsid w:val="007209BF"/>
    <w:rsid w:val="007214C1"/>
    <w:rsid w:val="00722066"/>
    <w:rsid w:val="007230A6"/>
    <w:rsid w:val="0072360A"/>
    <w:rsid w:val="00723D8D"/>
    <w:rsid w:val="0072418D"/>
    <w:rsid w:val="00725291"/>
    <w:rsid w:val="007258B4"/>
    <w:rsid w:val="00725CA8"/>
    <w:rsid w:val="007262B6"/>
    <w:rsid w:val="0072679E"/>
    <w:rsid w:val="00726863"/>
    <w:rsid w:val="00726E51"/>
    <w:rsid w:val="00726EBF"/>
    <w:rsid w:val="007275E2"/>
    <w:rsid w:val="00727A94"/>
    <w:rsid w:val="00727DEF"/>
    <w:rsid w:val="00727E69"/>
    <w:rsid w:val="007302DD"/>
    <w:rsid w:val="007307FE"/>
    <w:rsid w:val="00731267"/>
    <w:rsid w:val="007319C3"/>
    <w:rsid w:val="007327E6"/>
    <w:rsid w:val="007334FC"/>
    <w:rsid w:val="00733A8F"/>
    <w:rsid w:val="00733C64"/>
    <w:rsid w:val="00733E99"/>
    <w:rsid w:val="00734306"/>
    <w:rsid w:val="007343B7"/>
    <w:rsid w:val="00734959"/>
    <w:rsid w:val="00734F9E"/>
    <w:rsid w:val="007363F0"/>
    <w:rsid w:val="00736805"/>
    <w:rsid w:val="0073692E"/>
    <w:rsid w:val="007376D8"/>
    <w:rsid w:val="00737702"/>
    <w:rsid w:val="00740970"/>
    <w:rsid w:val="007414E4"/>
    <w:rsid w:val="007422EE"/>
    <w:rsid w:val="0074494F"/>
    <w:rsid w:val="00745F72"/>
    <w:rsid w:val="00745FC2"/>
    <w:rsid w:val="0074627B"/>
    <w:rsid w:val="00746509"/>
    <w:rsid w:val="0074652D"/>
    <w:rsid w:val="00746C5C"/>
    <w:rsid w:val="00746F90"/>
    <w:rsid w:val="00747B41"/>
    <w:rsid w:val="00747CC6"/>
    <w:rsid w:val="0075000C"/>
    <w:rsid w:val="0075003B"/>
    <w:rsid w:val="00750137"/>
    <w:rsid w:val="007513E8"/>
    <w:rsid w:val="00751B92"/>
    <w:rsid w:val="00751D11"/>
    <w:rsid w:val="00752444"/>
    <w:rsid w:val="007530EC"/>
    <w:rsid w:val="007531AF"/>
    <w:rsid w:val="00753DB0"/>
    <w:rsid w:val="00753E04"/>
    <w:rsid w:val="007542F6"/>
    <w:rsid w:val="007552A4"/>
    <w:rsid w:val="0075588B"/>
    <w:rsid w:val="00755ABC"/>
    <w:rsid w:val="0075611B"/>
    <w:rsid w:val="0075642C"/>
    <w:rsid w:val="0075663B"/>
    <w:rsid w:val="0075679E"/>
    <w:rsid w:val="0075795A"/>
    <w:rsid w:val="00757FB6"/>
    <w:rsid w:val="00760890"/>
    <w:rsid w:val="00760903"/>
    <w:rsid w:val="00760F6E"/>
    <w:rsid w:val="007611C6"/>
    <w:rsid w:val="00761309"/>
    <w:rsid w:val="0076252F"/>
    <w:rsid w:val="00762B83"/>
    <w:rsid w:val="00762F4A"/>
    <w:rsid w:val="0076307A"/>
    <w:rsid w:val="00763D42"/>
    <w:rsid w:val="00764526"/>
    <w:rsid w:val="00764631"/>
    <w:rsid w:val="00764D64"/>
    <w:rsid w:val="00765D00"/>
    <w:rsid w:val="00766156"/>
    <w:rsid w:val="0076631C"/>
    <w:rsid w:val="00767753"/>
    <w:rsid w:val="00767B14"/>
    <w:rsid w:val="00767E2C"/>
    <w:rsid w:val="00767E8E"/>
    <w:rsid w:val="00770907"/>
    <w:rsid w:val="00770C6A"/>
    <w:rsid w:val="007714A4"/>
    <w:rsid w:val="00772CE7"/>
    <w:rsid w:val="00774BA5"/>
    <w:rsid w:val="00774D28"/>
    <w:rsid w:val="00774E99"/>
    <w:rsid w:val="007760B1"/>
    <w:rsid w:val="007765FF"/>
    <w:rsid w:val="007767A1"/>
    <w:rsid w:val="007767D4"/>
    <w:rsid w:val="0077726A"/>
    <w:rsid w:val="007822A4"/>
    <w:rsid w:val="0078337E"/>
    <w:rsid w:val="00783D48"/>
    <w:rsid w:val="00783D6A"/>
    <w:rsid w:val="007847FC"/>
    <w:rsid w:val="00784C29"/>
    <w:rsid w:val="00785328"/>
    <w:rsid w:val="0078535C"/>
    <w:rsid w:val="00785F1C"/>
    <w:rsid w:val="00786CE3"/>
    <w:rsid w:val="00786FA5"/>
    <w:rsid w:val="0078736A"/>
    <w:rsid w:val="0078746B"/>
    <w:rsid w:val="0079009A"/>
    <w:rsid w:val="00791569"/>
    <w:rsid w:val="007915C3"/>
    <w:rsid w:val="00791944"/>
    <w:rsid w:val="00792945"/>
    <w:rsid w:val="00793500"/>
    <w:rsid w:val="00793536"/>
    <w:rsid w:val="00793746"/>
    <w:rsid w:val="0079415C"/>
    <w:rsid w:val="0079423D"/>
    <w:rsid w:val="00794303"/>
    <w:rsid w:val="00794E64"/>
    <w:rsid w:val="0079536E"/>
    <w:rsid w:val="00796008"/>
    <w:rsid w:val="00796C9C"/>
    <w:rsid w:val="007974B3"/>
    <w:rsid w:val="00797CA9"/>
    <w:rsid w:val="007A00B9"/>
    <w:rsid w:val="007A097B"/>
    <w:rsid w:val="007A0E46"/>
    <w:rsid w:val="007A1880"/>
    <w:rsid w:val="007A19A8"/>
    <w:rsid w:val="007A1C68"/>
    <w:rsid w:val="007A28EB"/>
    <w:rsid w:val="007A32C9"/>
    <w:rsid w:val="007A370E"/>
    <w:rsid w:val="007A4390"/>
    <w:rsid w:val="007A5216"/>
    <w:rsid w:val="007A527A"/>
    <w:rsid w:val="007A626D"/>
    <w:rsid w:val="007A6320"/>
    <w:rsid w:val="007A6344"/>
    <w:rsid w:val="007A655D"/>
    <w:rsid w:val="007A6A76"/>
    <w:rsid w:val="007A778D"/>
    <w:rsid w:val="007A79EA"/>
    <w:rsid w:val="007A7D0B"/>
    <w:rsid w:val="007B030B"/>
    <w:rsid w:val="007B03F2"/>
    <w:rsid w:val="007B0607"/>
    <w:rsid w:val="007B075D"/>
    <w:rsid w:val="007B09AE"/>
    <w:rsid w:val="007B0D30"/>
    <w:rsid w:val="007B0D42"/>
    <w:rsid w:val="007B238E"/>
    <w:rsid w:val="007B2B1A"/>
    <w:rsid w:val="007B2C08"/>
    <w:rsid w:val="007B2C3F"/>
    <w:rsid w:val="007B31AF"/>
    <w:rsid w:val="007B40FE"/>
    <w:rsid w:val="007B4335"/>
    <w:rsid w:val="007B46DE"/>
    <w:rsid w:val="007B46FE"/>
    <w:rsid w:val="007B4D7F"/>
    <w:rsid w:val="007B4DC2"/>
    <w:rsid w:val="007B4ECC"/>
    <w:rsid w:val="007B5933"/>
    <w:rsid w:val="007B5B06"/>
    <w:rsid w:val="007B5E23"/>
    <w:rsid w:val="007B5F1D"/>
    <w:rsid w:val="007B60C6"/>
    <w:rsid w:val="007B6787"/>
    <w:rsid w:val="007C19F3"/>
    <w:rsid w:val="007C258E"/>
    <w:rsid w:val="007C3AD7"/>
    <w:rsid w:val="007C3F8E"/>
    <w:rsid w:val="007C438B"/>
    <w:rsid w:val="007C4E38"/>
    <w:rsid w:val="007C4E42"/>
    <w:rsid w:val="007C58C1"/>
    <w:rsid w:val="007C79F1"/>
    <w:rsid w:val="007C7A58"/>
    <w:rsid w:val="007D06BD"/>
    <w:rsid w:val="007D0898"/>
    <w:rsid w:val="007D0A36"/>
    <w:rsid w:val="007D0F8B"/>
    <w:rsid w:val="007D13CB"/>
    <w:rsid w:val="007D231E"/>
    <w:rsid w:val="007D2B62"/>
    <w:rsid w:val="007D3219"/>
    <w:rsid w:val="007D3E88"/>
    <w:rsid w:val="007D4B4A"/>
    <w:rsid w:val="007D5006"/>
    <w:rsid w:val="007D561A"/>
    <w:rsid w:val="007D5D7F"/>
    <w:rsid w:val="007D6642"/>
    <w:rsid w:val="007D6E7F"/>
    <w:rsid w:val="007E0ECB"/>
    <w:rsid w:val="007E114E"/>
    <w:rsid w:val="007E1433"/>
    <w:rsid w:val="007E154F"/>
    <w:rsid w:val="007E1840"/>
    <w:rsid w:val="007E1E0B"/>
    <w:rsid w:val="007E1F03"/>
    <w:rsid w:val="007E1F87"/>
    <w:rsid w:val="007E4B41"/>
    <w:rsid w:val="007E4E7B"/>
    <w:rsid w:val="007E59FE"/>
    <w:rsid w:val="007E5EF4"/>
    <w:rsid w:val="007E62BB"/>
    <w:rsid w:val="007E647B"/>
    <w:rsid w:val="007E6651"/>
    <w:rsid w:val="007E6C2C"/>
    <w:rsid w:val="007E6FD0"/>
    <w:rsid w:val="007E7FE8"/>
    <w:rsid w:val="007F0667"/>
    <w:rsid w:val="007F0A7C"/>
    <w:rsid w:val="007F1576"/>
    <w:rsid w:val="007F162A"/>
    <w:rsid w:val="007F166C"/>
    <w:rsid w:val="007F1BBE"/>
    <w:rsid w:val="007F21F1"/>
    <w:rsid w:val="007F3A33"/>
    <w:rsid w:val="007F41C4"/>
    <w:rsid w:val="007F41CD"/>
    <w:rsid w:val="007F450D"/>
    <w:rsid w:val="007F5702"/>
    <w:rsid w:val="007F609D"/>
    <w:rsid w:val="007F676B"/>
    <w:rsid w:val="007F6E89"/>
    <w:rsid w:val="007F77D8"/>
    <w:rsid w:val="008009A2"/>
    <w:rsid w:val="00800AD1"/>
    <w:rsid w:val="008011CB"/>
    <w:rsid w:val="008013E1"/>
    <w:rsid w:val="0080226D"/>
    <w:rsid w:val="00802CF5"/>
    <w:rsid w:val="008031F8"/>
    <w:rsid w:val="008032AD"/>
    <w:rsid w:val="0080372D"/>
    <w:rsid w:val="0080388D"/>
    <w:rsid w:val="00803A94"/>
    <w:rsid w:val="0080476B"/>
    <w:rsid w:val="00805540"/>
    <w:rsid w:val="00805C25"/>
    <w:rsid w:val="00805C8D"/>
    <w:rsid w:val="00807284"/>
    <w:rsid w:val="008079DB"/>
    <w:rsid w:val="00807C58"/>
    <w:rsid w:val="00807D57"/>
    <w:rsid w:val="0081076B"/>
    <w:rsid w:val="00810F18"/>
    <w:rsid w:val="00811720"/>
    <w:rsid w:val="00811A91"/>
    <w:rsid w:val="00811BA5"/>
    <w:rsid w:val="00812592"/>
    <w:rsid w:val="00812872"/>
    <w:rsid w:val="008131C0"/>
    <w:rsid w:val="00813B45"/>
    <w:rsid w:val="00813DA1"/>
    <w:rsid w:val="00814342"/>
    <w:rsid w:val="00814CD0"/>
    <w:rsid w:val="0081600C"/>
    <w:rsid w:val="008160F8"/>
    <w:rsid w:val="00816970"/>
    <w:rsid w:val="00816E72"/>
    <w:rsid w:val="008205D2"/>
    <w:rsid w:val="00820EF0"/>
    <w:rsid w:val="008210B0"/>
    <w:rsid w:val="0082111A"/>
    <w:rsid w:val="008212A3"/>
    <w:rsid w:val="00821756"/>
    <w:rsid w:val="008226CF"/>
    <w:rsid w:val="00822B48"/>
    <w:rsid w:val="00822F85"/>
    <w:rsid w:val="00822FC8"/>
    <w:rsid w:val="008242BE"/>
    <w:rsid w:val="008244FC"/>
    <w:rsid w:val="00825931"/>
    <w:rsid w:val="008263CD"/>
    <w:rsid w:val="00826AC2"/>
    <w:rsid w:val="00826D28"/>
    <w:rsid w:val="00826EB1"/>
    <w:rsid w:val="00826F89"/>
    <w:rsid w:val="008275F7"/>
    <w:rsid w:val="00827868"/>
    <w:rsid w:val="00830344"/>
    <w:rsid w:val="008303CA"/>
    <w:rsid w:val="00830425"/>
    <w:rsid w:val="00831A42"/>
    <w:rsid w:val="00831D59"/>
    <w:rsid w:val="00832886"/>
    <w:rsid w:val="008328E6"/>
    <w:rsid w:val="0083292C"/>
    <w:rsid w:val="00832C79"/>
    <w:rsid w:val="008336FF"/>
    <w:rsid w:val="008348D2"/>
    <w:rsid w:val="00834A5A"/>
    <w:rsid w:val="00834D41"/>
    <w:rsid w:val="008355E3"/>
    <w:rsid w:val="008360BC"/>
    <w:rsid w:val="008364A6"/>
    <w:rsid w:val="00836C6D"/>
    <w:rsid w:val="008373EE"/>
    <w:rsid w:val="00837C46"/>
    <w:rsid w:val="00837F4C"/>
    <w:rsid w:val="00840195"/>
    <w:rsid w:val="00840D2B"/>
    <w:rsid w:val="008410E8"/>
    <w:rsid w:val="0084212F"/>
    <w:rsid w:val="00843735"/>
    <w:rsid w:val="008457F9"/>
    <w:rsid w:val="00845853"/>
    <w:rsid w:val="00847289"/>
    <w:rsid w:val="008472BB"/>
    <w:rsid w:val="00847A3F"/>
    <w:rsid w:val="00847D03"/>
    <w:rsid w:val="00847ED0"/>
    <w:rsid w:val="0085044C"/>
    <w:rsid w:val="00850E16"/>
    <w:rsid w:val="00851020"/>
    <w:rsid w:val="00851087"/>
    <w:rsid w:val="00851AAB"/>
    <w:rsid w:val="00852723"/>
    <w:rsid w:val="00852775"/>
    <w:rsid w:val="00852E02"/>
    <w:rsid w:val="0085378B"/>
    <w:rsid w:val="00853C90"/>
    <w:rsid w:val="00853D46"/>
    <w:rsid w:val="00854CCF"/>
    <w:rsid w:val="00854E52"/>
    <w:rsid w:val="00855C2D"/>
    <w:rsid w:val="00856810"/>
    <w:rsid w:val="00856F25"/>
    <w:rsid w:val="0085749D"/>
    <w:rsid w:val="00857E49"/>
    <w:rsid w:val="008608D5"/>
    <w:rsid w:val="00861AAC"/>
    <w:rsid w:val="00861B66"/>
    <w:rsid w:val="00862057"/>
    <w:rsid w:val="00862157"/>
    <w:rsid w:val="00862986"/>
    <w:rsid w:val="00863176"/>
    <w:rsid w:val="008633B8"/>
    <w:rsid w:val="0086362E"/>
    <w:rsid w:val="008640C0"/>
    <w:rsid w:val="00864668"/>
    <w:rsid w:val="008646C2"/>
    <w:rsid w:val="00864C82"/>
    <w:rsid w:val="00864D61"/>
    <w:rsid w:val="00864E81"/>
    <w:rsid w:val="00865BF6"/>
    <w:rsid w:val="00865D04"/>
    <w:rsid w:val="00866060"/>
    <w:rsid w:val="008663E5"/>
    <w:rsid w:val="0086683D"/>
    <w:rsid w:val="00866E3E"/>
    <w:rsid w:val="00866E9F"/>
    <w:rsid w:val="00867336"/>
    <w:rsid w:val="008712C2"/>
    <w:rsid w:val="00871CCE"/>
    <w:rsid w:val="00873030"/>
    <w:rsid w:val="00873577"/>
    <w:rsid w:val="00873660"/>
    <w:rsid w:val="00873BFD"/>
    <w:rsid w:val="008741F6"/>
    <w:rsid w:val="0087430C"/>
    <w:rsid w:val="008749C7"/>
    <w:rsid w:val="008753F3"/>
    <w:rsid w:val="008762C2"/>
    <w:rsid w:val="00877676"/>
    <w:rsid w:val="0087768D"/>
    <w:rsid w:val="0087772A"/>
    <w:rsid w:val="00877D94"/>
    <w:rsid w:val="00877F1C"/>
    <w:rsid w:val="008802FB"/>
    <w:rsid w:val="00880301"/>
    <w:rsid w:val="00880D75"/>
    <w:rsid w:val="008814AE"/>
    <w:rsid w:val="00882715"/>
    <w:rsid w:val="00882A61"/>
    <w:rsid w:val="00882A98"/>
    <w:rsid w:val="00882EAD"/>
    <w:rsid w:val="00883846"/>
    <w:rsid w:val="00883AF2"/>
    <w:rsid w:val="00883B64"/>
    <w:rsid w:val="008841ED"/>
    <w:rsid w:val="008846BD"/>
    <w:rsid w:val="008848D9"/>
    <w:rsid w:val="00884A34"/>
    <w:rsid w:val="00884BFF"/>
    <w:rsid w:val="00885434"/>
    <w:rsid w:val="00885A17"/>
    <w:rsid w:val="00885D6F"/>
    <w:rsid w:val="00885FCE"/>
    <w:rsid w:val="00886224"/>
    <w:rsid w:val="00886272"/>
    <w:rsid w:val="0088632F"/>
    <w:rsid w:val="00887319"/>
    <w:rsid w:val="00887A92"/>
    <w:rsid w:val="008903CC"/>
    <w:rsid w:val="00890F24"/>
    <w:rsid w:val="00890FBD"/>
    <w:rsid w:val="008911ED"/>
    <w:rsid w:val="00891B59"/>
    <w:rsid w:val="00891E21"/>
    <w:rsid w:val="00892691"/>
    <w:rsid w:val="00892C27"/>
    <w:rsid w:val="00893485"/>
    <w:rsid w:val="008935E3"/>
    <w:rsid w:val="00894349"/>
    <w:rsid w:val="00896379"/>
    <w:rsid w:val="00896DB6"/>
    <w:rsid w:val="00897487"/>
    <w:rsid w:val="008A01EF"/>
    <w:rsid w:val="008A0405"/>
    <w:rsid w:val="008A0751"/>
    <w:rsid w:val="008A1851"/>
    <w:rsid w:val="008A18EE"/>
    <w:rsid w:val="008A23AA"/>
    <w:rsid w:val="008A2783"/>
    <w:rsid w:val="008A2D2F"/>
    <w:rsid w:val="008A2F64"/>
    <w:rsid w:val="008A2F90"/>
    <w:rsid w:val="008A3608"/>
    <w:rsid w:val="008A3D59"/>
    <w:rsid w:val="008A40EB"/>
    <w:rsid w:val="008A420C"/>
    <w:rsid w:val="008A4A73"/>
    <w:rsid w:val="008A4EA3"/>
    <w:rsid w:val="008A5521"/>
    <w:rsid w:val="008A557B"/>
    <w:rsid w:val="008A5EF0"/>
    <w:rsid w:val="008A6091"/>
    <w:rsid w:val="008A63F8"/>
    <w:rsid w:val="008A6CCF"/>
    <w:rsid w:val="008A7A02"/>
    <w:rsid w:val="008B03B1"/>
    <w:rsid w:val="008B07BE"/>
    <w:rsid w:val="008B0A81"/>
    <w:rsid w:val="008B0E6B"/>
    <w:rsid w:val="008B187C"/>
    <w:rsid w:val="008B1DB8"/>
    <w:rsid w:val="008B1FC0"/>
    <w:rsid w:val="008B2288"/>
    <w:rsid w:val="008B2677"/>
    <w:rsid w:val="008B38ED"/>
    <w:rsid w:val="008B399F"/>
    <w:rsid w:val="008B3BC6"/>
    <w:rsid w:val="008B4A8F"/>
    <w:rsid w:val="008B4FA0"/>
    <w:rsid w:val="008B5A51"/>
    <w:rsid w:val="008B62A1"/>
    <w:rsid w:val="008B6A1B"/>
    <w:rsid w:val="008B6C2F"/>
    <w:rsid w:val="008B7F0A"/>
    <w:rsid w:val="008B7F11"/>
    <w:rsid w:val="008B7FED"/>
    <w:rsid w:val="008C0597"/>
    <w:rsid w:val="008C0841"/>
    <w:rsid w:val="008C0C4F"/>
    <w:rsid w:val="008C1355"/>
    <w:rsid w:val="008C1571"/>
    <w:rsid w:val="008C19B7"/>
    <w:rsid w:val="008C35F3"/>
    <w:rsid w:val="008C43B9"/>
    <w:rsid w:val="008C4489"/>
    <w:rsid w:val="008C5A91"/>
    <w:rsid w:val="008C67B9"/>
    <w:rsid w:val="008C6F94"/>
    <w:rsid w:val="008C7129"/>
    <w:rsid w:val="008D0261"/>
    <w:rsid w:val="008D0287"/>
    <w:rsid w:val="008D028C"/>
    <w:rsid w:val="008D0613"/>
    <w:rsid w:val="008D0743"/>
    <w:rsid w:val="008D09C0"/>
    <w:rsid w:val="008D1770"/>
    <w:rsid w:val="008D1BFE"/>
    <w:rsid w:val="008D1EB2"/>
    <w:rsid w:val="008D2158"/>
    <w:rsid w:val="008D21B3"/>
    <w:rsid w:val="008D2433"/>
    <w:rsid w:val="008D27A8"/>
    <w:rsid w:val="008D2E51"/>
    <w:rsid w:val="008D2FE8"/>
    <w:rsid w:val="008D3E03"/>
    <w:rsid w:val="008D3FC9"/>
    <w:rsid w:val="008D487C"/>
    <w:rsid w:val="008D547A"/>
    <w:rsid w:val="008D56AE"/>
    <w:rsid w:val="008D570B"/>
    <w:rsid w:val="008D5CD3"/>
    <w:rsid w:val="008D60C5"/>
    <w:rsid w:val="008D6307"/>
    <w:rsid w:val="008D63F7"/>
    <w:rsid w:val="008D67C3"/>
    <w:rsid w:val="008D6A2B"/>
    <w:rsid w:val="008D6A32"/>
    <w:rsid w:val="008D7056"/>
    <w:rsid w:val="008D7A1B"/>
    <w:rsid w:val="008D7D82"/>
    <w:rsid w:val="008D7F77"/>
    <w:rsid w:val="008E06AC"/>
    <w:rsid w:val="008E0896"/>
    <w:rsid w:val="008E0A7A"/>
    <w:rsid w:val="008E0E1E"/>
    <w:rsid w:val="008E1368"/>
    <w:rsid w:val="008E13FB"/>
    <w:rsid w:val="008E1690"/>
    <w:rsid w:val="008E1E18"/>
    <w:rsid w:val="008E28EF"/>
    <w:rsid w:val="008E2A65"/>
    <w:rsid w:val="008E40DC"/>
    <w:rsid w:val="008E476A"/>
    <w:rsid w:val="008E4B54"/>
    <w:rsid w:val="008E5593"/>
    <w:rsid w:val="008E58BE"/>
    <w:rsid w:val="008E602D"/>
    <w:rsid w:val="008E64B0"/>
    <w:rsid w:val="008E6A90"/>
    <w:rsid w:val="008E7A06"/>
    <w:rsid w:val="008F088C"/>
    <w:rsid w:val="008F108D"/>
    <w:rsid w:val="008F1412"/>
    <w:rsid w:val="008F28E1"/>
    <w:rsid w:val="008F2978"/>
    <w:rsid w:val="008F29BC"/>
    <w:rsid w:val="008F3631"/>
    <w:rsid w:val="008F4076"/>
    <w:rsid w:val="008F40F6"/>
    <w:rsid w:val="008F4174"/>
    <w:rsid w:val="008F48AC"/>
    <w:rsid w:val="008F4E6F"/>
    <w:rsid w:val="008F678E"/>
    <w:rsid w:val="008F70B9"/>
    <w:rsid w:val="008F7DA3"/>
    <w:rsid w:val="009010E0"/>
    <w:rsid w:val="009010E3"/>
    <w:rsid w:val="00901B3C"/>
    <w:rsid w:val="00901BBD"/>
    <w:rsid w:val="00902018"/>
    <w:rsid w:val="009031B0"/>
    <w:rsid w:val="009039E2"/>
    <w:rsid w:val="00903A6A"/>
    <w:rsid w:val="00903AA0"/>
    <w:rsid w:val="00903E01"/>
    <w:rsid w:val="009052D8"/>
    <w:rsid w:val="0090579F"/>
    <w:rsid w:val="00905960"/>
    <w:rsid w:val="00905A1C"/>
    <w:rsid w:val="009060A4"/>
    <w:rsid w:val="009063B4"/>
    <w:rsid w:val="009065F5"/>
    <w:rsid w:val="00906E24"/>
    <w:rsid w:val="009076B6"/>
    <w:rsid w:val="009078C3"/>
    <w:rsid w:val="009079DB"/>
    <w:rsid w:val="00907D94"/>
    <w:rsid w:val="0091066E"/>
    <w:rsid w:val="00910A8F"/>
    <w:rsid w:val="00911390"/>
    <w:rsid w:val="00911925"/>
    <w:rsid w:val="00913060"/>
    <w:rsid w:val="00913C7D"/>
    <w:rsid w:val="00913F01"/>
    <w:rsid w:val="00914520"/>
    <w:rsid w:val="00914B20"/>
    <w:rsid w:val="00914EEF"/>
    <w:rsid w:val="0091666C"/>
    <w:rsid w:val="0091697E"/>
    <w:rsid w:val="00917D75"/>
    <w:rsid w:val="009201ED"/>
    <w:rsid w:val="0092027C"/>
    <w:rsid w:val="00921714"/>
    <w:rsid w:val="0092187D"/>
    <w:rsid w:val="00921B5C"/>
    <w:rsid w:val="009228B6"/>
    <w:rsid w:val="00922AC7"/>
    <w:rsid w:val="00922C32"/>
    <w:rsid w:val="00923B69"/>
    <w:rsid w:val="00923C0A"/>
    <w:rsid w:val="00923EA6"/>
    <w:rsid w:val="0092440D"/>
    <w:rsid w:val="0092462C"/>
    <w:rsid w:val="009246CF"/>
    <w:rsid w:val="009302B4"/>
    <w:rsid w:val="009302D3"/>
    <w:rsid w:val="00930446"/>
    <w:rsid w:val="00930E52"/>
    <w:rsid w:val="00931D9D"/>
    <w:rsid w:val="00931DE5"/>
    <w:rsid w:val="009323E5"/>
    <w:rsid w:val="0093525A"/>
    <w:rsid w:val="00935D2C"/>
    <w:rsid w:val="00936048"/>
    <w:rsid w:val="009364A0"/>
    <w:rsid w:val="00936E29"/>
    <w:rsid w:val="009370C9"/>
    <w:rsid w:val="009370D1"/>
    <w:rsid w:val="00941765"/>
    <w:rsid w:val="00941CF3"/>
    <w:rsid w:val="00941DC6"/>
    <w:rsid w:val="00942F2F"/>
    <w:rsid w:val="00943431"/>
    <w:rsid w:val="00944322"/>
    <w:rsid w:val="009459CA"/>
    <w:rsid w:val="00945F60"/>
    <w:rsid w:val="00946320"/>
    <w:rsid w:val="00946523"/>
    <w:rsid w:val="00946FF2"/>
    <w:rsid w:val="0094771E"/>
    <w:rsid w:val="0094772E"/>
    <w:rsid w:val="00950A0E"/>
    <w:rsid w:val="00950A30"/>
    <w:rsid w:val="00950A39"/>
    <w:rsid w:val="00950EF4"/>
    <w:rsid w:val="00951123"/>
    <w:rsid w:val="009513CE"/>
    <w:rsid w:val="00951EB5"/>
    <w:rsid w:val="0095242D"/>
    <w:rsid w:val="00952707"/>
    <w:rsid w:val="009528C7"/>
    <w:rsid w:val="00952ED6"/>
    <w:rsid w:val="00953417"/>
    <w:rsid w:val="00954535"/>
    <w:rsid w:val="0095457B"/>
    <w:rsid w:val="00954704"/>
    <w:rsid w:val="00954EFA"/>
    <w:rsid w:val="0095559C"/>
    <w:rsid w:val="00955B7E"/>
    <w:rsid w:val="009565FC"/>
    <w:rsid w:val="0095677A"/>
    <w:rsid w:val="00956783"/>
    <w:rsid w:val="00956A59"/>
    <w:rsid w:val="0095798E"/>
    <w:rsid w:val="00957C19"/>
    <w:rsid w:val="00960842"/>
    <w:rsid w:val="009610AA"/>
    <w:rsid w:val="009610E0"/>
    <w:rsid w:val="00961860"/>
    <w:rsid w:val="00962494"/>
    <w:rsid w:val="00962ACD"/>
    <w:rsid w:val="00962CC7"/>
    <w:rsid w:val="009644A9"/>
    <w:rsid w:val="00964B1F"/>
    <w:rsid w:val="00965C60"/>
    <w:rsid w:val="00965F0E"/>
    <w:rsid w:val="00966135"/>
    <w:rsid w:val="0096711D"/>
    <w:rsid w:val="0096724E"/>
    <w:rsid w:val="009673ED"/>
    <w:rsid w:val="00967DAA"/>
    <w:rsid w:val="00970721"/>
    <w:rsid w:val="00970D16"/>
    <w:rsid w:val="00970F56"/>
    <w:rsid w:val="00971136"/>
    <w:rsid w:val="0097182F"/>
    <w:rsid w:val="00971D68"/>
    <w:rsid w:val="00971FF9"/>
    <w:rsid w:val="009724CC"/>
    <w:rsid w:val="00972C8E"/>
    <w:rsid w:val="00973419"/>
    <w:rsid w:val="009734C4"/>
    <w:rsid w:val="00973B0A"/>
    <w:rsid w:val="00974167"/>
    <w:rsid w:val="009742B1"/>
    <w:rsid w:val="009747A9"/>
    <w:rsid w:val="00974A1E"/>
    <w:rsid w:val="00974A41"/>
    <w:rsid w:val="00974B73"/>
    <w:rsid w:val="00975570"/>
    <w:rsid w:val="00975E54"/>
    <w:rsid w:val="00976C31"/>
    <w:rsid w:val="00977997"/>
    <w:rsid w:val="0098037B"/>
    <w:rsid w:val="00980D70"/>
    <w:rsid w:val="00980FD2"/>
    <w:rsid w:val="00981544"/>
    <w:rsid w:val="009819FC"/>
    <w:rsid w:val="009835B7"/>
    <w:rsid w:val="00984233"/>
    <w:rsid w:val="009847E3"/>
    <w:rsid w:val="009847F5"/>
    <w:rsid w:val="00985074"/>
    <w:rsid w:val="00986552"/>
    <w:rsid w:val="00986783"/>
    <w:rsid w:val="009879DE"/>
    <w:rsid w:val="00991355"/>
    <w:rsid w:val="00992327"/>
    <w:rsid w:val="009933F0"/>
    <w:rsid w:val="009937C2"/>
    <w:rsid w:val="00994D85"/>
    <w:rsid w:val="00995702"/>
    <w:rsid w:val="009961B3"/>
    <w:rsid w:val="009966EC"/>
    <w:rsid w:val="00996A67"/>
    <w:rsid w:val="00997709"/>
    <w:rsid w:val="00997CED"/>
    <w:rsid w:val="00997CF0"/>
    <w:rsid w:val="009A0552"/>
    <w:rsid w:val="009A0558"/>
    <w:rsid w:val="009A0EF8"/>
    <w:rsid w:val="009A12F1"/>
    <w:rsid w:val="009A168B"/>
    <w:rsid w:val="009A182C"/>
    <w:rsid w:val="009A19E2"/>
    <w:rsid w:val="009A245C"/>
    <w:rsid w:val="009A2F8B"/>
    <w:rsid w:val="009A328A"/>
    <w:rsid w:val="009A35EF"/>
    <w:rsid w:val="009A4068"/>
    <w:rsid w:val="009A5C18"/>
    <w:rsid w:val="009A620D"/>
    <w:rsid w:val="009A620E"/>
    <w:rsid w:val="009A67D0"/>
    <w:rsid w:val="009A6A69"/>
    <w:rsid w:val="009A6DA6"/>
    <w:rsid w:val="009A70BA"/>
    <w:rsid w:val="009B19CB"/>
    <w:rsid w:val="009B2035"/>
    <w:rsid w:val="009B262B"/>
    <w:rsid w:val="009B2846"/>
    <w:rsid w:val="009B2C7C"/>
    <w:rsid w:val="009B41E2"/>
    <w:rsid w:val="009B5995"/>
    <w:rsid w:val="009B61FB"/>
    <w:rsid w:val="009B6726"/>
    <w:rsid w:val="009B6D57"/>
    <w:rsid w:val="009B7083"/>
    <w:rsid w:val="009B77E8"/>
    <w:rsid w:val="009C0542"/>
    <w:rsid w:val="009C09A4"/>
    <w:rsid w:val="009C09E0"/>
    <w:rsid w:val="009C0ADA"/>
    <w:rsid w:val="009C0C00"/>
    <w:rsid w:val="009C14C0"/>
    <w:rsid w:val="009C1621"/>
    <w:rsid w:val="009C2DA8"/>
    <w:rsid w:val="009C375A"/>
    <w:rsid w:val="009C42C8"/>
    <w:rsid w:val="009C4764"/>
    <w:rsid w:val="009C4B7C"/>
    <w:rsid w:val="009C620C"/>
    <w:rsid w:val="009C64D2"/>
    <w:rsid w:val="009C650D"/>
    <w:rsid w:val="009C6C8E"/>
    <w:rsid w:val="009C7B48"/>
    <w:rsid w:val="009C7DC3"/>
    <w:rsid w:val="009C7EFF"/>
    <w:rsid w:val="009D008D"/>
    <w:rsid w:val="009D0DA5"/>
    <w:rsid w:val="009D15D8"/>
    <w:rsid w:val="009D2000"/>
    <w:rsid w:val="009D223F"/>
    <w:rsid w:val="009D2821"/>
    <w:rsid w:val="009D2B5B"/>
    <w:rsid w:val="009D39F3"/>
    <w:rsid w:val="009D7161"/>
    <w:rsid w:val="009D7555"/>
    <w:rsid w:val="009E034C"/>
    <w:rsid w:val="009E0E6F"/>
    <w:rsid w:val="009E13BA"/>
    <w:rsid w:val="009E1C6E"/>
    <w:rsid w:val="009E260C"/>
    <w:rsid w:val="009E2A92"/>
    <w:rsid w:val="009E2BAA"/>
    <w:rsid w:val="009E2F6A"/>
    <w:rsid w:val="009E3860"/>
    <w:rsid w:val="009E44CA"/>
    <w:rsid w:val="009E4525"/>
    <w:rsid w:val="009E5D4A"/>
    <w:rsid w:val="009E62B7"/>
    <w:rsid w:val="009E6634"/>
    <w:rsid w:val="009E6796"/>
    <w:rsid w:val="009E6805"/>
    <w:rsid w:val="009E690A"/>
    <w:rsid w:val="009E6AA2"/>
    <w:rsid w:val="009E6B82"/>
    <w:rsid w:val="009E6CEA"/>
    <w:rsid w:val="009E72E2"/>
    <w:rsid w:val="009E761A"/>
    <w:rsid w:val="009F0241"/>
    <w:rsid w:val="009F05A5"/>
    <w:rsid w:val="009F0FE8"/>
    <w:rsid w:val="009F1273"/>
    <w:rsid w:val="009F2303"/>
    <w:rsid w:val="009F231E"/>
    <w:rsid w:val="009F2892"/>
    <w:rsid w:val="009F2C7E"/>
    <w:rsid w:val="009F2F39"/>
    <w:rsid w:val="009F30BA"/>
    <w:rsid w:val="009F315B"/>
    <w:rsid w:val="009F31F5"/>
    <w:rsid w:val="009F32A4"/>
    <w:rsid w:val="009F405A"/>
    <w:rsid w:val="009F5268"/>
    <w:rsid w:val="009F5291"/>
    <w:rsid w:val="009F58A0"/>
    <w:rsid w:val="009F5B9E"/>
    <w:rsid w:val="009F5F2E"/>
    <w:rsid w:val="009F6DD2"/>
    <w:rsid w:val="009F6F6C"/>
    <w:rsid w:val="009F7069"/>
    <w:rsid w:val="009F7279"/>
    <w:rsid w:val="00A00FD4"/>
    <w:rsid w:val="00A01512"/>
    <w:rsid w:val="00A01B84"/>
    <w:rsid w:val="00A03441"/>
    <w:rsid w:val="00A035CC"/>
    <w:rsid w:val="00A04AFD"/>
    <w:rsid w:val="00A04C55"/>
    <w:rsid w:val="00A05216"/>
    <w:rsid w:val="00A057CE"/>
    <w:rsid w:val="00A06166"/>
    <w:rsid w:val="00A067A8"/>
    <w:rsid w:val="00A06C6A"/>
    <w:rsid w:val="00A06E7C"/>
    <w:rsid w:val="00A06F58"/>
    <w:rsid w:val="00A0798D"/>
    <w:rsid w:val="00A07F03"/>
    <w:rsid w:val="00A12237"/>
    <w:rsid w:val="00A12965"/>
    <w:rsid w:val="00A129DA"/>
    <w:rsid w:val="00A12CAE"/>
    <w:rsid w:val="00A133D2"/>
    <w:rsid w:val="00A13867"/>
    <w:rsid w:val="00A13DF3"/>
    <w:rsid w:val="00A13F5F"/>
    <w:rsid w:val="00A13FC6"/>
    <w:rsid w:val="00A14CA9"/>
    <w:rsid w:val="00A153D3"/>
    <w:rsid w:val="00A153E9"/>
    <w:rsid w:val="00A15D6D"/>
    <w:rsid w:val="00A15DE1"/>
    <w:rsid w:val="00A16C2A"/>
    <w:rsid w:val="00A16F3C"/>
    <w:rsid w:val="00A1712A"/>
    <w:rsid w:val="00A17ACC"/>
    <w:rsid w:val="00A17DDC"/>
    <w:rsid w:val="00A2017F"/>
    <w:rsid w:val="00A2028E"/>
    <w:rsid w:val="00A20E9A"/>
    <w:rsid w:val="00A20EB1"/>
    <w:rsid w:val="00A21C0C"/>
    <w:rsid w:val="00A225FF"/>
    <w:rsid w:val="00A228BB"/>
    <w:rsid w:val="00A2312B"/>
    <w:rsid w:val="00A23816"/>
    <w:rsid w:val="00A23F7D"/>
    <w:rsid w:val="00A2403F"/>
    <w:rsid w:val="00A242BC"/>
    <w:rsid w:val="00A24F39"/>
    <w:rsid w:val="00A254DD"/>
    <w:rsid w:val="00A2592F"/>
    <w:rsid w:val="00A25C6D"/>
    <w:rsid w:val="00A25DF9"/>
    <w:rsid w:val="00A2667F"/>
    <w:rsid w:val="00A26802"/>
    <w:rsid w:val="00A26D96"/>
    <w:rsid w:val="00A27454"/>
    <w:rsid w:val="00A27B21"/>
    <w:rsid w:val="00A304D7"/>
    <w:rsid w:val="00A30A37"/>
    <w:rsid w:val="00A30BA2"/>
    <w:rsid w:val="00A30EF3"/>
    <w:rsid w:val="00A31191"/>
    <w:rsid w:val="00A31BB2"/>
    <w:rsid w:val="00A31FFB"/>
    <w:rsid w:val="00A32E5C"/>
    <w:rsid w:val="00A32F9F"/>
    <w:rsid w:val="00A32FED"/>
    <w:rsid w:val="00A33F9F"/>
    <w:rsid w:val="00A34365"/>
    <w:rsid w:val="00A34D3F"/>
    <w:rsid w:val="00A34EA5"/>
    <w:rsid w:val="00A35527"/>
    <w:rsid w:val="00A35A83"/>
    <w:rsid w:val="00A35E88"/>
    <w:rsid w:val="00A360FE"/>
    <w:rsid w:val="00A3663F"/>
    <w:rsid w:val="00A36E44"/>
    <w:rsid w:val="00A37871"/>
    <w:rsid w:val="00A37A04"/>
    <w:rsid w:val="00A40C6E"/>
    <w:rsid w:val="00A40EA5"/>
    <w:rsid w:val="00A41198"/>
    <w:rsid w:val="00A41315"/>
    <w:rsid w:val="00A41676"/>
    <w:rsid w:val="00A418C5"/>
    <w:rsid w:val="00A41FE2"/>
    <w:rsid w:val="00A4212D"/>
    <w:rsid w:val="00A4233D"/>
    <w:rsid w:val="00A425A6"/>
    <w:rsid w:val="00A42980"/>
    <w:rsid w:val="00A42CF3"/>
    <w:rsid w:val="00A42E4B"/>
    <w:rsid w:val="00A4347F"/>
    <w:rsid w:val="00A435D8"/>
    <w:rsid w:val="00A43C2F"/>
    <w:rsid w:val="00A4424E"/>
    <w:rsid w:val="00A442CE"/>
    <w:rsid w:val="00A449B8"/>
    <w:rsid w:val="00A44CA4"/>
    <w:rsid w:val="00A453A5"/>
    <w:rsid w:val="00A45411"/>
    <w:rsid w:val="00A454B7"/>
    <w:rsid w:val="00A463D3"/>
    <w:rsid w:val="00A46479"/>
    <w:rsid w:val="00A46922"/>
    <w:rsid w:val="00A46D13"/>
    <w:rsid w:val="00A46E8D"/>
    <w:rsid w:val="00A46ED2"/>
    <w:rsid w:val="00A47D9E"/>
    <w:rsid w:val="00A50B6D"/>
    <w:rsid w:val="00A50DBD"/>
    <w:rsid w:val="00A51E77"/>
    <w:rsid w:val="00A527D6"/>
    <w:rsid w:val="00A527EE"/>
    <w:rsid w:val="00A5299C"/>
    <w:rsid w:val="00A52A06"/>
    <w:rsid w:val="00A52BB8"/>
    <w:rsid w:val="00A539E9"/>
    <w:rsid w:val="00A53ECC"/>
    <w:rsid w:val="00A54C1E"/>
    <w:rsid w:val="00A54E0B"/>
    <w:rsid w:val="00A55803"/>
    <w:rsid w:val="00A55984"/>
    <w:rsid w:val="00A55A36"/>
    <w:rsid w:val="00A56B75"/>
    <w:rsid w:val="00A573C4"/>
    <w:rsid w:val="00A609C6"/>
    <w:rsid w:val="00A60D60"/>
    <w:rsid w:val="00A60ED2"/>
    <w:rsid w:val="00A6102C"/>
    <w:rsid w:val="00A6174A"/>
    <w:rsid w:val="00A61B5E"/>
    <w:rsid w:val="00A62148"/>
    <w:rsid w:val="00A622F1"/>
    <w:rsid w:val="00A6247F"/>
    <w:rsid w:val="00A629DD"/>
    <w:rsid w:val="00A633EE"/>
    <w:rsid w:val="00A63795"/>
    <w:rsid w:val="00A6380C"/>
    <w:rsid w:val="00A6391E"/>
    <w:rsid w:val="00A64008"/>
    <w:rsid w:val="00A6577C"/>
    <w:rsid w:val="00A6690D"/>
    <w:rsid w:val="00A6758C"/>
    <w:rsid w:val="00A67858"/>
    <w:rsid w:val="00A679A4"/>
    <w:rsid w:val="00A67E45"/>
    <w:rsid w:val="00A70203"/>
    <w:rsid w:val="00A70B5F"/>
    <w:rsid w:val="00A70BC9"/>
    <w:rsid w:val="00A70D69"/>
    <w:rsid w:val="00A7105E"/>
    <w:rsid w:val="00A7139A"/>
    <w:rsid w:val="00A713A2"/>
    <w:rsid w:val="00A72BA0"/>
    <w:rsid w:val="00A735AB"/>
    <w:rsid w:val="00A73BE1"/>
    <w:rsid w:val="00A73C37"/>
    <w:rsid w:val="00A73EF4"/>
    <w:rsid w:val="00A74525"/>
    <w:rsid w:val="00A74D4A"/>
    <w:rsid w:val="00A75212"/>
    <w:rsid w:val="00A7529B"/>
    <w:rsid w:val="00A755A4"/>
    <w:rsid w:val="00A7584D"/>
    <w:rsid w:val="00A75B34"/>
    <w:rsid w:val="00A75CD8"/>
    <w:rsid w:val="00A75D47"/>
    <w:rsid w:val="00A76AAE"/>
    <w:rsid w:val="00A76BD5"/>
    <w:rsid w:val="00A77BE9"/>
    <w:rsid w:val="00A77E66"/>
    <w:rsid w:val="00A8070F"/>
    <w:rsid w:val="00A812CB"/>
    <w:rsid w:val="00A814E0"/>
    <w:rsid w:val="00A81613"/>
    <w:rsid w:val="00A818A1"/>
    <w:rsid w:val="00A8196A"/>
    <w:rsid w:val="00A8214A"/>
    <w:rsid w:val="00A82592"/>
    <w:rsid w:val="00A82F79"/>
    <w:rsid w:val="00A832CF"/>
    <w:rsid w:val="00A83520"/>
    <w:rsid w:val="00A84573"/>
    <w:rsid w:val="00A846B6"/>
    <w:rsid w:val="00A84859"/>
    <w:rsid w:val="00A84B91"/>
    <w:rsid w:val="00A8547F"/>
    <w:rsid w:val="00A85A24"/>
    <w:rsid w:val="00A863BD"/>
    <w:rsid w:val="00A87883"/>
    <w:rsid w:val="00A87BAA"/>
    <w:rsid w:val="00A87E46"/>
    <w:rsid w:val="00A9041A"/>
    <w:rsid w:val="00A90CE7"/>
    <w:rsid w:val="00A9106A"/>
    <w:rsid w:val="00A9156A"/>
    <w:rsid w:val="00A927E3"/>
    <w:rsid w:val="00A92DD6"/>
    <w:rsid w:val="00A92FC4"/>
    <w:rsid w:val="00A93622"/>
    <w:rsid w:val="00A93BFA"/>
    <w:rsid w:val="00A93CAB"/>
    <w:rsid w:val="00A93EE2"/>
    <w:rsid w:val="00A93FA0"/>
    <w:rsid w:val="00A940A2"/>
    <w:rsid w:val="00A94CF1"/>
    <w:rsid w:val="00A94E35"/>
    <w:rsid w:val="00A95C98"/>
    <w:rsid w:val="00A96087"/>
    <w:rsid w:val="00A96E65"/>
    <w:rsid w:val="00A96E93"/>
    <w:rsid w:val="00A96EDC"/>
    <w:rsid w:val="00A96F24"/>
    <w:rsid w:val="00A971E8"/>
    <w:rsid w:val="00A97467"/>
    <w:rsid w:val="00A9748A"/>
    <w:rsid w:val="00AA0979"/>
    <w:rsid w:val="00AA18C1"/>
    <w:rsid w:val="00AA28B9"/>
    <w:rsid w:val="00AA2BEC"/>
    <w:rsid w:val="00AA2C49"/>
    <w:rsid w:val="00AA2D3F"/>
    <w:rsid w:val="00AA3263"/>
    <w:rsid w:val="00AA3455"/>
    <w:rsid w:val="00AA3C54"/>
    <w:rsid w:val="00AA3F4D"/>
    <w:rsid w:val="00AA4190"/>
    <w:rsid w:val="00AA4607"/>
    <w:rsid w:val="00AA4A65"/>
    <w:rsid w:val="00AA5161"/>
    <w:rsid w:val="00AA56DC"/>
    <w:rsid w:val="00AA63CD"/>
    <w:rsid w:val="00AA6828"/>
    <w:rsid w:val="00AA6A23"/>
    <w:rsid w:val="00AA750E"/>
    <w:rsid w:val="00AB02DA"/>
    <w:rsid w:val="00AB0616"/>
    <w:rsid w:val="00AB0B96"/>
    <w:rsid w:val="00AB0C2F"/>
    <w:rsid w:val="00AB1044"/>
    <w:rsid w:val="00AB12D3"/>
    <w:rsid w:val="00AB16E0"/>
    <w:rsid w:val="00AB16E6"/>
    <w:rsid w:val="00AB214D"/>
    <w:rsid w:val="00AB23B4"/>
    <w:rsid w:val="00AB2557"/>
    <w:rsid w:val="00AB2F58"/>
    <w:rsid w:val="00AB361D"/>
    <w:rsid w:val="00AB3C31"/>
    <w:rsid w:val="00AB3D0F"/>
    <w:rsid w:val="00AB570C"/>
    <w:rsid w:val="00AB63B9"/>
    <w:rsid w:val="00AC00C8"/>
    <w:rsid w:val="00AC0284"/>
    <w:rsid w:val="00AC10F1"/>
    <w:rsid w:val="00AC153F"/>
    <w:rsid w:val="00AC1D8A"/>
    <w:rsid w:val="00AC21B9"/>
    <w:rsid w:val="00AC251B"/>
    <w:rsid w:val="00AC4372"/>
    <w:rsid w:val="00AC44A2"/>
    <w:rsid w:val="00AC4895"/>
    <w:rsid w:val="00AC51E7"/>
    <w:rsid w:val="00AC548B"/>
    <w:rsid w:val="00AC556C"/>
    <w:rsid w:val="00AC5FCB"/>
    <w:rsid w:val="00AC7F3C"/>
    <w:rsid w:val="00AD01B9"/>
    <w:rsid w:val="00AD22EE"/>
    <w:rsid w:val="00AD37FC"/>
    <w:rsid w:val="00AD3BDB"/>
    <w:rsid w:val="00AD3C68"/>
    <w:rsid w:val="00AD4582"/>
    <w:rsid w:val="00AD4CBF"/>
    <w:rsid w:val="00AD5C41"/>
    <w:rsid w:val="00AD5F74"/>
    <w:rsid w:val="00AD6432"/>
    <w:rsid w:val="00AD6CC8"/>
    <w:rsid w:val="00AD7158"/>
    <w:rsid w:val="00AD7E06"/>
    <w:rsid w:val="00AE02BC"/>
    <w:rsid w:val="00AE05BB"/>
    <w:rsid w:val="00AE0603"/>
    <w:rsid w:val="00AE16A7"/>
    <w:rsid w:val="00AE1D2F"/>
    <w:rsid w:val="00AE1DD6"/>
    <w:rsid w:val="00AE3213"/>
    <w:rsid w:val="00AE390D"/>
    <w:rsid w:val="00AE3B21"/>
    <w:rsid w:val="00AE42F9"/>
    <w:rsid w:val="00AE4715"/>
    <w:rsid w:val="00AE48CB"/>
    <w:rsid w:val="00AE49A5"/>
    <w:rsid w:val="00AE5229"/>
    <w:rsid w:val="00AE5C16"/>
    <w:rsid w:val="00AE795F"/>
    <w:rsid w:val="00AE798A"/>
    <w:rsid w:val="00AE7EF3"/>
    <w:rsid w:val="00AF0266"/>
    <w:rsid w:val="00AF076B"/>
    <w:rsid w:val="00AF140C"/>
    <w:rsid w:val="00AF1E47"/>
    <w:rsid w:val="00AF1F0E"/>
    <w:rsid w:val="00AF230F"/>
    <w:rsid w:val="00AF28FA"/>
    <w:rsid w:val="00AF2972"/>
    <w:rsid w:val="00AF29E9"/>
    <w:rsid w:val="00AF315D"/>
    <w:rsid w:val="00AF4525"/>
    <w:rsid w:val="00AF4DD2"/>
    <w:rsid w:val="00AF5A15"/>
    <w:rsid w:val="00AF649C"/>
    <w:rsid w:val="00AF68E2"/>
    <w:rsid w:val="00AF74B4"/>
    <w:rsid w:val="00AF776D"/>
    <w:rsid w:val="00AF7C58"/>
    <w:rsid w:val="00AF7F41"/>
    <w:rsid w:val="00B002EA"/>
    <w:rsid w:val="00B0051D"/>
    <w:rsid w:val="00B015DE"/>
    <w:rsid w:val="00B01B0F"/>
    <w:rsid w:val="00B01F7A"/>
    <w:rsid w:val="00B02093"/>
    <w:rsid w:val="00B0213A"/>
    <w:rsid w:val="00B02256"/>
    <w:rsid w:val="00B02500"/>
    <w:rsid w:val="00B02D6D"/>
    <w:rsid w:val="00B03178"/>
    <w:rsid w:val="00B03284"/>
    <w:rsid w:val="00B03406"/>
    <w:rsid w:val="00B0396D"/>
    <w:rsid w:val="00B0403D"/>
    <w:rsid w:val="00B0494C"/>
    <w:rsid w:val="00B049B8"/>
    <w:rsid w:val="00B04B1F"/>
    <w:rsid w:val="00B04F8F"/>
    <w:rsid w:val="00B05C64"/>
    <w:rsid w:val="00B05E54"/>
    <w:rsid w:val="00B0770B"/>
    <w:rsid w:val="00B077D4"/>
    <w:rsid w:val="00B10189"/>
    <w:rsid w:val="00B10DC5"/>
    <w:rsid w:val="00B11584"/>
    <w:rsid w:val="00B11B8F"/>
    <w:rsid w:val="00B13144"/>
    <w:rsid w:val="00B13A8D"/>
    <w:rsid w:val="00B1466F"/>
    <w:rsid w:val="00B147ED"/>
    <w:rsid w:val="00B1486E"/>
    <w:rsid w:val="00B1603D"/>
    <w:rsid w:val="00B1628C"/>
    <w:rsid w:val="00B16949"/>
    <w:rsid w:val="00B16DDC"/>
    <w:rsid w:val="00B17D5B"/>
    <w:rsid w:val="00B20A60"/>
    <w:rsid w:val="00B20D25"/>
    <w:rsid w:val="00B21145"/>
    <w:rsid w:val="00B21432"/>
    <w:rsid w:val="00B214B5"/>
    <w:rsid w:val="00B21A65"/>
    <w:rsid w:val="00B21F32"/>
    <w:rsid w:val="00B22E78"/>
    <w:rsid w:val="00B23028"/>
    <w:rsid w:val="00B232CE"/>
    <w:rsid w:val="00B2424D"/>
    <w:rsid w:val="00B243EA"/>
    <w:rsid w:val="00B24693"/>
    <w:rsid w:val="00B24D63"/>
    <w:rsid w:val="00B25B49"/>
    <w:rsid w:val="00B25CD7"/>
    <w:rsid w:val="00B25F06"/>
    <w:rsid w:val="00B265D0"/>
    <w:rsid w:val="00B26A55"/>
    <w:rsid w:val="00B308F1"/>
    <w:rsid w:val="00B311AB"/>
    <w:rsid w:val="00B31DF9"/>
    <w:rsid w:val="00B3237C"/>
    <w:rsid w:val="00B32EA5"/>
    <w:rsid w:val="00B3385D"/>
    <w:rsid w:val="00B34631"/>
    <w:rsid w:val="00B3490C"/>
    <w:rsid w:val="00B35934"/>
    <w:rsid w:val="00B36433"/>
    <w:rsid w:val="00B368B7"/>
    <w:rsid w:val="00B369AE"/>
    <w:rsid w:val="00B4042C"/>
    <w:rsid w:val="00B40728"/>
    <w:rsid w:val="00B4157C"/>
    <w:rsid w:val="00B41BB1"/>
    <w:rsid w:val="00B428FB"/>
    <w:rsid w:val="00B4359F"/>
    <w:rsid w:val="00B43CC7"/>
    <w:rsid w:val="00B43F3F"/>
    <w:rsid w:val="00B44C27"/>
    <w:rsid w:val="00B455C1"/>
    <w:rsid w:val="00B4628C"/>
    <w:rsid w:val="00B4767D"/>
    <w:rsid w:val="00B47B10"/>
    <w:rsid w:val="00B47B85"/>
    <w:rsid w:val="00B502C4"/>
    <w:rsid w:val="00B50CDF"/>
    <w:rsid w:val="00B51036"/>
    <w:rsid w:val="00B51160"/>
    <w:rsid w:val="00B515E1"/>
    <w:rsid w:val="00B51E89"/>
    <w:rsid w:val="00B51FB2"/>
    <w:rsid w:val="00B52045"/>
    <w:rsid w:val="00B530B6"/>
    <w:rsid w:val="00B53423"/>
    <w:rsid w:val="00B53F9D"/>
    <w:rsid w:val="00B540AD"/>
    <w:rsid w:val="00B544A2"/>
    <w:rsid w:val="00B54EB3"/>
    <w:rsid w:val="00B55AAC"/>
    <w:rsid w:val="00B55AD1"/>
    <w:rsid w:val="00B55D77"/>
    <w:rsid w:val="00B55E0C"/>
    <w:rsid w:val="00B5644D"/>
    <w:rsid w:val="00B56B39"/>
    <w:rsid w:val="00B56E83"/>
    <w:rsid w:val="00B5728A"/>
    <w:rsid w:val="00B57CFF"/>
    <w:rsid w:val="00B613B3"/>
    <w:rsid w:val="00B61A35"/>
    <w:rsid w:val="00B62472"/>
    <w:rsid w:val="00B62596"/>
    <w:rsid w:val="00B62A8B"/>
    <w:rsid w:val="00B635B4"/>
    <w:rsid w:val="00B63671"/>
    <w:rsid w:val="00B63FD2"/>
    <w:rsid w:val="00B64217"/>
    <w:rsid w:val="00B649F3"/>
    <w:rsid w:val="00B65671"/>
    <w:rsid w:val="00B65D64"/>
    <w:rsid w:val="00B6748C"/>
    <w:rsid w:val="00B676E0"/>
    <w:rsid w:val="00B67B9C"/>
    <w:rsid w:val="00B67FF0"/>
    <w:rsid w:val="00B70056"/>
    <w:rsid w:val="00B71AC2"/>
    <w:rsid w:val="00B71B47"/>
    <w:rsid w:val="00B72A11"/>
    <w:rsid w:val="00B744BA"/>
    <w:rsid w:val="00B74C48"/>
    <w:rsid w:val="00B7538E"/>
    <w:rsid w:val="00B75F9A"/>
    <w:rsid w:val="00B763B2"/>
    <w:rsid w:val="00B7700D"/>
    <w:rsid w:val="00B772A9"/>
    <w:rsid w:val="00B773D4"/>
    <w:rsid w:val="00B77D67"/>
    <w:rsid w:val="00B800F5"/>
    <w:rsid w:val="00B801E0"/>
    <w:rsid w:val="00B80BAE"/>
    <w:rsid w:val="00B80C76"/>
    <w:rsid w:val="00B813B5"/>
    <w:rsid w:val="00B81787"/>
    <w:rsid w:val="00B82349"/>
    <w:rsid w:val="00B82599"/>
    <w:rsid w:val="00B83CEE"/>
    <w:rsid w:val="00B83D36"/>
    <w:rsid w:val="00B8401E"/>
    <w:rsid w:val="00B8404A"/>
    <w:rsid w:val="00B8436F"/>
    <w:rsid w:val="00B84834"/>
    <w:rsid w:val="00B84EC7"/>
    <w:rsid w:val="00B84FC5"/>
    <w:rsid w:val="00B85110"/>
    <w:rsid w:val="00B85A9A"/>
    <w:rsid w:val="00B86C40"/>
    <w:rsid w:val="00B86C7E"/>
    <w:rsid w:val="00B87691"/>
    <w:rsid w:val="00B87F2F"/>
    <w:rsid w:val="00B9056B"/>
    <w:rsid w:val="00B9088E"/>
    <w:rsid w:val="00B9099D"/>
    <w:rsid w:val="00B90CF1"/>
    <w:rsid w:val="00B915BE"/>
    <w:rsid w:val="00B91F4B"/>
    <w:rsid w:val="00B9204E"/>
    <w:rsid w:val="00B9227C"/>
    <w:rsid w:val="00B93718"/>
    <w:rsid w:val="00B93852"/>
    <w:rsid w:val="00B938C5"/>
    <w:rsid w:val="00B941EA"/>
    <w:rsid w:val="00B944E9"/>
    <w:rsid w:val="00B94CE6"/>
    <w:rsid w:val="00B9644B"/>
    <w:rsid w:val="00B96F49"/>
    <w:rsid w:val="00B97DC1"/>
    <w:rsid w:val="00B97F8C"/>
    <w:rsid w:val="00BA0106"/>
    <w:rsid w:val="00BA0C34"/>
    <w:rsid w:val="00BA1164"/>
    <w:rsid w:val="00BA196E"/>
    <w:rsid w:val="00BA1ACB"/>
    <w:rsid w:val="00BA1FBE"/>
    <w:rsid w:val="00BA26EB"/>
    <w:rsid w:val="00BA2AD7"/>
    <w:rsid w:val="00BA2E6D"/>
    <w:rsid w:val="00BA2FF7"/>
    <w:rsid w:val="00BA3955"/>
    <w:rsid w:val="00BA4659"/>
    <w:rsid w:val="00BA4DC9"/>
    <w:rsid w:val="00BA552D"/>
    <w:rsid w:val="00BA569E"/>
    <w:rsid w:val="00BA7414"/>
    <w:rsid w:val="00BA7575"/>
    <w:rsid w:val="00BA7910"/>
    <w:rsid w:val="00BA7C57"/>
    <w:rsid w:val="00BB06D4"/>
    <w:rsid w:val="00BB08A1"/>
    <w:rsid w:val="00BB0F38"/>
    <w:rsid w:val="00BB1493"/>
    <w:rsid w:val="00BB28A9"/>
    <w:rsid w:val="00BB31F0"/>
    <w:rsid w:val="00BB37BC"/>
    <w:rsid w:val="00BB3CFC"/>
    <w:rsid w:val="00BB50D5"/>
    <w:rsid w:val="00BB5CA0"/>
    <w:rsid w:val="00BB5D2D"/>
    <w:rsid w:val="00BB5FFB"/>
    <w:rsid w:val="00BB6149"/>
    <w:rsid w:val="00BB63B7"/>
    <w:rsid w:val="00BB656D"/>
    <w:rsid w:val="00BB69CB"/>
    <w:rsid w:val="00BB6C49"/>
    <w:rsid w:val="00BB6D07"/>
    <w:rsid w:val="00BB6D47"/>
    <w:rsid w:val="00BB6D4D"/>
    <w:rsid w:val="00BB6DBF"/>
    <w:rsid w:val="00BB6DCF"/>
    <w:rsid w:val="00BB6E7D"/>
    <w:rsid w:val="00BB710A"/>
    <w:rsid w:val="00BC0EC0"/>
    <w:rsid w:val="00BC300E"/>
    <w:rsid w:val="00BC3279"/>
    <w:rsid w:val="00BC353C"/>
    <w:rsid w:val="00BC424D"/>
    <w:rsid w:val="00BC44B3"/>
    <w:rsid w:val="00BC485F"/>
    <w:rsid w:val="00BC5677"/>
    <w:rsid w:val="00BC6C17"/>
    <w:rsid w:val="00BC6D5D"/>
    <w:rsid w:val="00BC7060"/>
    <w:rsid w:val="00BC7200"/>
    <w:rsid w:val="00BC7CB0"/>
    <w:rsid w:val="00BD10AA"/>
    <w:rsid w:val="00BD12E7"/>
    <w:rsid w:val="00BD3533"/>
    <w:rsid w:val="00BD3EAF"/>
    <w:rsid w:val="00BD3FC9"/>
    <w:rsid w:val="00BD45BB"/>
    <w:rsid w:val="00BD5546"/>
    <w:rsid w:val="00BD557D"/>
    <w:rsid w:val="00BD57C9"/>
    <w:rsid w:val="00BD59C5"/>
    <w:rsid w:val="00BD5C9E"/>
    <w:rsid w:val="00BD5CF5"/>
    <w:rsid w:val="00BD6A2E"/>
    <w:rsid w:val="00BE03D2"/>
    <w:rsid w:val="00BE15B8"/>
    <w:rsid w:val="00BE182E"/>
    <w:rsid w:val="00BE19B6"/>
    <w:rsid w:val="00BE34C9"/>
    <w:rsid w:val="00BE3B9B"/>
    <w:rsid w:val="00BE3C8F"/>
    <w:rsid w:val="00BE41AF"/>
    <w:rsid w:val="00BE46A6"/>
    <w:rsid w:val="00BE48E1"/>
    <w:rsid w:val="00BE4F36"/>
    <w:rsid w:val="00BE510A"/>
    <w:rsid w:val="00BE5FF7"/>
    <w:rsid w:val="00BE6924"/>
    <w:rsid w:val="00BE6B54"/>
    <w:rsid w:val="00BE6E07"/>
    <w:rsid w:val="00BE6FE8"/>
    <w:rsid w:val="00BE74FC"/>
    <w:rsid w:val="00BE7577"/>
    <w:rsid w:val="00BF00BA"/>
    <w:rsid w:val="00BF02C9"/>
    <w:rsid w:val="00BF0510"/>
    <w:rsid w:val="00BF066F"/>
    <w:rsid w:val="00BF087E"/>
    <w:rsid w:val="00BF116B"/>
    <w:rsid w:val="00BF16F3"/>
    <w:rsid w:val="00BF1A49"/>
    <w:rsid w:val="00BF22D5"/>
    <w:rsid w:val="00BF250B"/>
    <w:rsid w:val="00BF2AED"/>
    <w:rsid w:val="00BF3010"/>
    <w:rsid w:val="00BF37D7"/>
    <w:rsid w:val="00BF49B8"/>
    <w:rsid w:val="00BF4E2A"/>
    <w:rsid w:val="00BF4E33"/>
    <w:rsid w:val="00BF572F"/>
    <w:rsid w:val="00BF58CE"/>
    <w:rsid w:val="00BF5AF7"/>
    <w:rsid w:val="00BF7141"/>
    <w:rsid w:val="00BF76EB"/>
    <w:rsid w:val="00BF7A88"/>
    <w:rsid w:val="00BF7BCE"/>
    <w:rsid w:val="00BF7C0C"/>
    <w:rsid w:val="00BF7D1C"/>
    <w:rsid w:val="00C00513"/>
    <w:rsid w:val="00C0090D"/>
    <w:rsid w:val="00C0237D"/>
    <w:rsid w:val="00C037FC"/>
    <w:rsid w:val="00C0381C"/>
    <w:rsid w:val="00C03AF7"/>
    <w:rsid w:val="00C03BE9"/>
    <w:rsid w:val="00C03CE8"/>
    <w:rsid w:val="00C04431"/>
    <w:rsid w:val="00C04B2A"/>
    <w:rsid w:val="00C0556E"/>
    <w:rsid w:val="00C05638"/>
    <w:rsid w:val="00C05B2C"/>
    <w:rsid w:val="00C05F73"/>
    <w:rsid w:val="00C060AC"/>
    <w:rsid w:val="00C06E0D"/>
    <w:rsid w:val="00C07B63"/>
    <w:rsid w:val="00C10F20"/>
    <w:rsid w:val="00C116D3"/>
    <w:rsid w:val="00C11AA7"/>
    <w:rsid w:val="00C12733"/>
    <w:rsid w:val="00C12DF3"/>
    <w:rsid w:val="00C137A4"/>
    <w:rsid w:val="00C1395E"/>
    <w:rsid w:val="00C13ED7"/>
    <w:rsid w:val="00C14804"/>
    <w:rsid w:val="00C148D1"/>
    <w:rsid w:val="00C14945"/>
    <w:rsid w:val="00C15220"/>
    <w:rsid w:val="00C15B8D"/>
    <w:rsid w:val="00C15EE7"/>
    <w:rsid w:val="00C164D9"/>
    <w:rsid w:val="00C16C80"/>
    <w:rsid w:val="00C20D39"/>
    <w:rsid w:val="00C212C3"/>
    <w:rsid w:val="00C21529"/>
    <w:rsid w:val="00C21C92"/>
    <w:rsid w:val="00C227D2"/>
    <w:rsid w:val="00C22848"/>
    <w:rsid w:val="00C23CA7"/>
    <w:rsid w:val="00C246DB"/>
    <w:rsid w:val="00C24983"/>
    <w:rsid w:val="00C259A6"/>
    <w:rsid w:val="00C2622A"/>
    <w:rsid w:val="00C26331"/>
    <w:rsid w:val="00C26F3D"/>
    <w:rsid w:val="00C277F0"/>
    <w:rsid w:val="00C279C4"/>
    <w:rsid w:val="00C27A74"/>
    <w:rsid w:val="00C27B6E"/>
    <w:rsid w:val="00C301BF"/>
    <w:rsid w:val="00C30F82"/>
    <w:rsid w:val="00C319B7"/>
    <w:rsid w:val="00C31CAD"/>
    <w:rsid w:val="00C31D03"/>
    <w:rsid w:val="00C31D5F"/>
    <w:rsid w:val="00C31E45"/>
    <w:rsid w:val="00C330D1"/>
    <w:rsid w:val="00C337DB"/>
    <w:rsid w:val="00C33A73"/>
    <w:rsid w:val="00C33E52"/>
    <w:rsid w:val="00C34147"/>
    <w:rsid w:val="00C34AD4"/>
    <w:rsid w:val="00C34C46"/>
    <w:rsid w:val="00C352B4"/>
    <w:rsid w:val="00C354F6"/>
    <w:rsid w:val="00C35A51"/>
    <w:rsid w:val="00C366D1"/>
    <w:rsid w:val="00C36CC9"/>
    <w:rsid w:val="00C36CD1"/>
    <w:rsid w:val="00C37109"/>
    <w:rsid w:val="00C40227"/>
    <w:rsid w:val="00C404AD"/>
    <w:rsid w:val="00C4207A"/>
    <w:rsid w:val="00C42783"/>
    <w:rsid w:val="00C43BCC"/>
    <w:rsid w:val="00C4460C"/>
    <w:rsid w:val="00C44997"/>
    <w:rsid w:val="00C4580A"/>
    <w:rsid w:val="00C45FF1"/>
    <w:rsid w:val="00C4693D"/>
    <w:rsid w:val="00C46F41"/>
    <w:rsid w:val="00C47049"/>
    <w:rsid w:val="00C507AF"/>
    <w:rsid w:val="00C50E4C"/>
    <w:rsid w:val="00C51298"/>
    <w:rsid w:val="00C5138E"/>
    <w:rsid w:val="00C51A6A"/>
    <w:rsid w:val="00C522D3"/>
    <w:rsid w:val="00C526E2"/>
    <w:rsid w:val="00C52B4A"/>
    <w:rsid w:val="00C52C12"/>
    <w:rsid w:val="00C52D06"/>
    <w:rsid w:val="00C52DCA"/>
    <w:rsid w:val="00C52E09"/>
    <w:rsid w:val="00C5319E"/>
    <w:rsid w:val="00C53C25"/>
    <w:rsid w:val="00C5598F"/>
    <w:rsid w:val="00C55A72"/>
    <w:rsid w:val="00C55D7B"/>
    <w:rsid w:val="00C570A9"/>
    <w:rsid w:val="00C573FF"/>
    <w:rsid w:val="00C60506"/>
    <w:rsid w:val="00C6106A"/>
    <w:rsid w:val="00C615F8"/>
    <w:rsid w:val="00C62051"/>
    <w:rsid w:val="00C62E26"/>
    <w:rsid w:val="00C631A2"/>
    <w:rsid w:val="00C63438"/>
    <w:rsid w:val="00C63936"/>
    <w:rsid w:val="00C63B57"/>
    <w:rsid w:val="00C63CF2"/>
    <w:rsid w:val="00C642D2"/>
    <w:rsid w:val="00C64E5D"/>
    <w:rsid w:val="00C653B1"/>
    <w:rsid w:val="00C67A1B"/>
    <w:rsid w:val="00C67AA1"/>
    <w:rsid w:val="00C67E86"/>
    <w:rsid w:val="00C70088"/>
    <w:rsid w:val="00C700B7"/>
    <w:rsid w:val="00C702B8"/>
    <w:rsid w:val="00C7089F"/>
    <w:rsid w:val="00C70B83"/>
    <w:rsid w:val="00C71808"/>
    <w:rsid w:val="00C7277E"/>
    <w:rsid w:val="00C7279C"/>
    <w:rsid w:val="00C7296F"/>
    <w:rsid w:val="00C72F6B"/>
    <w:rsid w:val="00C73073"/>
    <w:rsid w:val="00C73164"/>
    <w:rsid w:val="00C7344D"/>
    <w:rsid w:val="00C73C84"/>
    <w:rsid w:val="00C7444E"/>
    <w:rsid w:val="00C746CC"/>
    <w:rsid w:val="00C74E4C"/>
    <w:rsid w:val="00C7500A"/>
    <w:rsid w:val="00C77DDA"/>
    <w:rsid w:val="00C80288"/>
    <w:rsid w:val="00C80477"/>
    <w:rsid w:val="00C80948"/>
    <w:rsid w:val="00C809A8"/>
    <w:rsid w:val="00C80CC8"/>
    <w:rsid w:val="00C80DAC"/>
    <w:rsid w:val="00C80DC1"/>
    <w:rsid w:val="00C812D7"/>
    <w:rsid w:val="00C81734"/>
    <w:rsid w:val="00C818A8"/>
    <w:rsid w:val="00C828F8"/>
    <w:rsid w:val="00C82DEE"/>
    <w:rsid w:val="00C83BEB"/>
    <w:rsid w:val="00C84B95"/>
    <w:rsid w:val="00C84C55"/>
    <w:rsid w:val="00C8545D"/>
    <w:rsid w:val="00C85B1E"/>
    <w:rsid w:val="00C85E47"/>
    <w:rsid w:val="00C86C5B"/>
    <w:rsid w:val="00C86DEA"/>
    <w:rsid w:val="00C87F3B"/>
    <w:rsid w:val="00C900D1"/>
    <w:rsid w:val="00C9013E"/>
    <w:rsid w:val="00C90806"/>
    <w:rsid w:val="00C912E3"/>
    <w:rsid w:val="00C91C8B"/>
    <w:rsid w:val="00C9272B"/>
    <w:rsid w:val="00C9274C"/>
    <w:rsid w:val="00C93103"/>
    <w:rsid w:val="00C931BA"/>
    <w:rsid w:val="00C9325D"/>
    <w:rsid w:val="00C93346"/>
    <w:rsid w:val="00C9371B"/>
    <w:rsid w:val="00C93C83"/>
    <w:rsid w:val="00C94161"/>
    <w:rsid w:val="00C94403"/>
    <w:rsid w:val="00C9466B"/>
    <w:rsid w:val="00C9508B"/>
    <w:rsid w:val="00C95110"/>
    <w:rsid w:val="00C97AA1"/>
    <w:rsid w:val="00C97AE1"/>
    <w:rsid w:val="00C97CCB"/>
    <w:rsid w:val="00CA017B"/>
    <w:rsid w:val="00CA05B7"/>
    <w:rsid w:val="00CA0813"/>
    <w:rsid w:val="00CA0A3D"/>
    <w:rsid w:val="00CA1C59"/>
    <w:rsid w:val="00CA1E4F"/>
    <w:rsid w:val="00CA2A17"/>
    <w:rsid w:val="00CA35EE"/>
    <w:rsid w:val="00CA4837"/>
    <w:rsid w:val="00CA49EC"/>
    <w:rsid w:val="00CA72C6"/>
    <w:rsid w:val="00CA774C"/>
    <w:rsid w:val="00CA790B"/>
    <w:rsid w:val="00CA7B22"/>
    <w:rsid w:val="00CA7B32"/>
    <w:rsid w:val="00CA7B7E"/>
    <w:rsid w:val="00CB04B6"/>
    <w:rsid w:val="00CB05CA"/>
    <w:rsid w:val="00CB096F"/>
    <w:rsid w:val="00CB0D91"/>
    <w:rsid w:val="00CB0E1D"/>
    <w:rsid w:val="00CB12BC"/>
    <w:rsid w:val="00CB1B7D"/>
    <w:rsid w:val="00CB2623"/>
    <w:rsid w:val="00CB28AB"/>
    <w:rsid w:val="00CB3283"/>
    <w:rsid w:val="00CB377C"/>
    <w:rsid w:val="00CB41A5"/>
    <w:rsid w:val="00CB443D"/>
    <w:rsid w:val="00CB4D9B"/>
    <w:rsid w:val="00CB4F12"/>
    <w:rsid w:val="00CB5137"/>
    <w:rsid w:val="00CB6047"/>
    <w:rsid w:val="00CB6915"/>
    <w:rsid w:val="00CB763A"/>
    <w:rsid w:val="00CC00F2"/>
    <w:rsid w:val="00CC0B8F"/>
    <w:rsid w:val="00CC0F47"/>
    <w:rsid w:val="00CC16FD"/>
    <w:rsid w:val="00CC201C"/>
    <w:rsid w:val="00CC22C6"/>
    <w:rsid w:val="00CC2ECA"/>
    <w:rsid w:val="00CC3354"/>
    <w:rsid w:val="00CC3592"/>
    <w:rsid w:val="00CC37D1"/>
    <w:rsid w:val="00CC3B7E"/>
    <w:rsid w:val="00CC420A"/>
    <w:rsid w:val="00CC443A"/>
    <w:rsid w:val="00CC49FD"/>
    <w:rsid w:val="00CC4A53"/>
    <w:rsid w:val="00CC4E8B"/>
    <w:rsid w:val="00CC4FA1"/>
    <w:rsid w:val="00CC5CAB"/>
    <w:rsid w:val="00CC5FF2"/>
    <w:rsid w:val="00CC601A"/>
    <w:rsid w:val="00CC63EB"/>
    <w:rsid w:val="00CC6449"/>
    <w:rsid w:val="00CC64C3"/>
    <w:rsid w:val="00CC6E5D"/>
    <w:rsid w:val="00CC72DF"/>
    <w:rsid w:val="00CC7643"/>
    <w:rsid w:val="00CC7679"/>
    <w:rsid w:val="00CD020C"/>
    <w:rsid w:val="00CD164A"/>
    <w:rsid w:val="00CD16A6"/>
    <w:rsid w:val="00CD1812"/>
    <w:rsid w:val="00CD1B77"/>
    <w:rsid w:val="00CD1CB5"/>
    <w:rsid w:val="00CD1CDF"/>
    <w:rsid w:val="00CD2A51"/>
    <w:rsid w:val="00CD309D"/>
    <w:rsid w:val="00CD3801"/>
    <w:rsid w:val="00CD46CA"/>
    <w:rsid w:val="00CD5F8F"/>
    <w:rsid w:val="00CD6A7E"/>
    <w:rsid w:val="00CD73FC"/>
    <w:rsid w:val="00CD768D"/>
    <w:rsid w:val="00CD7EF1"/>
    <w:rsid w:val="00CE0157"/>
    <w:rsid w:val="00CE01C2"/>
    <w:rsid w:val="00CE01DA"/>
    <w:rsid w:val="00CE0428"/>
    <w:rsid w:val="00CE045C"/>
    <w:rsid w:val="00CE0DA0"/>
    <w:rsid w:val="00CE144D"/>
    <w:rsid w:val="00CE1E84"/>
    <w:rsid w:val="00CE2443"/>
    <w:rsid w:val="00CE2BE0"/>
    <w:rsid w:val="00CE2C34"/>
    <w:rsid w:val="00CE2FA6"/>
    <w:rsid w:val="00CE317C"/>
    <w:rsid w:val="00CE32A9"/>
    <w:rsid w:val="00CE4707"/>
    <w:rsid w:val="00CE4B61"/>
    <w:rsid w:val="00CE4EBC"/>
    <w:rsid w:val="00CE4F04"/>
    <w:rsid w:val="00CE5D38"/>
    <w:rsid w:val="00CE623D"/>
    <w:rsid w:val="00CE66B9"/>
    <w:rsid w:val="00CE6747"/>
    <w:rsid w:val="00CE6864"/>
    <w:rsid w:val="00CE691B"/>
    <w:rsid w:val="00CE6FC5"/>
    <w:rsid w:val="00CE724C"/>
    <w:rsid w:val="00CE77EF"/>
    <w:rsid w:val="00CE7A83"/>
    <w:rsid w:val="00CF01DF"/>
    <w:rsid w:val="00CF0489"/>
    <w:rsid w:val="00CF0591"/>
    <w:rsid w:val="00CF0892"/>
    <w:rsid w:val="00CF1160"/>
    <w:rsid w:val="00CF13C1"/>
    <w:rsid w:val="00CF14AF"/>
    <w:rsid w:val="00CF17B7"/>
    <w:rsid w:val="00CF2568"/>
    <w:rsid w:val="00CF36BB"/>
    <w:rsid w:val="00CF37F7"/>
    <w:rsid w:val="00CF3BF9"/>
    <w:rsid w:val="00CF3DCE"/>
    <w:rsid w:val="00CF3F84"/>
    <w:rsid w:val="00CF4715"/>
    <w:rsid w:val="00CF55E5"/>
    <w:rsid w:val="00CF5657"/>
    <w:rsid w:val="00CF5D7E"/>
    <w:rsid w:val="00CF69A7"/>
    <w:rsid w:val="00CF6C3E"/>
    <w:rsid w:val="00CF74AC"/>
    <w:rsid w:val="00D00251"/>
    <w:rsid w:val="00D00426"/>
    <w:rsid w:val="00D03659"/>
    <w:rsid w:val="00D0393F"/>
    <w:rsid w:val="00D03F75"/>
    <w:rsid w:val="00D04453"/>
    <w:rsid w:val="00D05E96"/>
    <w:rsid w:val="00D062F0"/>
    <w:rsid w:val="00D0759E"/>
    <w:rsid w:val="00D0775B"/>
    <w:rsid w:val="00D10F3B"/>
    <w:rsid w:val="00D11DD4"/>
    <w:rsid w:val="00D122F5"/>
    <w:rsid w:val="00D1298A"/>
    <w:rsid w:val="00D12D29"/>
    <w:rsid w:val="00D13039"/>
    <w:rsid w:val="00D135C4"/>
    <w:rsid w:val="00D13816"/>
    <w:rsid w:val="00D13D25"/>
    <w:rsid w:val="00D13F04"/>
    <w:rsid w:val="00D141A3"/>
    <w:rsid w:val="00D15983"/>
    <w:rsid w:val="00D17687"/>
    <w:rsid w:val="00D21739"/>
    <w:rsid w:val="00D21B7C"/>
    <w:rsid w:val="00D21CEA"/>
    <w:rsid w:val="00D21EED"/>
    <w:rsid w:val="00D224F2"/>
    <w:rsid w:val="00D227CC"/>
    <w:rsid w:val="00D23105"/>
    <w:rsid w:val="00D232DA"/>
    <w:rsid w:val="00D23F41"/>
    <w:rsid w:val="00D24208"/>
    <w:rsid w:val="00D24977"/>
    <w:rsid w:val="00D25596"/>
    <w:rsid w:val="00D26D75"/>
    <w:rsid w:val="00D271BE"/>
    <w:rsid w:val="00D27A2F"/>
    <w:rsid w:val="00D27B9D"/>
    <w:rsid w:val="00D303EE"/>
    <w:rsid w:val="00D3050C"/>
    <w:rsid w:val="00D30934"/>
    <w:rsid w:val="00D309C8"/>
    <w:rsid w:val="00D30E13"/>
    <w:rsid w:val="00D30E45"/>
    <w:rsid w:val="00D32B7D"/>
    <w:rsid w:val="00D33331"/>
    <w:rsid w:val="00D33680"/>
    <w:rsid w:val="00D33CC9"/>
    <w:rsid w:val="00D33E4B"/>
    <w:rsid w:val="00D35835"/>
    <w:rsid w:val="00D359D6"/>
    <w:rsid w:val="00D36E27"/>
    <w:rsid w:val="00D372E6"/>
    <w:rsid w:val="00D377C8"/>
    <w:rsid w:val="00D37A15"/>
    <w:rsid w:val="00D40097"/>
    <w:rsid w:val="00D4159E"/>
    <w:rsid w:val="00D41C3E"/>
    <w:rsid w:val="00D42A4C"/>
    <w:rsid w:val="00D42BFD"/>
    <w:rsid w:val="00D43B1D"/>
    <w:rsid w:val="00D4449E"/>
    <w:rsid w:val="00D449D8"/>
    <w:rsid w:val="00D44AD9"/>
    <w:rsid w:val="00D44BC4"/>
    <w:rsid w:val="00D46825"/>
    <w:rsid w:val="00D46A45"/>
    <w:rsid w:val="00D471D1"/>
    <w:rsid w:val="00D50E05"/>
    <w:rsid w:val="00D50F50"/>
    <w:rsid w:val="00D51767"/>
    <w:rsid w:val="00D51A76"/>
    <w:rsid w:val="00D51FDA"/>
    <w:rsid w:val="00D52101"/>
    <w:rsid w:val="00D52344"/>
    <w:rsid w:val="00D525FC"/>
    <w:rsid w:val="00D5267B"/>
    <w:rsid w:val="00D53921"/>
    <w:rsid w:val="00D541FE"/>
    <w:rsid w:val="00D54DDB"/>
    <w:rsid w:val="00D54F1F"/>
    <w:rsid w:val="00D55078"/>
    <w:rsid w:val="00D566E5"/>
    <w:rsid w:val="00D572CA"/>
    <w:rsid w:val="00D6133A"/>
    <w:rsid w:val="00D61661"/>
    <w:rsid w:val="00D61813"/>
    <w:rsid w:val="00D61E6F"/>
    <w:rsid w:val="00D62968"/>
    <w:rsid w:val="00D630EF"/>
    <w:rsid w:val="00D638CB"/>
    <w:rsid w:val="00D63C21"/>
    <w:rsid w:val="00D64073"/>
    <w:rsid w:val="00D647BA"/>
    <w:rsid w:val="00D648DF"/>
    <w:rsid w:val="00D649A6"/>
    <w:rsid w:val="00D64CBE"/>
    <w:rsid w:val="00D654F5"/>
    <w:rsid w:val="00D65901"/>
    <w:rsid w:val="00D65F1F"/>
    <w:rsid w:val="00D660ED"/>
    <w:rsid w:val="00D66139"/>
    <w:rsid w:val="00D66745"/>
    <w:rsid w:val="00D66B2D"/>
    <w:rsid w:val="00D6732E"/>
    <w:rsid w:val="00D67755"/>
    <w:rsid w:val="00D67D84"/>
    <w:rsid w:val="00D67F1D"/>
    <w:rsid w:val="00D702FB"/>
    <w:rsid w:val="00D70DA8"/>
    <w:rsid w:val="00D7168D"/>
    <w:rsid w:val="00D725C4"/>
    <w:rsid w:val="00D725EB"/>
    <w:rsid w:val="00D7286C"/>
    <w:rsid w:val="00D72AB6"/>
    <w:rsid w:val="00D72CA6"/>
    <w:rsid w:val="00D72DAF"/>
    <w:rsid w:val="00D735E9"/>
    <w:rsid w:val="00D73A8A"/>
    <w:rsid w:val="00D73F42"/>
    <w:rsid w:val="00D75619"/>
    <w:rsid w:val="00D75B22"/>
    <w:rsid w:val="00D76497"/>
    <w:rsid w:val="00D7686B"/>
    <w:rsid w:val="00D76879"/>
    <w:rsid w:val="00D76964"/>
    <w:rsid w:val="00D7784C"/>
    <w:rsid w:val="00D80196"/>
    <w:rsid w:val="00D807ED"/>
    <w:rsid w:val="00D80B06"/>
    <w:rsid w:val="00D812A2"/>
    <w:rsid w:val="00D821B6"/>
    <w:rsid w:val="00D82DDB"/>
    <w:rsid w:val="00D83BA0"/>
    <w:rsid w:val="00D83F1D"/>
    <w:rsid w:val="00D842A1"/>
    <w:rsid w:val="00D842D1"/>
    <w:rsid w:val="00D84346"/>
    <w:rsid w:val="00D84F16"/>
    <w:rsid w:val="00D85378"/>
    <w:rsid w:val="00D86B97"/>
    <w:rsid w:val="00D870BC"/>
    <w:rsid w:val="00D87721"/>
    <w:rsid w:val="00D87ACB"/>
    <w:rsid w:val="00D90138"/>
    <w:rsid w:val="00D901D4"/>
    <w:rsid w:val="00D90723"/>
    <w:rsid w:val="00D911B8"/>
    <w:rsid w:val="00D911C9"/>
    <w:rsid w:val="00D911D4"/>
    <w:rsid w:val="00D91CB6"/>
    <w:rsid w:val="00D92953"/>
    <w:rsid w:val="00D92D39"/>
    <w:rsid w:val="00D93082"/>
    <w:rsid w:val="00D9310F"/>
    <w:rsid w:val="00D93AF2"/>
    <w:rsid w:val="00D93B03"/>
    <w:rsid w:val="00D94955"/>
    <w:rsid w:val="00D94A3E"/>
    <w:rsid w:val="00D94FCB"/>
    <w:rsid w:val="00D95484"/>
    <w:rsid w:val="00D95B61"/>
    <w:rsid w:val="00D95F0E"/>
    <w:rsid w:val="00D96499"/>
    <w:rsid w:val="00D97F47"/>
    <w:rsid w:val="00DA032D"/>
    <w:rsid w:val="00DA0CDA"/>
    <w:rsid w:val="00DA1CD6"/>
    <w:rsid w:val="00DA1D48"/>
    <w:rsid w:val="00DA3418"/>
    <w:rsid w:val="00DA3641"/>
    <w:rsid w:val="00DA375F"/>
    <w:rsid w:val="00DA4EEB"/>
    <w:rsid w:val="00DA589E"/>
    <w:rsid w:val="00DA6F77"/>
    <w:rsid w:val="00DA7494"/>
    <w:rsid w:val="00DB09C4"/>
    <w:rsid w:val="00DB0CA6"/>
    <w:rsid w:val="00DB17EF"/>
    <w:rsid w:val="00DB1914"/>
    <w:rsid w:val="00DB204A"/>
    <w:rsid w:val="00DB26AA"/>
    <w:rsid w:val="00DB2810"/>
    <w:rsid w:val="00DB33F0"/>
    <w:rsid w:val="00DB375C"/>
    <w:rsid w:val="00DB3A8C"/>
    <w:rsid w:val="00DB3D29"/>
    <w:rsid w:val="00DB4A0D"/>
    <w:rsid w:val="00DB5346"/>
    <w:rsid w:val="00DB5409"/>
    <w:rsid w:val="00DB5F7D"/>
    <w:rsid w:val="00DB68B0"/>
    <w:rsid w:val="00DB68CB"/>
    <w:rsid w:val="00DB75C3"/>
    <w:rsid w:val="00DB7E8B"/>
    <w:rsid w:val="00DC265F"/>
    <w:rsid w:val="00DC272A"/>
    <w:rsid w:val="00DC2B8C"/>
    <w:rsid w:val="00DC2BD5"/>
    <w:rsid w:val="00DC4264"/>
    <w:rsid w:val="00DC4661"/>
    <w:rsid w:val="00DC5391"/>
    <w:rsid w:val="00DC5577"/>
    <w:rsid w:val="00DC55B9"/>
    <w:rsid w:val="00DC5B5A"/>
    <w:rsid w:val="00DC625C"/>
    <w:rsid w:val="00DC62EB"/>
    <w:rsid w:val="00DC6372"/>
    <w:rsid w:val="00DC65AE"/>
    <w:rsid w:val="00DC685F"/>
    <w:rsid w:val="00DC6D24"/>
    <w:rsid w:val="00DD078F"/>
    <w:rsid w:val="00DD0B0B"/>
    <w:rsid w:val="00DD1315"/>
    <w:rsid w:val="00DD152D"/>
    <w:rsid w:val="00DD278D"/>
    <w:rsid w:val="00DD2A75"/>
    <w:rsid w:val="00DD2F90"/>
    <w:rsid w:val="00DD3201"/>
    <w:rsid w:val="00DD3214"/>
    <w:rsid w:val="00DD369D"/>
    <w:rsid w:val="00DD3ED7"/>
    <w:rsid w:val="00DD3F30"/>
    <w:rsid w:val="00DD4BCC"/>
    <w:rsid w:val="00DD54B2"/>
    <w:rsid w:val="00DD5750"/>
    <w:rsid w:val="00DD5B87"/>
    <w:rsid w:val="00DD5D32"/>
    <w:rsid w:val="00DD6738"/>
    <w:rsid w:val="00DD6976"/>
    <w:rsid w:val="00DD69D8"/>
    <w:rsid w:val="00DD785B"/>
    <w:rsid w:val="00DD7BD4"/>
    <w:rsid w:val="00DD7C99"/>
    <w:rsid w:val="00DD7F43"/>
    <w:rsid w:val="00DE16BE"/>
    <w:rsid w:val="00DE1A0D"/>
    <w:rsid w:val="00DE27A9"/>
    <w:rsid w:val="00DE285E"/>
    <w:rsid w:val="00DE307F"/>
    <w:rsid w:val="00DE314F"/>
    <w:rsid w:val="00DE32FA"/>
    <w:rsid w:val="00DE3A7F"/>
    <w:rsid w:val="00DE4BEA"/>
    <w:rsid w:val="00DE599C"/>
    <w:rsid w:val="00DE5A73"/>
    <w:rsid w:val="00DE5FBD"/>
    <w:rsid w:val="00DE60D7"/>
    <w:rsid w:val="00DE6405"/>
    <w:rsid w:val="00DE6E93"/>
    <w:rsid w:val="00DE738A"/>
    <w:rsid w:val="00DE73F8"/>
    <w:rsid w:val="00DE75A4"/>
    <w:rsid w:val="00DF0965"/>
    <w:rsid w:val="00DF0A01"/>
    <w:rsid w:val="00DF0AEA"/>
    <w:rsid w:val="00DF1659"/>
    <w:rsid w:val="00DF1B10"/>
    <w:rsid w:val="00DF22F3"/>
    <w:rsid w:val="00DF2D25"/>
    <w:rsid w:val="00DF2D8D"/>
    <w:rsid w:val="00DF3197"/>
    <w:rsid w:val="00DF32AF"/>
    <w:rsid w:val="00DF3A6D"/>
    <w:rsid w:val="00DF4468"/>
    <w:rsid w:val="00DF45CB"/>
    <w:rsid w:val="00DF48C9"/>
    <w:rsid w:val="00DF48EE"/>
    <w:rsid w:val="00DF4DCB"/>
    <w:rsid w:val="00DF4F98"/>
    <w:rsid w:val="00DF5164"/>
    <w:rsid w:val="00DF5401"/>
    <w:rsid w:val="00DF641C"/>
    <w:rsid w:val="00DF6467"/>
    <w:rsid w:val="00DF68B2"/>
    <w:rsid w:val="00DF747C"/>
    <w:rsid w:val="00DF7ABF"/>
    <w:rsid w:val="00E0078E"/>
    <w:rsid w:val="00E0087B"/>
    <w:rsid w:val="00E0269E"/>
    <w:rsid w:val="00E0405E"/>
    <w:rsid w:val="00E046BE"/>
    <w:rsid w:val="00E0491F"/>
    <w:rsid w:val="00E04F33"/>
    <w:rsid w:val="00E04F39"/>
    <w:rsid w:val="00E05CE1"/>
    <w:rsid w:val="00E060B5"/>
    <w:rsid w:val="00E069B4"/>
    <w:rsid w:val="00E10284"/>
    <w:rsid w:val="00E103CE"/>
    <w:rsid w:val="00E104D2"/>
    <w:rsid w:val="00E11029"/>
    <w:rsid w:val="00E119AF"/>
    <w:rsid w:val="00E119FF"/>
    <w:rsid w:val="00E11AD5"/>
    <w:rsid w:val="00E12640"/>
    <w:rsid w:val="00E1292D"/>
    <w:rsid w:val="00E1445C"/>
    <w:rsid w:val="00E14762"/>
    <w:rsid w:val="00E15A7F"/>
    <w:rsid w:val="00E15B85"/>
    <w:rsid w:val="00E160AF"/>
    <w:rsid w:val="00E16C3C"/>
    <w:rsid w:val="00E17767"/>
    <w:rsid w:val="00E21166"/>
    <w:rsid w:val="00E21932"/>
    <w:rsid w:val="00E21E10"/>
    <w:rsid w:val="00E224F5"/>
    <w:rsid w:val="00E22519"/>
    <w:rsid w:val="00E225B0"/>
    <w:rsid w:val="00E22E07"/>
    <w:rsid w:val="00E23170"/>
    <w:rsid w:val="00E23A99"/>
    <w:rsid w:val="00E2490B"/>
    <w:rsid w:val="00E24924"/>
    <w:rsid w:val="00E24990"/>
    <w:rsid w:val="00E2594C"/>
    <w:rsid w:val="00E268C4"/>
    <w:rsid w:val="00E27BA6"/>
    <w:rsid w:val="00E27BBE"/>
    <w:rsid w:val="00E309F0"/>
    <w:rsid w:val="00E3179F"/>
    <w:rsid w:val="00E31B24"/>
    <w:rsid w:val="00E31F61"/>
    <w:rsid w:val="00E3274C"/>
    <w:rsid w:val="00E33D3C"/>
    <w:rsid w:val="00E34582"/>
    <w:rsid w:val="00E35E15"/>
    <w:rsid w:val="00E36241"/>
    <w:rsid w:val="00E364AF"/>
    <w:rsid w:val="00E37005"/>
    <w:rsid w:val="00E40887"/>
    <w:rsid w:val="00E40D26"/>
    <w:rsid w:val="00E4109A"/>
    <w:rsid w:val="00E414A7"/>
    <w:rsid w:val="00E415B8"/>
    <w:rsid w:val="00E41649"/>
    <w:rsid w:val="00E41929"/>
    <w:rsid w:val="00E42067"/>
    <w:rsid w:val="00E42629"/>
    <w:rsid w:val="00E42ABA"/>
    <w:rsid w:val="00E42B39"/>
    <w:rsid w:val="00E42FB8"/>
    <w:rsid w:val="00E43B3D"/>
    <w:rsid w:val="00E43ECF"/>
    <w:rsid w:val="00E440D4"/>
    <w:rsid w:val="00E44336"/>
    <w:rsid w:val="00E4434C"/>
    <w:rsid w:val="00E4469B"/>
    <w:rsid w:val="00E45143"/>
    <w:rsid w:val="00E45157"/>
    <w:rsid w:val="00E45546"/>
    <w:rsid w:val="00E465E8"/>
    <w:rsid w:val="00E471ED"/>
    <w:rsid w:val="00E474EC"/>
    <w:rsid w:val="00E47856"/>
    <w:rsid w:val="00E47B89"/>
    <w:rsid w:val="00E47EFB"/>
    <w:rsid w:val="00E50B31"/>
    <w:rsid w:val="00E5121A"/>
    <w:rsid w:val="00E51507"/>
    <w:rsid w:val="00E5154C"/>
    <w:rsid w:val="00E53051"/>
    <w:rsid w:val="00E53386"/>
    <w:rsid w:val="00E54A19"/>
    <w:rsid w:val="00E552DA"/>
    <w:rsid w:val="00E55DC8"/>
    <w:rsid w:val="00E560A0"/>
    <w:rsid w:val="00E57551"/>
    <w:rsid w:val="00E578EB"/>
    <w:rsid w:val="00E60CC0"/>
    <w:rsid w:val="00E62182"/>
    <w:rsid w:val="00E622F1"/>
    <w:rsid w:val="00E6339A"/>
    <w:rsid w:val="00E641BD"/>
    <w:rsid w:val="00E647CE"/>
    <w:rsid w:val="00E64A55"/>
    <w:rsid w:val="00E64ADB"/>
    <w:rsid w:val="00E64B0D"/>
    <w:rsid w:val="00E64E1D"/>
    <w:rsid w:val="00E65725"/>
    <w:rsid w:val="00E6577E"/>
    <w:rsid w:val="00E658D8"/>
    <w:rsid w:val="00E671B9"/>
    <w:rsid w:val="00E67351"/>
    <w:rsid w:val="00E679C0"/>
    <w:rsid w:val="00E67A56"/>
    <w:rsid w:val="00E7002C"/>
    <w:rsid w:val="00E709FF"/>
    <w:rsid w:val="00E71490"/>
    <w:rsid w:val="00E71AA5"/>
    <w:rsid w:val="00E71B0B"/>
    <w:rsid w:val="00E720AF"/>
    <w:rsid w:val="00E7239F"/>
    <w:rsid w:val="00E72628"/>
    <w:rsid w:val="00E72899"/>
    <w:rsid w:val="00E72F1B"/>
    <w:rsid w:val="00E731F9"/>
    <w:rsid w:val="00E737CC"/>
    <w:rsid w:val="00E7509D"/>
    <w:rsid w:val="00E75299"/>
    <w:rsid w:val="00E757EF"/>
    <w:rsid w:val="00E75933"/>
    <w:rsid w:val="00E75971"/>
    <w:rsid w:val="00E75977"/>
    <w:rsid w:val="00E75A5E"/>
    <w:rsid w:val="00E75CDF"/>
    <w:rsid w:val="00E7729C"/>
    <w:rsid w:val="00E80B04"/>
    <w:rsid w:val="00E80FE8"/>
    <w:rsid w:val="00E81346"/>
    <w:rsid w:val="00E82296"/>
    <w:rsid w:val="00E82975"/>
    <w:rsid w:val="00E8388C"/>
    <w:rsid w:val="00E838E1"/>
    <w:rsid w:val="00E83A05"/>
    <w:rsid w:val="00E8415B"/>
    <w:rsid w:val="00E842A8"/>
    <w:rsid w:val="00E8493A"/>
    <w:rsid w:val="00E84983"/>
    <w:rsid w:val="00E8576B"/>
    <w:rsid w:val="00E858E7"/>
    <w:rsid w:val="00E85C45"/>
    <w:rsid w:val="00E86296"/>
    <w:rsid w:val="00E86EE1"/>
    <w:rsid w:val="00E87197"/>
    <w:rsid w:val="00E8739F"/>
    <w:rsid w:val="00E87D2A"/>
    <w:rsid w:val="00E90A5F"/>
    <w:rsid w:val="00E91A42"/>
    <w:rsid w:val="00E92AE6"/>
    <w:rsid w:val="00E931AF"/>
    <w:rsid w:val="00E93E1E"/>
    <w:rsid w:val="00E93F29"/>
    <w:rsid w:val="00E94693"/>
    <w:rsid w:val="00E94A29"/>
    <w:rsid w:val="00E962A4"/>
    <w:rsid w:val="00E964E6"/>
    <w:rsid w:val="00E97DB7"/>
    <w:rsid w:val="00EA031B"/>
    <w:rsid w:val="00EA08C5"/>
    <w:rsid w:val="00EA0C1F"/>
    <w:rsid w:val="00EA12A0"/>
    <w:rsid w:val="00EA162D"/>
    <w:rsid w:val="00EA1B4D"/>
    <w:rsid w:val="00EA1C34"/>
    <w:rsid w:val="00EA1C4F"/>
    <w:rsid w:val="00EA1C52"/>
    <w:rsid w:val="00EA1D4B"/>
    <w:rsid w:val="00EA1E8E"/>
    <w:rsid w:val="00EA2578"/>
    <w:rsid w:val="00EA2D0E"/>
    <w:rsid w:val="00EA305D"/>
    <w:rsid w:val="00EA4C14"/>
    <w:rsid w:val="00EA555D"/>
    <w:rsid w:val="00EA59BF"/>
    <w:rsid w:val="00EA5E04"/>
    <w:rsid w:val="00EA6346"/>
    <w:rsid w:val="00EA696D"/>
    <w:rsid w:val="00EA702D"/>
    <w:rsid w:val="00EA7755"/>
    <w:rsid w:val="00EB03AE"/>
    <w:rsid w:val="00EB03BA"/>
    <w:rsid w:val="00EB1103"/>
    <w:rsid w:val="00EB17E2"/>
    <w:rsid w:val="00EB18CC"/>
    <w:rsid w:val="00EB28B4"/>
    <w:rsid w:val="00EB2BCE"/>
    <w:rsid w:val="00EB2DF2"/>
    <w:rsid w:val="00EB2FF5"/>
    <w:rsid w:val="00EB36F0"/>
    <w:rsid w:val="00EB3C20"/>
    <w:rsid w:val="00EB3C35"/>
    <w:rsid w:val="00EB3D3F"/>
    <w:rsid w:val="00EB4C11"/>
    <w:rsid w:val="00EB5803"/>
    <w:rsid w:val="00EB5B6A"/>
    <w:rsid w:val="00EB640D"/>
    <w:rsid w:val="00EB6471"/>
    <w:rsid w:val="00EB67F9"/>
    <w:rsid w:val="00EB6B07"/>
    <w:rsid w:val="00EB6BF9"/>
    <w:rsid w:val="00EB7564"/>
    <w:rsid w:val="00EC0AA5"/>
    <w:rsid w:val="00EC0DC0"/>
    <w:rsid w:val="00EC0EA3"/>
    <w:rsid w:val="00EC14E9"/>
    <w:rsid w:val="00EC1EFF"/>
    <w:rsid w:val="00EC316C"/>
    <w:rsid w:val="00EC3244"/>
    <w:rsid w:val="00EC3692"/>
    <w:rsid w:val="00EC430B"/>
    <w:rsid w:val="00EC4564"/>
    <w:rsid w:val="00EC4C1F"/>
    <w:rsid w:val="00EC57EA"/>
    <w:rsid w:val="00EC6372"/>
    <w:rsid w:val="00EC6A93"/>
    <w:rsid w:val="00EC71AB"/>
    <w:rsid w:val="00EC72CB"/>
    <w:rsid w:val="00EC731B"/>
    <w:rsid w:val="00EC7B89"/>
    <w:rsid w:val="00EC7B93"/>
    <w:rsid w:val="00EC7CDF"/>
    <w:rsid w:val="00ED0620"/>
    <w:rsid w:val="00ED0971"/>
    <w:rsid w:val="00ED1691"/>
    <w:rsid w:val="00ED1D7F"/>
    <w:rsid w:val="00ED235B"/>
    <w:rsid w:val="00ED2B90"/>
    <w:rsid w:val="00ED3F79"/>
    <w:rsid w:val="00ED4494"/>
    <w:rsid w:val="00ED4783"/>
    <w:rsid w:val="00ED4A1A"/>
    <w:rsid w:val="00ED52AE"/>
    <w:rsid w:val="00ED5759"/>
    <w:rsid w:val="00ED57C4"/>
    <w:rsid w:val="00ED6734"/>
    <w:rsid w:val="00ED6B05"/>
    <w:rsid w:val="00ED6FAC"/>
    <w:rsid w:val="00ED6FFF"/>
    <w:rsid w:val="00ED74B8"/>
    <w:rsid w:val="00ED74BE"/>
    <w:rsid w:val="00EE01C6"/>
    <w:rsid w:val="00EE065B"/>
    <w:rsid w:val="00EE08BF"/>
    <w:rsid w:val="00EE0FA3"/>
    <w:rsid w:val="00EE1539"/>
    <w:rsid w:val="00EE18C0"/>
    <w:rsid w:val="00EE267A"/>
    <w:rsid w:val="00EE2995"/>
    <w:rsid w:val="00EE2D1A"/>
    <w:rsid w:val="00EE34DE"/>
    <w:rsid w:val="00EE3739"/>
    <w:rsid w:val="00EE44E1"/>
    <w:rsid w:val="00EE4D5F"/>
    <w:rsid w:val="00EE50A1"/>
    <w:rsid w:val="00EE54AE"/>
    <w:rsid w:val="00EE5599"/>
    <w:rsid w:val="00EE7566"/>
    <w:rsid w:val="00EE77E6"/>
    <w:rsid w:val="00EE78B1"/>
    <w:rsid w:val="00EE7B16"/>
    <w:rsid w:val="00EE7FB0"/>
    <w:rsid w:val="00EF1777"/>
    <w:rsid w:val="00EF1F11"/>
    <w:rsid w:val="00EF2141"/>
    <w:rsid w:val="00EF21F7"/>
    <w:rsid w:val="00EF257C"/>
    <w:rsid w:val="00EF2C28"/>
    <w:rsid w:val="00EF476A"/>
    <w:rsid w:val="00EF47D7"/>
    <w:rsid w:val="00EF4D15"/>
    <w:rsid w:val="00EF4DA4"/>
    <w:rsid w:val="00EF4E37"/>
    <w:rsid w:val="00EF5AE7"/>
    <w:rsid w:val="00EF5B9D"/>
    <w:rsid w:val="00EF61CF"/>
    <w:rsid w:val="00EF684E"/>
    <w:rsid w:val="00EF6CD9"/>
    <w:rsid w:val="00EF73E4"/>
    <w:rsid w:val="00EF779A"/>
    <w:rsid w:val="00F00569"/>
    <w:rsid w:val="00F0160C"/>
    <w:rsid w:val="00F01E74"/>
    <w:rsid w:val="00F02051"/>
    <w:rsid w:val="00F026F1"/>
    <w:rsid w:val="00F02A83"/>
    <w:rsid w:val="00F02FFB"/>
    <w:rsid w:val="00F0361F"/>
    <w:rsid w:val="00F039F7"/>
    <w:rsid w:val="00F03A52"/>
    <w:rsid w:val="00F03B18"/>
    <w:rsid w:val="00F044C5"/>
    <w:rsid w:val="00F04BE9"/>
    <w:rsid w:val="00F05431"/>
    <w:rsid w:val="00F06AE9"/>
    <w:rsid w:val="00F06C13"/>
    <w:rsid w:val="00F07D71"/>
    <w:rsid w:val="00F100A8"/>
    <w:rsid w:val="00F1042D"/>
    <w:rsid w:val="00F1071C"/>
    <w:rsid w:val="00F10A0F"/>
    <w:rsid w:val="00F10F25"/>
    <w:rsid w:val="00F110D3"/>
    <w:rsid w:val="00F119DD"/>
    <w:rsid w:val="00F11B0A"/>
    <w:rsid w:val="00F11E20"/>
    <w:rsid w:val="00F12D10"/>
    <w:rsid w:val="00F12EC0"/>
    <w:rsid w:val="00F12EE8"/>
    <w:rsid w:val="00F12F1A"/>
    <w:rsid w:val="00F13836"/>
    <w:rsid w:val="00F14FB2"/>
    <w:rsid w:val="00F15794"/>
    <w:rsid w:val="00F1580C"/>
    <w:rsid w:val="00F1583E"/>
    <w:rsid w:val="00F15BF8"/>
    <w:rsid w:val="00F15CB9"/>
    <w:rsid w:val="00F166D3"/>
    <w:rsid w:val="00F169A4"/>
    <w:rsid w:val="00F16E17"/>
    <w:rsid w:val="00F17183"/>
    <w:rsid w:val="00F173A3"/>
    <w:rsid w:val="00F17737"/>
    <w:rsid w:val="00F17AC0"/>
    <w:rsid w:val="00F17E81"/>
    <w:rsid w:val="00F204C8"/>
    <w:rsid w:val="00F20926"/>
    <w:rsid w:val="00F20DD3"/>
    <w:rsid w:val="00F20E10"/>
    <w:rsid w:val="00F21038"/>
    <w:rsid w:val="00F21171"/>
    <w:rsid w:val="00F21E9D"/>
    <w:rsid w:val="00F22562"/>
    <w:rsid w:val="00F22C38"/>
    <w:rsid w:val="00F23211"/>
    <w:rsid w:val="00F234B8"/>
    <w:rsid w:val="00F2359E"/>
    <w:rsid w:val="00F236C0"/>
    <w:rsid w:val="00F2393F"/>
    <w:rsid w:val="00F245D5"/>
    <w:rsid w:val="00F246AA"/>
    <w:rsid w:val="00F2493B"/>
    <w:rsid w:val="00F25735"/>
    <w:rsid w:val="00F25998"/>
    <w:rsid w:val="00F25A35"/>
    <w:rsid w:val="00F25D52"/>
    <w:rsid w:val="00F25DE1"/>
    <w:rsid w:val="00F2612B"/>
    <w:rsid w:val="00F27020"/>
    <w:rsid w:val="00F27907"/>
    <w:rsid w:val="00F30120"/>
    <w:rsid w:val="00F303C5"/>
    <w:rsid w:val="00F30492"/>
    <w:rsid w:val="00F307C3"/>
    <w:rsid w:val="00F308B4"/>
    <w:rsid w:val="00F308FB"/>
    <w:rsid w:val="00F30C7E"/>
    <w:rsid w:val="00F30D39"/>
    <w:rsid w:val="00F311F1"/>
    <w:rsid w:val="00F31341"/>
    <w:rsid w:val="00F315F7"/>
    <w:rsid w:val="00F3170B"/>
    <w:rsid w:val="00F31BF3"/>
    <w:rsid w:val="00F31C41"/>
    <w:rsid w:val="00F31F38"/>
    <w:rsid w:val="00F31FC3"/>
    <w:rsid w:val="00F32369"/>
    <w:rsid w:val="00F323DE"/>
    <w:rsid w:val="00F327D1"/>
    <w:rsid w:val="00F32B3C"/>
    <w:rsid w:val="00F32B56"/>
    <w:rsid w:val="00F32E2C"/>
    <w:rsid w:val="00F33122"/>
    <w:rsid w:val="00F34991"/>
    <w:rsid w:val="00F34E07"/>
    <w:rsid w:val="00F353BF"/>
    <w:rsid w:val="00F35536"/>
    <w:rsid w:val="00F3559B"/>
    <w:rsid w:val="00F35DD9"/>
    <w:rsid w:val="00F36053"/>
    <w:rsid w:val="00F3651D"/>
    <w:rsid w:val="00F3664C"/>
    <w:rsid w:val="00F36FB0"/>
    <w:rsid w:val="00F37895"/>
    <w:rsid w:val="00F3796B"/>
    <w:rsid w:val="00F37996"/>
    <w:rsid w:val="00F37C2D"/>
    <w:rsid w:val="00F40337"/>
    <w:rsid w:val="00F4033F"/>
    <w:rsid w:val="00F4057D"/>
    <w:rsid w:val="00F405D1"/>
    <w:rsid w:val="00F408D6"/>
    <w:rsid w:val="00F4197F"/>
    <w:rsid w:val="00F41A13"/>
    <w:rsid w:val="00F41B69"/>
    <w:rsid w:val="00F421B1"/>
    <w:rsid w:val="00F43B52"/>
    <w:rsid w:val="00F43B68"/>
    <w:rsid w:val="00F43F34"/>
    <w:rsid w:val="00F44292"/>
    <w:rsid w:val="00F446B8"/>
    <w:rsid w:val="00F44BCA"/>
    <w:rsid w:val="00F4518E"/>
    <w:rsid w:val="00F45260"/>
    <w:rsid w:val="00F45CD8"/>
    <w:rsid w:val="00F45F3C"/>
    <w:rsid w:val="00F464BE"/>
    <w:rsid w:val="00F46A82"/>
    <w:rsid w:val="00F46E5A"/>
    <w:rsid w:val="00F46FF1"/>
    <w:rsid w:val="00F47415"/>
    <w:rsid w:val="00F52895"/>
    <w:rsid w:val="00F5290E"/>
    <w:rsid w:val="00F52AC0"/>
    <w:rsid w:val="00F538D4"/>
    <w:rsid w:val="00F549F2"/>
    <w:rsid w:val="00F54A55"/>
    <w:rsid w:val="00F55350"/>
    <w:rsid w:val="00F55D3C"/>
    <w:rsid w:val="00F56562"/>
    <w:rsid w:val="00F5781A"/>
    <w:rsid w:val="00F57C13"/>
    <w:rsid w:val="00F601D7"/>
    <w:rsid w:val="00F60AC5"/>
    <w:rsid w:val="00F60BE8"/>
    <w:rsid w:val="00F61523"/>
    <w:rsid w:val="00F61A1F"/>
    <w:rsid w:val="00F62518"/>
    <w:rsid w:val="00F6278C"/>
    <w:rsid w:val="00F62E1A"/>
    <w:rsid w:val="00F63BE2"/>
    <w:rsid w:val="00F63FDC"/>
    <w:rsid w:val="00F64829"/>
    <w:rsid w:val="00F64ED0"/>
    <w:rsid w:val="00F656D3"/>
    <w:rsid w:val="00F65D8F"/>
    <w:rsid w:val="00F66465"/>
    <w:rsid w:val="00F66656"/>
    <w:rsid w:val="00F66720"/>
    <w:rsid w:val="00F66E81"/>
    <w:rsid w:val="00F6763E"/>
    <w:rsid w:val="00F6782C"/>
    <w:rsid w:val="00F67D8B"/>
    <w:rsid w:val="00F7098C"/>
    <w:rsid w:val="00F70D15"/>
    <w:rsid w:val="00F71350"/>
    <w:rsid w:val="00F71368"/>
    <w:rsid w:val="00F713B5"/>
    <w:rsid w:val="00F71E4C"/>
    <w:rsid w:val="00F71F8A"/>
    <w:rsid w:val="00F71FC1"/>
    <w:rsid w:val="00F7263F"/>
    <w:rsid w:val="00F7274C"/>
    <w:rsid w:val="00F72E5A"/>
    <w:rsid w:val="00F73BD7"/>
    <w:rsid w:val="00F7438E"/>
    <w:rsid w:val="00F745D1"/>
    <w:rsid w:val="00F7490D"/>
    <w:rsid w:val="00F74CEF"/>
    <w:rsid w:val="00F74EF4"/>
    <w:rsid w:val="00F74FF3"/>
    <w:rsid w:val="00F75CFC"/>
    <w:rsid w:val="00F75D41"/>
    <w:rsid w:val="00F7640B"/>
    <w:rsid w:val="00F76B52"/>
    <w:rsid w:val="00F76BA2"/>
    <w:rsid w:val="00F77560"/>
    <w:rsid w:val="00F775F4"/>
    <w:rsid w:val="00F80787"/>
    <w:rsid w:val="00F80CF8"/>
    <w:rsid w:val="00F8118F"/>
    <w:rsid w:val="00F8142A"/>
    <w:rsid w:val="00F81D0A"/>
    <w:rsid w:val="00F82F5B"/>
    <w:rsid w:val="00F83255"/>
    <w:rsid w:val="00F83F82"/>
    <w:rsid w:val="00F849C5"/>
    <w:rsid w:val="00F84AF7"/>
    <w:rsid w:val="00F85FBA"/>
    <w:rsid w:val="00F871BE"/>
    <w:rsid w:val="00F873E9"/>
    <w:rsid w:val="00F87879"/>
    <w:rsid w:val="00F879E7"/>
    <w:rsid w:val="00F87A3E"/>
    <w:rsid w:val="00F90B37"/>
    <w:rsid w:val="00F92413"/>
    <w:rsid w:val="00F92B0B"/>
    <w:rsid w:val="00F937E6"/>
    <w:rsid w:val="00F9388C"/>
    <w:rsid w:val="00F94714"/>
    <w:rsid w:val="00F95363"/>
    <w:rsid w:val="00F95519"/>
    <w:rsid w:val="00F9600E"/>
    <w:rsid w:val="00F9606C"/>
    <w:rsid w:val="00F9706E"/>
    <w:rsid w:val="00F97997"/>
    <w:rsid w:val="00FA01BB"/>
    <w:rsid w:val="00FA01DD"/>
    <w:rsid w:val="00FA0972"/>
    <w:rsid w:val="00FA0EE0"/>
    <w:rsid w:val="00FA1506"/>
    <w:rsid w:val="00FA308A"/>
    <w:rsid w:val="00FA380D"/>
    <w:rsid w:val="00FA3993"/>
    <w:rsid w:val="00FA3DA1"/>
    <w:rsid w:val="00FA40D9"/>
    <w:rsid w:val="00FA412D"/>
    <w:rsid w:val="00FA4417"/>
    <w:rsid w:val="00FA46AC"/>
    <w:rsid w:val="00FA627E"/>
    <w:rsid w:val="00FA66ED"/>
    <w:rsid w:val="00FA6D20"/>
    <w:rsid w:val="00FA7343"/>
    <w:rsid w:val="00FB002E"/>
    <w:rsid w:val="00FB003F"/>
    <w:rsid w:val="00FB0782"/>
    <w:rsid w:val="00FB098B"/>
    <w:rsid w:val="00FB0AC1"/>
    <w:rsid w:val="00FB1E50"/>
    <w:rsid w:val="00FB2CE4"/>
    <w:rsid w:val="00FB455A"/>
    <w:rsid w:val="00FB47C7"/>
    <w:rsid w:val="00FB47E3"/>
    <w:rsid w:val="00FB5489"/>
    <w:rsid w:val="00FB5497"/>
    <w:rsid w:val="00FB61AA"/>
    <w:rsid w:val="00FB6EFF"/>
    <w:rsid w:val="00FB700D"/>
    <w:rsid w:val="00FB7B48"/>
    <w:rsid w:val="00FB7D15"/>
    <w:rsid w:val="00FC0059"/>
    <w:rsid w:val="00FC0A34"/>
    <w:rsid w:val="00FC0DC8"/>
    <w:rsid w:val="00FC0FF0"/>
    <w:rsid w:val="00FC1361"/>
    <w:rsid w:val="00FC14B3"/>
    <w:rsid w:val="00FC1A95"/>
    <w:rsid w:val="00FC2067"/>
    <w:rsid w:val="00FC23EB"/>
    <w:rsid w:val="00FC298A"/>
    <w:rsid w:val="00FC2C1C"/>
    <w:rsid w:val="00FC31B9"/>
    <w:rsid w:val="00FC3255"/>
    <w:rsid w:val="00FC3A2F"/>
    <w:rsid w:val="00FC407E"/>
    <w:rsid w:val="00FC4A3F"/>
    <w:rsid w:val="00FC5831"/>
    <w:rsid w:val="00FC66E9"/>
    <w:rsid w:val="00FC7093"/>
    <w:rsid w:val="00FC78C2"/>
    <w:rsid w:val="00FC7B09"/>
    <w:rsid w:val="00FD00D8"/>
    <w:rsid w:val="00FD02A2"/>
    <w:rsid w:val="00FD03E5"/>
    <w:rsid w:val="00FD1C83"/>
    <w:rsid w:val="00FD1F50"/>
    <w:rsid w:val="00FD2186"/>
    <w:rsid w:val="00FD21F7"/>
    <w:rsid w:val="00FD2360"/>
    <w:rsid w:val="00FD2432"/>
    <w:rsid w:val="00FD2834"/>
    <w:rsid w:val="00FD3230"/>
    <w:rsid w:val="00FD40DB"/>
    <w:rsid w:val="00FD428B"/>
    <w:rsid w:val="00FD4A84"/>
    <w:rsid w:val="00FD4EF2"/>
    <w:rsid w:val="00FD560A"/>
    <w:rsid w:val="00FD590C"/>
    <w:rsid w:val="00FD5B1E"/>
    <w:rsid w:val="00FD5BAF"/>
    <w:rsid w:val="00FD61FD"/>
    <w:rsid w:val="00FD63B6"/>
    <w:rsid w:val="00FD6794"/>
    <w:rsid w:val="00FD74A0"/>
    <w:rsid w:val="00FD79D1"/>
    <w:rsid w:val="00FE04E2"/>
    <w:rsid w:val="00FE065C"/>
    <w:rsid w:val="00FE0ABF"/>
    <w:rsid w:val="00FE129E"/>
    <w:rsid w:val="00FE191D"/>
    <w:rsid w:val="00FE1AE9"/>
    <w:rsid w:val="00FE1CCF"/>
    <w:rsid w:val="00FE23A9"/>
    <w:rsid w:val="00FE2599"/>
    <w:rsid w:val="00FE2F0B"/>
    <w:rsid w:val="00FE2F40"/>
    <w:rsid w:val="00FE3047"/>
    <w:rsid w:val="00FE3144"/>
    <w:rsid w:val="00FE3221"/>
    <w:rsid w:val="00FE4236"/>
    <w:rsid w:val="00FE4546"/>
    <w:rsid w:val="00FE4940"/>
    <w:rsid w:val="00FE5C20"/>
    <w:rsid w:val="00FE5DBC"/>
    <w:rsid w:val="00FE5E1E"/>
    <w:rsid w:val="00FE5E80"/>
    <w:rsid w:val="00FE619D"/>
    <w:rsid w:val="00FE6716"/>
    <w:rsid w:val="00FF0726"/>
    <w:rsid w:val="00FF0791"/>
    <w:rsid w:val="00FF0E7F"/>
    <w:rsid w:val="00FF17AF"/>
    <w:rsid w:val="00FF257B"/>
    <w:rsid w:val="00FF2A49"/>
    <w:rsid w:val="00FF436C"/>
    <w:rsid w:val="00FF4B65"/>
    <w:rsid w:val="00FF4CFC"/>
    <w:rsid w:val="00FF5759"/>
    <w:rsid w:val="00FF5796"/>
    <w:rsid w:val="00FF58CD"/>
    <w:rsid w:val="00FF59C2"/>
    <w:rsid w:val="00FF6875"/>
    <w:rsid w:val="00FF724F"/>
    <w:rsid w:val="00FF7279"/>
    <w:rsid w:val="00FF73DF"/>
    <w:rsid w:val="00FF7464"/>
    <w:rsid w:val="00FF7DD5"/>
    <w:rsid w:val="00FF7FBE"/>
    <w:rsid w:val="00FF7FC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1"/>
    </o:shapelayout>
  </w:shapeDefaults>
  <w:decimalSymbol w:val=","/>
  <w:listSeparator w:val=";"/>
  <w14:docId w14:val="7423A99A"/>
  <w15:docId w15:val="{77FF43A8-F1E2-4E33-B00D-BD326D7152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sv-SE"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4"/>
    <w:lsdException w:name="footer" w:uiPriority="7"/>
    <w:lsdException w:name="index heading" w:semiHidden="1" w:unhideWhenUsed="1"/>
    <w:lsdException w:name="caption" w:semiHidden="1" w:uiPriority="35" w:unhideWhenUsed="1" w:qFormat="1"/>
    <w:lsdException w:name="table of figures" w:semiHidden="1" w:unhideWhenUsed="1"/>
    <w:lsdException w:name="envelope address" w:semiHidden="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uiPriority="4"/>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3"/>
    <w:lsdException w:name="List Number" w:uiPriority="3"/>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4F33"/>
  </w:style>
  <w:style w:type="paragraph" w:styleId="Rubrik1">
    <w:name w:val="heading 1"/>
    <w:next w:val="Brd1"/>
    <w:link w:val="Rubrik1Char"/>
    <w:uiPriority w:val="9"/>
    <w:qFormat/>
    <w:rsid w:val="00356014"/>
    <w:pPr>
      <w:keepNext/>
      <w:keepLines/>
      <w:numPr>
        <w:numId w:val="41"/>
      </w:numPr>
      <w:spacing w:after="240" w:line="240" w:lineRule="auto"/>
      <w:outlineLvl w:val="0"/>
    </w:pPr>
    <w:rPr>
      <w:rFonts w:asciiTheme="majorHAnsi" w:eastAsiaTheme="majorEastAsia" w:hAnsiTheme="majorHAnsi" w:cstheme="majorBidi"/>
      <w:sz w:val="52"/>
      <w:szCs w:val="40"/>
    </w:rPr>
  </w:style>
  <w:style w:type="paragraph" w:styleId="Rubrik2">
    <w:name w:val="heading 2"/>
    <w:next w:val="Brd1"/>
    <w:link w:val="Rubrik2Char"/>
    <w:uiPriority w:val="9"/>
    <w:unhideWhenUsed/>
    <w:qFormat/>
    <w:rsid w:val="00EA2578"/>
    <w:pPr>
      <w:keepNext/>
      <w:keepLines/>
      <w:numPr>
        <w:ilvl w:val="1"/>
        <w:numId w:val="41"/>
      </w:numPr>
      <w:spacing w:before="240" w:after="120" w:line="240" w:lineRule="auto"/>
      <w:outlineLvl w:val="1"/>
    </w:pPr>
    <w:rPr>
      <w:rFonts w:ascii="Arial" w:eastAsiaTheme="majorEastAsia" w:hAnsi="Arial" w:cstheme="majorBidi"/>
      <w:sz w:val="34"/>
      <w:szCs w:val="32"/>
    </w:rPr>
  </w:style>
  <w:style w:type="paragraph" w:styleId="Rubrik3">
    <w:name w:val="heading 3"/>
    <w:next w:val="Brd1"/>
    <w:link w:val="Rubrik3Char"/>
    <w:uiPriority w:val="9"/>
    <w:unhideWhenUsed/>
    <w:qFormat/>
    <w:rsid w:val="00356014"/>
    <w:pPr>
      <w:keepNext/>
      <w:keepLines/>
      <w:numPr>
        <w:ilvl w:val="2"/>
        <w:numId w:val="41"/>
      </w:numPr>
      <w:spacing w:before="160" w:after="0" w:line="240" w:lineRule="auto"/>
      <w:outlineLvl w:val="2"/>
    </w:pPr>
    <w:rPr>
      <w:rFonts w:asciiTheme="majorHAnsi" w:eastAsiaTheme="majorEastAsia" w:hAnsiTheme="majorHAnsi" w:cstheme="majorBidi"/>
      <w:b/>
      <w:sz w:val="24"/>
      <w:szCs w:val="32"/>
    </w:rPr>
  </w:style>
  <w:style w:type="paragraph" w:styleId="Rubrik4">
    <w:name w:val="heading 4"/>
    <w:next w:val="Brd1"/>
    <w:link w:val="Rubrik4Char"/>
    <w:uiPriority w:val="9"/>
    <w:unhideWhenUsed/>
    <w:qFormat/>
    <w:rsid w:val="00F71E4C"/>
    <w:pPr>
      <w:keepNext/>
      <w:keepLines/>
      <w:numPr>
        <w:ilvl w:val="3"/>
        <w:numId w:val="41"/>
      </w:numPr>
      <w:spacing w:before="240" w:after="80" w:line="240" w:lineRule="auto"/>
      <w:ind w:left="862" w:hanging="862"/>
      <w:outlineLvl w:val="3"/>
    </w:pPr>
    <w:rPr>
      <w:rFonts w:ascii="Arial" w:eastAsiaTheme="majorEastAsia" w:hAnsi="Arial" w:cstheme="majorBidi"/>
      <w:i/>
      <w:iCs/>
      <w:sz w:val="24"/>
      <w:szCs w:val="30"/>
    </w:rPr>
  </w:style>
  <w:style w:type="paragraph" w:styleId="Rubrik5">
    <w:name w:val="heading 5"/>
    <w:basedOn w:val="Normal"/>
    <w:next w:val="Normal"/>
    <w:link w:val="Rubrik5Char"/>
    <w:uiPriority w:val="9"/>
    <w:semiHidden/>
    <w:unhideWhenUsed/>
    <w:qFormat/>
    <w:rsid w:val="00E04F33"/>
    <w:pPr>
      <w:keepNext/>
      <w:keepLines/>
      <w:numPr>
        <w:ilvl w:val="4"/>
        <w:numId w:val="41"/>
      </w:numPr>
      <w:spacing w:before="40" w:after="0"/>
      <w:outlineLvl w:val="4"/>
    </w:pPr>
    <w:rPr>
      <w:rFonts w:asciiTheme="majorHAnsi" w:eastAsiaTheme="majorEastAsia" w:hAnsiTheme="majorHAnsi" w:cstheme="majorBidi"/>
      <w:sz w:val="28"/>
      <w:szCs w:val="28"/>
    </w:rPr>
  </w:style>
  <w:style w:type="paragraph" w:styleId="Rubrik6">
    <w:name w:val="heading 6"/>
    <w:basedOn w:val="Normal"/>
    <w:next w:val="Normal"/>
    <w:link w:val="Rubrik6Char"/>
    <w:uiPriority w:val="9"/>
    <w:semiHidden/>
    <w:unhideWhenUsed/>
    <w:qFormat/>
    <w:rsid w:val="00E04F33"/>
    <w:pPr>
      <w:keepNext/>
      <w:keepLines/>
      <w:numPr>
        <w:ilvl w:val="5"/>
        <w:numId w:val="41"/>
      </w:numPr>
      <w:spacing w:before="40" w:after="0"/>
      <w:outlineLvl w:val="5"/>
    </w:pPr>
    <w:rPr>
      <w:rFonts w:asciiTheme="majorHAnsi" w:eastAsiaTheme="majorEastAsia" w:hAnsiTheme="majorHAnsi" w:cstheme="majorBidi"/>
      <w:i/>
      <w:iCs/>
      <w:sz w:val="26"/>
      <w:szCs w:val="26"/>
    </w:rPr>
  </w:style>
  <w:style w:type="paragraph" w:styleId="Rubrik7">
    <w:name w:val="heading 7"/>
    <w:basedOn w:val="Normal"/>
    <w:next w:val="Normal"/>
    <w:link w:val="Rubrik7Char"/>
    <w:uiPriority w:val="9"/>
    <w:semiHidden/>
    <w:unhideWhenUsed/>
    <w:qFormat/>
    <w:rsid w:val="00E04F33"/>
    <w:pPr>
      <w:keepNext/>
      <w:keepLines/>
      <w:numPr>
        <w:ilvl w:val="6"/>
        <w:numId w:val="41"/>
      </w:numPr>
      <w:spacing w:before="40" w:after="0"/>
      <w:outlineLvl w:val="6"/>
    </w:pPr>
    <w:rPr>
      <w:rFonts w:asciiTheme="majorHAnsi" w:eastAsiaTheme="majorEastAsia" w:hAnsiTheme="majorHAnsi" w:cstheme="majorBidi"/>
      <w:sz w:val="24"/>
      <w:szCs w:val="24"/>
    </w:rPr>
  </w:style>
  <w:style w:type="paragraph" w:styleId="Rubrik8">
    <w:name w:val="heading 8"/>
    <w:basedOn w:val="Normal"/>
    <w:next w:val="Normal"/>
    <w:link w:val="Rubrik8Char"/>
    <w:uiPriority w:val="9"/>
    <w:semiHidden/>
    <w:unhideWhenUsed/>
    <w:qFormat/>
    <w:rsid w:val="00E04F33"/>
    <w:pPr>
      <w:keepNext/>
      <w:keepLines/>
      <w:numPr>
        <w:ilvl w:val="7"/>
        <w:numId w:val="41"/>
      </w:numPr>
      <w:spacing w:before="40" w:after="0"/>
      <w:outlineLvl w:val="7"/>
    </w:pPr>
    <w:rPr>
      <w:rFonts w:asciiTheme="majorHAnsi" w:eastAsiaTheme="majorEastAsia" w:hAnsiTheme="majorHAnsi" w:cstheme="majorBidi"/>
      <w:i/>
      <w:iCs/>
      <w:sz w:val="22"/>
      <w:szCs w:val="22"/>
    </w:rPr>
  </w:style>
  <w:style w:type="paragraph" w:styleId="Rubrik9">
    <w:name w:val="heading 9"/>
    <w:basedOn w:val="Normal"/>
    <w:next w:val="Normal"/>
    <w:link w:val="Rubrik9Char"/>
    <w:uiPriority w:val="9"/>
    <w:semiHidden/>
    <w:unhideWhenUsed/>
    <w:qFormat/>
    <w:rsid w:val="00E04F33"/>
    <w:pPr>
      <w:keepNext/>
      <w:keepLines/>
      <w:numPr>
        <w:ilvl w:val="8"/>
        <w:numId w:val="41"/>
      </w:numPr>
      <w:spacing w:before="40" w:after="0"/>
      <w:outlineLvl w:val="8"/>
    </w:pPr>
    <w:rPr>
      <w:b/>
      <w:bCs/>
      <w:i/>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356014"/>
    <w:rPr>
      <w:rFonts w:asciiTheme="majorHAnsi" w:eastAsiaTheme="majorEastAsia" w:hAnsiTheme="majorHAnsi" w:cstheme="majorBidi"/>
      <w:sz w:val="52"/>
      <w:szCs w:val="40"/>
    </w:rPr>
  </w:style>
  <w:style w:type="character" w:customStyle="1" w:styleId="Rubrik2Char">
    <w:name w:val="Rubrik 2 Char"/>
    <w:basedOn w:val="Standardstycketeckensnitt"/>
    <w:link w:val="Rubrik2"/>
    <w:uiPriority w:val="9"/>
    <w:rsid w:val="00EA2578"/>
    <w:rPr>
      <w:rFonts w:ascii="Arial" w:eastAsiaTheme="majorEastAsia" w:hAnsi="Arial" w:cstheme="majorBidi"/>
      <w:sz w:val="34"/>
      <w:szCs w:val="32"/>
    </w:rPr>
  </w:style>
  <w:style w:type="paragraph" w:customStyle="1" w:styleId="Brd2">
    <w:name w:val="Bröd 2"/>
    <w:basedOn w:val="Brd1"/>
    <w:uiPriority w:val="10"/>
    <w:qFormat/>
    <w:rsid w:val="00A6380C"/>
    <w:pPr>
      <w:ind w:firstLine="227"/>
    </w:pPr>
  </w:style>
  <w:style w:type="character" w:customStyle="1" w:styleId="Rubrik3Char">
    <w:name w:val="Rubrik 3 Char"/>
    <w:basedOn w:val="Standardstycketeckensnitt"/>
    <w:link w:val="Rubrik3"/>
    <w:uiPriority w:val="9"/>
    <w:rsid w:val="00356014"/>
    <w:rPr>
      <w:rFonts w:asciiTheme="majorHAnsi" w:eastAsiaTheme="majorEastAsia" w:hAnsiTheme="majorHAnsi" w:cstheme="majorBidi"/>
      <w:b/>
      <w:sz w:val="24"/>
      <w:szCs w:val="32"/>
    </w:rPr>
  </w:style>
  <w:style w:type="paragraph" w:styleId="Sidfot">
    <w:name w:val="footer"/>
    <w:link w:val="SidfotChar"/>
    <w:uiPriority w:val="16"/>
    <w:semiHidden/>
    <w:rsid w:val="00D37A15"/>
    <w:pPr>
      <w:spacing w:after="0" w:line="240" w:lineRule="auto"/>
    </w:pPr>
    <w:rPr>
      <w:rFonts w:ascii="Arial" w:hAnsi="Arial"/>
      <w:noProof/>
      <w:sz w:val="18"/>
    </w:rPr>
  </w:style>
  <w:style w:type="character" w:customStyle="1" w:styleId="SidfotChar">
    <w:name w:val="Sidfot Char"/>
    <w:basedOn w:val="Standardstycketeckensnitt"/>
    <w:link w:val="Sidfot"/>
    <w:uiPriority w:val="16"/>
    <w:semiHidden/>
    <w:rsid w:val="00D23F41"/>
    <w:rPr>
      <w:rFonts w:ascii="Arial" w:hAnsi="Arial"/>
      <w:noProof/>
      <w:sz w:val="18"/>
    </w:rPr>
  </w:style>
  <w:style w:type="table" w:styleId="Tabellrutnt">
    <w:name w:val="Table Grid"/>
    <w:basedOn w:val="Normaltabell"/>
    <w:rsid w:val="00BE48E1"/>
    <w:pPr>
      <w:spacing w:before="20" w:after="20" w:line="240" w:lineRule="auto"/>
    </w:pPr>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paragraph" w:styleId="Sidhuvud">
    <w:name w:val="header"/>
    <w:link w:val="SidhuvudChar"/>
    <w:uiPriority w:val="16"/>
    <w:semiHidden/>
    <w:rsid w:val="00D95484"/>
    <w:pPr>
      <w:spacing w:after="0" w:line="240" w:lineRule="auto"/>
      <w:jc w:val="center"/>
    </w:pPr>
    <w:rPr>
      <w:rFonts w:ascii="Arial" w:hAnsi="Arial"/>
      <w:noProof/>
      <w:color w:val="808080" w:themeColor="background1" w:themeShade="80"/>
      <w:sz w:val="16"/>
    </w:rPr>
  </w:style>
  <w:style w:type="character" w:customStyle="1" w:styleId="SidhuvudChar">
    <w:name w:val="Sidhuvud Char"/>
    <w:basedOn w:val="Standardstycketeckensnitt"/>
    <w:link w:val="Sidhuvud"/>
    <w:uiPriority w:val="16"/>
    <w:semiHidden/>
    <w:rsid w:val="00D23F41"/>
    <w:rPr>
      <w:rFonts w:ascii="Arial" w:hAnsi="Arial"/>
      <w:noProof/>
      <w:color w:val="808080" w:themeColor="background1" w:themeShade="80"/>
      <w:sz w:val="16"/>
    </w:rPr>
  </w:style>
  <w:style w:type="paragraph" w:styleId="Ballongtext">
    <w:name w:val="Balloon Text"/>
    <w:basedOn w:val="Normal"/>
    <w:link w:val="BallongtextChar"/>
    <w:uiPriority w:val="99"/>
    <w:semiHidden/>
    <w:unhideWhenUsed/>
    <w:rsid w:val="00A15D6D"/>
    <w:rPr>
      <w:rFonts w:ascii="Tahoma" w:hAnsi="Tahoma" w:cs="Tahoma"/>
      <w:sz w:val="16"/>
      <w:szCs w:val="16"/>
    </w:rPr>
  </w:style>
  <w:style w:type="character" w:customStyle="1" w:styleId="BallongtextChar">
    <w:name w:val="Ballongtext Char"/>
    <w:basedOn w:val="Standardstycketeckensnitt"/>
    <w:link w:val="Ballongtext"/>
    <w:uiPriority w:val="99"/>
    <w:semiHidden/>
    <w:rsid w:val="00A15D6D"/>
    <w:rPr>
      <w:rFonts w:ascii="Tahoma" w:hAnsi="Tahoma" w:cs="Tahoma"/>
      <w:sz w:val="16"/>
      <w:szCs w:val="16"/>
    </w:rPr>
  </w:style>
  <w:style w:type="paragraph" w:styleId="Numreradlista">
    <w:name w:val="List Number"/>
    <w:basedOn w:val="Brd1"/>
    <w:uiPriority w:val="11"/>
    <w:rsid w:val="0002410C"/>
    <w:pPr>
      <w:numPr>
        <w:numId w:val="8"/>
      </w:numPr>
      <w:tabs>
        <w:tab w:val="clear" w:pos="360"/>
        <w:tab w:val="left" w:pos="567"/>
      </w:tabs>
      <w:spacing w:before="85"/>
      <w:ind w:left="567" w:hanging="340"/>
    </w:pPr>
  </w:style>
  <w:style w:type="paragraph" w:styleId="Punktlista">
    <w:name w:val="List Bullet"/>
    <w:basedOn w:val="Brd1"/>
    <w:uiPriority w:val="11"/>
    <w:rsid w:val="0002410C"/>
    <w:pPr>
      <w:numPr>
        <w:numId w:val="7"/>
      </w:numPr>
      <w:tabs>
        <w:tab w:val="clear" w:pos="360"/>
      </w:tabs>
      <w:spacing w:before="85" w:line="270" w:lineRule="atLeast"/>
      <w:ind w:left="567" w:hanging="340"/>
    </w:pPr>
  </w:style>
  <w:style w:type="character" w:styleId="Sidnummer">
    <w:name w:val="page number"/>
    <w:basedOn w:val="Standardstycketeckensnitt"/>
    <w:uiPriority w:val="16"/>
    <w:semiHidden/>
    <w:rsid w:val="00607D6C"/>
    <w:rPr>
      <w:rFonts w:ascii="Arial" w:hAnsi="Arial"/>
      <w:sz w:val="18"/>
    </w:rPr>
  </w:style>
  <w:style w:type="paragraph" w:styleId="Rubrik">
    <w:name w:val="Title"/>
    <w:basedOn w:val="Normal"/>
    <w:next w:val="Normal"/>
    <w:link w:val="RubrikChar"/>
    <w:uiPriority w:val="10"/>
    <w:qFormat/>
    <w:rsid w:val="00E04F33"/>
    <w:pPr>
      <w:pBdr>
        <w:top w:val="single" w:sz="6" w:space="8" w:color="003461" w:themeColor="accent3"/>
        <w:bottom w:val="single" w:sz="6" w:space="8" w:color="003461" w:themeColor="accent3"/>
      </w:pBdr>
      <w:spacing w:after="400" w:line="240" w:lineRule="auto"/>
      <w:contextualSpacing/>
      <w:jc w:val="center"/>
    </w:pPr>
    <w:rPr>
      <w:rFonts w:asciiTheme="majorHAnsi" w:eastAsiaTheme="majorEastAsia" w:hAnsiTheme="majorHAnsi" w:cstheme="majorBidi"/>
      <w:caps/>
      <w:color w:val="000000" w:themeColor="text2"/>
      <w:spacing w:val="30"/>
      <w:sz w:val="72"/>
      <w:szCs w:val="72"/>
    </w:rPr>
  </w:style>
  <w:style w:type="character" w:customStyle="1" w:styleId="RubrikChar">
    <w:name w:val="Rubrik Char"/>
    <w:basedOn w:val="Standardstycketeckensnitt"/>
    <w:link w:val="Rubrik"/>
    <w:uiPriority w:val="10"/>
    <w:rsid w:val="00E04F33"/>
    <w:rPr>
      <w:rFonts w:asciiTheme="majorHAnsi" w:eastAsiaTheme="majorEastAsia" w:hAnsiTheme="majorHAnsi" w:cstheme="majorBidi"/>
      <w:caps/>
      <w:color w:val="000000" w:themeColor="text2"/>
      <w:spacing w:val="30"/>
      <w:sz w:val="72"/>
      <w:szCs w:val="72"/>
    </w:rPr>
  </w:style>
  <w:style w:type="paragraph" w:customStyle="1" w:styleId="Toc">
    <w:name w:val="Toc"/>
    <w:basedOn w:val="Rubrik1"/>
    <w:next w:val="Innehll1"/>
    <w:uiPriority w:val="99"/>
    <w:semiHidden/>
    <w:rsid w:val="009B2035"/>
    <w:pPr>
      <w:spacing w:after="360"/>
    </w:pPr>
  </w:style>
  <w:style w:type="paragraph" w:customStyle="1" w:styleId="Faktarutarubrik">
    <w:name w:val="Faktaruta rubrik"/>
    <w:next w:val="Faktarutabrd"/>
    <w:uiPriority w:val="15"/>
    <w:rsid w:val="00857E49"/>
    <w:pPr>
      <w:autoSpaceDE w:val="0"/>
      <w:autoSpaceDN w:val="0"/>
      <w:adjustRightInd w:val="0"/>
      <w:spacing w:after="0" w:line="250" w:lineRule="atLeast"/>
      <w:textAlignment w:val="center"/>
    </w:pPr>
    <w:rPr>
      <w:rFonts w:ascii="Arial" w:hAnsi="Arial" w:cs="Arial"/>
      <w:b/>
      <w:bCs/>
      <w:color w:val="000000"/>
      <w:sz w:val="19"/>
      <w:szCs w:val="19"/>
    </w:rPr>
  </w:style>
  <w:style w:type="paragraph" w:styleId="Innehll1">
    <w:name w:val="toc 1"/>
    <w:next w:val="Normal"/>
    <w:uiPriority w:val="39"/>
    <w:rsid w:val="00BE74FC"/>
    <w:pPr>
      <w:spacing w:before="360" w:after="100" w:line="240" w:lineRule="atLeast"/>
    </w:pPr>
    <w:rPr>
      <w:rFonts w:ascii="Arial" w:hAnsi="Arial"/>
      <w:smallCaps/>
      <w:noProof/>
    </w:rPr>
  </w:style>
  <w:style w:type="paragraph" w:customStyle="1" w:styleId="Titel">
    <w:name w:val="Titel"/>
    <w:uiPriority w:val="1"/>
    <w:rsid w:val="00D76879"/>
    <w:pPr>
      <w:spacing w:before="240" w:after="120" w:line="440" w:lineRule="atLeast"/>
      <w:jc w:val="center"/>
    </w:pPr>
    <w:rPr>
      <w:rFonts w:ascii="Arial" w:eastAsiaTheme="majorEastAsia" w:hAnsi="Arial" w:cstheme="majorBidi"/>
      <w:color w:val="000000" w:themeColor="text2" w:themeShade="BF"/>
      <w:spacing w:val="5"/>
      <w:kern w:val="28"/>
      <w:sz w:val="40"/>
      <w:szCs w:val="52"/>
    </w:rPr>
  </w:style>
  <w:style w:type="paragraph" w:customStyle="1" w:styleId="Undertitel">
    <w:name w:val="Undertitel"/>
    <w:next w:val="Normal"/>
    <w:uiPriority w:val="1"/>
    <w:rsid w:val="00112A72"/>
    <w:pPr>
      <w:spacing w:before="240" w:after="240" w:line="320" w:lineRule="atLeast"/>
      <w:jc w:val="center"/>
    </w:pPr>
    <w:rPr>
      <w:rFonts w:ascii="Arial" w:eastAsiaTheme="majorEastAsia" w:hAnsi="Arial" w:cstheme="majorBidi"/>
      <w:iCs/>
      <w:color w:val="000000"/>
      <w:spacing w:val="15"/>
      <w:szCs w:val="24"/>
    </w:rPr>
  </w:style>
  <w:style w:type="paragraph" w:styleId="Innehll2">
    <w:name w:val="toc 2"/>
    <w:basedOn w:val="Normal"/>
    <w:next w:val="Normal"/>
    <w:uiPriority w:val="39"/>
    <w:rsid w:val="00F4057D"/>
    <w:pPr>
      <w:spacing w:after="100"/>
    </w:pPr>
  </w:style>
  <w:style w:type="paragraph" w:styleId="Innehll3">
    <w:name w:val="toc 3"/>
    <w:basedOn w:val="Normal"/>
    <w:next w:val="Normal"/>
    <w:uiPriority w:val="39"/>
    <w:rsid w:val="00D0393F"/>
    <w:pPr>
      <w:spacing w:after="100"/>
      <w:ind w:left="170"/>
    </w:pPr>
  </w:style>
  <w:style w:type="paragraph" w:customStyle="1" w:styleId="VersionCenter">
    <w:name w:val="VersionCenter"/>
    <w:next w:val="Normal"/>
    <w:uiPriority w:val="3"/>
    <w:rsid w:val="00414B13"/>
    <w:pPr>
      <w:spacing w:after="0" w:line="240" w:lineRule="auto"/>
      <w:jc w:val="center"/>
    </w:pPr>
    <w:rPr>
      <w:rFonts w:ascii="Arial" w:hAnsi="Arial"/>
      <w:noProof/>
    </w:rPr>
  </w:style>
  <w:style w:type="paragraph" w:customStyle="1" w:styleId="RapportRubrik">
    <w:name w:val="RapportRubrik"/>
    <w:rsid w:val="00554287"/>
    <w:pPr>
      <w:autoSpaceDE w:val="0"/>
      <w:autoSpaceDN w:val="0"/>
      <w:adjustRightInd w:val="0"/>
    </w:pPr>
    <w:rPr>
      <w:rFonts w:ascii="Arial" w:hAnsi="Arial" w:cs="BauPro"/>
      <w:color w:val="928E8F"/>
      <w:sz w:val="72"/>
      <w:szCs w:val="72"/>
    </w:rPr>
  </w:style>
  <w:style w:type="paragraph" w:customStyle="1" w:styleId="RapportUnderrubrik">
    <w:name w:val="RapportUnderrubrik"/>
    <w:rsid w:val="00554287"/>
    <w:pPr>
      <w:spacing w:before="160"/>
    </w:pPr>
    <w:rPr>
      <w:rFonts w:ascii="Arial" w:eastAsiaTheme="majorEastAsia" w:hAnsi="Arial" w:cstheme="majorBidi"/>
      <w:iCs/>
      <w:color w:val="928E8F"/>
      <w:spacing w:val="15"/>
      <w:sz w:val="28"/>
      <w:szCs w:val="24"/>
    </w:rPr>
  </w:style>
  <w:style w:type="paragraph" w:customStyle="1" w:styleId="Redaktor">
    <w:name w:val="Redaktor"/>
    <w:uiPriority w:val="2"/>
    <w:rsid w:val="006801EB"/>
    <w:pPr>
      <w:spacing w:after="0" w:line="280" w:lineRule="atLeast"/>
      <w:jc w:val="center"/>
    </w:pPr>
    <w:rPr>
      <w:rFonts w:ascii="Arial" w:hAnsi="Arial"/>
      <w:noProof/>
    </w:rPr>
  </w:style>
  <w:style w:type="paragraph" w:customStyle="1" w:styleId="Tryckort">
    <w:name w:val="Tryckort"/>
    <w:uiPriority w:val="4"/>
    <w:rsid w:val="001F07D0"/>
    <w:pPr>
      <w:autoSpaceDE w:val="0"/>
      <w:autoSpaceDN w:val="0"/>
      <w:adjustRightInd w:val="0"/>
    </w:pPr>
    <w:rPr>
      <w:rFonts w:ascii="Arial" w:hAnsi="Arial" w:cs="BauPro"/>
      <w:sz w:val="18"/>
      <w:szCs w:val="18"/>
    </w:rPr>
  </w:style>
  <w:style w:type="paragraph" w:customStyle="1" w:styleId="Version">
    <w:name w:val="Version"/>
    <w:basedOn w:val="RapportUnderrubrik"/>
    <w:rsid w:val="00414B13"/>
    <w:pPr>
      <w:spacing w:before="20"/>
    </w:pPr>
    <w:rPr>
      <w:noProof/>
    </w:rPr>
  </w:style>
  <w:style w:type="paragraph" w:styleId="Innehllsfrteckningsrubrik">
    <w:name w:val="TOC Heading"/>
    <w:basedOn w:val="Rubrik1"/>
    <w:next w:val="Normal"/>
    <w:uiPriority w:val="39"/>
    <w:unhideWhenUsed/>
    <w:qFormat/>
    <w:rsid w:val="00E04F33"/>
    <w:pPr>
      <w:outlineLvl w:val="9"/>
    </w:pPr>
  </w:style>
  <w:style w:type="character" w:styleId="Hyperlnk">
    <w:name w:val="Hyperlink"/>
    <w:basedOn w:val="Standardstycketeckensnitt"/>
    <w:uiPriority w:val="99"/>
    <w:rsid w:val="006D5E24"/>
    <w:rPr>
      <w:color w:val="0000FF" w:themeColor="hyperlink"/>
      <w:u w:val="single"/>
    </w:rPr>
  </w:style>
  <w:style w:type="paragraph" w:customStyle="1" w:styleId="Frordrubrik">
    <w:name w:val="Förord rubrik"/>
    <w:uiPriority w:val="5"/>
    <w:rsid w:val="009879DE"/>
    <w:pPr>
      <w:autoSpaceDE w:val="0"/>
      <w:autoSpaceDN w:val="0"/>
      <w:adjustRightInd w:val="0"/>
      <w:spacing w:line="220" w:lineRule="atLeast"/>
      <w:textAlignment w:val="center"/>
    </w:pPr>
    <w:rPr>
      <w:rFonts w:ascii="Georgia" w:hAnsi="Georgia" w:cs="Minion Pro"/>
      <w:i/>
      <w:iCs/>
      <w:color w:val="000000"/>
      <w:sz w:val="48"/>
      <w:szCs w:val="48"/>
    </w:rPr>
  </w:style>
  <w:style w:type="paragraph" w:customStyle="1" w:styleId="Frordbrd">
    <w:name w:val="Förord bröd"/>
    <w:basedOn w:val="Normal"/>
    <w:uiPriority w:val="6"/>
    <w:rsid w:val="009879DE"/>
    <w:pPr>
      <w:autoSpaceDE w:val="0"/>
      <w:autoSpaceDN w:val="0"/>
      <w:adjustRightInd w:val="0"/>
      <w:spacing w:line="270" w:lineRule="atLeast"/>
      <w:textAlignment w:val="center"/>
    </w:pPr>
    <w:rPr>
      <w:rFonts w:cs="Minion Pro"/>
      <w:color w:val="000000"/>
    </w:rPr>
  </w:style>
  <w:style w:type="paragraph" w:customStyle="1" w:styleId="Frordavsndare">
    <w:name w:val="Förord avsändare"/>
    <w:uiPriority w:val="7"/>
    <w:rsid w:val="00414B13"/>
    <w:pPr>
      <w:autoSpaceDE w:val="0"/>
      <w:autoSpaceDN w:val="0"/>
      <w:adjustRightInd w:val="0"/>
      <w:spacing w:before="340" w:line="270" w:lineRule="atLeast"/>
      <w:jc w:val="right"/>
      <w:textAlignment w:val="center"/>
    </w:pPr>
    <w:rPr>
      <w:rFonts w:ascii="Georgia" w:hAnsi="Georgia" w:cs="Minion Pro"/>
      <w:noProof/>
      <w:color w:val="000000"/>
    </w:rPr>
  </w:style>
  <w:style w:type="paragraph" w:customStyle="1" w:styleId="Ingress">
    <w:name w:val="Ingress"/>
    <w:uiPriority w:val="9"/>
    <w:rsid w:val="009879DE"/>
    <w:pPr>
      <w:autoSpaceDE w:val="0"/>
      <w:autoSpaceDN w:val="0"/>
      <w:adjustRightInd w:val="0"/>
      <w:spacing w:after="0" w:line="260" w:lineRule="atLeast"/>
      <w:textAlignment w:val="center"/>
    </w:pPr>
    <w:rPr>
      <w:rFonts w:ascii="Arial" w:hAnsi="Arial" w:cs="Bau Pro Medium"/>
      <w:color w:val="000000"/>
      <w:sz w:val="19"/>
      <w:szCs w:val="19"/>
    </w:rPr>
  </w:style>
  <w:style w:type="paragraph" w:customStyle="1" w:styleId="Brd1">
    <w:name w:val="Bröd 1"/>
    <w:next w:val="Brd2"/>
    <w:uiPriority w:val="10"/>
    <w:qFormat/>
    <w:rsid w:val="001E43B0"/>
    <w:pPr>
      <w:autoSpaceDE w:val="0"/>
      <w:autoSpaceDN w:val="0"/>
      <w:adjustRightInd w:val="0"/>
      <w:spacing w:after="0" w:line="280" w:lineRule="atLeast"/>
      <w:textAlignment w:val="center"/>
    </w:pPr>
    <w:rPr>
      <w:rFonts w:ascii="Georgia" w:hAnsi="Georgia" w:cs="Minion Pro"/>
      <w:color w:val="000000"/>
    </w:rPr>
  </w:style>
  <w:style w:type="paragraph" w:styleId="Fotnotstext">
    <w:name w:val="footnote text"/>
    <w:link w:val="FotnotstextChar"/>
    <w:uiPriority w:val="99"/>
    <w:unhideWhenUsed/>
    <w:rsid w:val="00606CFE"/>
    <w:pPr>
      <w:spacing w:line="220" w:lineRule="atLeast"/>
    </w:pPr>
    <w:rPr>
      <w:rFonts w:ascii="Arial" w:hAnsi="Arial"/>
      <w:sz w:val="18"/>
      <w:szCs w:val="20"/>
    </w:rPr>
  </w:style>
  <w:style w:type="character" w:customStyle="1" w:styleId="FotnotstextChar">
    <w:name w:val="Fotnotstext Char"/>
    <w:basedOn w:val="Standardstycketeckensnitt"/>
    <w:link w:val="Fotnotstext"/>
    <w:uiPriority w:val="99"/>
    <w:rsid w:val="00560A02"/>
    <w:rPr>
      <w:rFonts w:ascii="Arial" w:hAnsi="Arial"/>
      <w:sz w:val="18"/>
      <w:szCs w:val="20"/>
    </w:rPr>
  </w:style>
  <w:style w:type="character" w:styleId="Fotnotsreferens">
    <w:name w:val="footnote reference"/>
    <w:basedOn w:val="Standardstycketeckensnitt"/>
    <w:unhideWhenUsed/>
    <w:rsid w:val="003D2FCE"/>
    <w:rPr>
      <w:vertAlign w:val="superscript"/>
    </w:rPr>
  </w:style>
  <w:style w:type="paragraph" w:customStyle="1" w:styleId="Bildtextfigurtext">
    <w:name w:val="Bildtext/figurtext"/>
    <w:next w:val="Brd1"/>
    <w:uiPriority w:val="12"/>
    <w:rsid w:val="00A6380C"/>
    <w:pPr>
      <w:autoSpaceDE w:val="0"/>
      <w:autoSpaceDN w:val="0"/>
      <w:adjustRightInd w:val="0"/>
      <w:spacing w:before="120" w:after="340" w:line="240" w:lineRule="auto"/>
      <w:textAlignment w:val="center"/>
    </w:pPr>
    <w:rPr>
      <w:rFonts w:ascii="Arial" w:hAnsi="Arial" w:cs="Arial"/>
      <w:color w:val="000000"/>
      <w:sz w:val="18"/>
      <w:szCs w:val="16"/>
    </w:rPr>
  </w:style>
  <w:style w:type="paragraph" w:customStyle="1" w:styleId="FigurrubrikTabellrubrik">
    <w:name w:val="Figurrubrik/Tabellrubrik"/>
    <w:next w:val="Brd1"/>
    <w:uiPriority w:val="14"/>
    <w:rsid w:val="00D76497"/>
    <w:pPr>
      <w:autoSpaceDE w:val="0"/>
      <w:autoSpaceDN w:val="0"/>
      <w:adjustRightInd w:val="0"/>
      <w:spacing w:before="360" w:after="240" w:line="240" w:lineRule="auto"/>
      <w:textAlignment w:val="center"/>
    </w:pPr>
    <w:rPr>
      <w:rFonts w:ascii="Arial" w:hAnsi="Arial" w:cs="Bau Pro Medium"/>
      <w:color w:val="000000"/>
      <w:sz w:val="18"/>
      <w:szCs w:val="18"/>
      <w:lang w:val="en-GB"/>
    </w:rPr>
  </w:style>
  <w:style w:type="character" w:customStyle="1" w:styleId="Rubrik4Char">
    <w:name w:val="Rubrik 4 Char"/>
    <w:basedOn w:val="Standardstycketeckensnitt"/>
    <w:link w:val="Rubrik4"/>
    <w:uiPriority w:val="9"/>
    <w:rsid w:val="00F71E4C"/>
    <w:rPr>
      <w:rFonts w:ascii="Arial" w:eastAsiaTheme="majorEastAsia" w:hAnsi="Arial" w:cstheme="majorBidi"/>
      <w:i/>
      <w:iCs/>
      <w:sz w:val="24"/>
      <w:szCs w:val="30"/>
    </w:rPr>
  </w:style>
  <w:style w:type="paragraph" w:customStyle="1" w:styleId="Faktarutabrd">
    <w:name w:val="Faktaruta bröd"/>
    <w:uiPriority w:val="16"/>
    <w:rsid w:val="00A6380C"/>
    <w:pPr>
      <w:autoSpaceDE w:val="0"/>
      <w:autoSpaceDN w:val="0"/>
      <w:adjustRightInd w:val="0"/>
      <w:spacing w:after="0" w:line="230" w:lineRule="atLeast"/>
      <w:textAlignment w:val="center"/>
    </w:pPr>
    <w:rPr>
      <w:rFonts w:ascii="Arial" w:hAnsi="Arial" w:cs="Arial"/>
      <w:color w:val="000000"/>
      <w:sz w:val="18"/>
      <w:szCs w:val="17"/>
    </w:rPr>
  </w:style>
  <w:style w:type="paragraph" w:styleId="Brdtext">
    <w:name w:val="Body Text"/>
    <w:basedOn w:val="Normal"/>
    <w:link w:val="BrdtextChar"/>
    <w:uiPriority w:val="99"/>
    <w:semiHidden/>
    <w:rsid w:val="00BC7060"/>
    <w:pPr>
      <w:spacing w:after="120"/>
    </w:pPr>
  </w:style>
  <w:style w:type="character" w:customStyle="1" w:styleId="BrdtextChar">
    <w:name w:val="Brödtext Char"/>
    <w:basedOn w:val="Standardstycketeckensnitt"/>
    <w:link w:val="Brdtext"/>
    <w:uiPriority w:val="99"/>
    <w:semiHidden/>
    <w:rsid w:val="00BC7060"/>
    <w:rPr>
      <w:rFonts w:ascii="Georgia" w:hAnsi="Georgia"/>
    </w:rPr>
  </w:style>
  <w:style w:type="paragraph" w:customStyle="1" w:styleId="HaVTabell">
    <w:name w:val="HaVTabell"/>
    <w:uiPriority w:val="12"/>
    <w:rsid w:val="00BE48E1"/>
    <w:pPr>
      <w:spacing w:after="0" w:line="240" w:lineRule="auto"/>
    </w:pPr>
    <w:rPr>
      <w:rFonts w:ascii="Arial" w:hAnsi="Arial" w:cs="Minion Pro"/>
      <w:color w:val="000000"/>
      <w:sz w:val="16"/>
    </w:rPr>
  </w:style>
  <w:style w:type="table" w:styleId="Ljusskuggning-dekorfrg5">
    <w:name w:val="Light Shading Accent 5"/>
    <w:basedOn w:val="Normaltabell"/>
    <w:uiPriority w:val="60"/>
    <w:rsid w:val="008848D9"/>
    <w:pPr>
      <w:spacing w:after="0" w:line="240" w:lineRule="auto"/>
    </w:pPr>
    <w:rPr>
      <w:rFonts w:ascii="Arial" w:hAnsi="Arial"/>
      <w:sz w:val="16"/>
    </w:rPr>
    <w:tblPr>
      <w:tblStyleRowBandSize w:val="1"/>
      <w:tblStyleColBandSize w:val="1"/>
      <w:tblInd w:w="85" w:type="dxa"/>
      <w:tblBorders>
        <w:top w:val="single" w:sz="8" w:space="0" w:color="9DDCF9" w:themeColor="accent5"/>
        <w:bottom w:val="single" w:sz="8" w:space="0" w:color="9DDCF9" w:themeColor="accent5"/>
      </w:tblBorders>
      <w:tblCellMar>
        <w:top w:w="85" w:type="dxa"/>
        <w:left w:w="85" w:type="dxa"/>
        <w:bottom w:w="85" w:type="dxa"/>
        <w:right w:w="85" w:type="dxa"/>
      </w:tblCellMar>
    </w:tblPr>
    <w:tblStylePr w:type="firstRow">
      <w:pPr>
        <w:spacing w:before="0" w:after="0" w:line="240" w:lineRule="auto"/>
      </w:pPr>
      <w:rPr>
        <w:rFonts w:ascii="Arial" w:hAnsi="Arial"/>
        <w:b w:val="0"/>
        <w:bCs/>
        <w:sz w:val="16"/>
      </w:rPr>
      <w:tblPr/>
      <w:tcPr>
        <w:tcBorders>
          <w:top w:val="single" w:sz="8" w:space="0" w:color="9DDCF9" w:themeColor="accent5"/>
          <w:left w:val="nil"/>
          <w:bottom w:val="single" w:sz="8" w:space="0" w:color="9DDCF9" w:themeColor="accent5"/>
          <w:right w:val="nil"/>
          <w:insideH w:val="nil"/>
          <w:insideV w:val="nil"/>
        </w:tcBorders>
      </w:tcPr>
    </w:tblStylePr>
    <w:tblStylePr w:type="lastRow">
      <w:pPr>
        <w:spacing w:before="0" w:after="0" w:line="240" w:lineRule="auto"/>
      </w:pPr>
      <w:rPr>
        <w:rFonts w:ascii="Arial" w:hAnsi="Arial"/>
        <w:b w:val="0"/>
        <w:bCs/>
        <w:sz w:val="16"/>
      </w:rPr>
      <w:tblPr/>
      <w:tcPr>
        <w:tcBorders>
          <w:top w:val="single" w:sz="8" w:space="0" w:color="9DDCF9" w:themeColor="accent5"/>
          <w:left w:val="nil"/>
          <w:bottom w:val="single" w:sz="8" w:space="0" w:color="9DDCF9" w:themeColor="accent5"/>
          <w:right w:val="nil"/>
          <w:insideH w:val="nil"/>
          <w:insideV w:val="nil"/>
        </w:tcBorders>
      </w:tcPr>
    </w:tblStylePr>
    <w:tblStylePr w:type="firstCol">
      <w:rPr>
        <w:rFonts w:ascii="Arial" w:hAnsi="Arial"/>
        <w:b w:val="0"/>
        <w:bCs/>
        <w:sz w:val="16"/>
      </w:rPr>
    </w:tblStylePr>
    <w:tblStylePr w:type="lastCol">
      <w:rPr>
        <w:rFonts w:ascii="Arial" w:hAnsi="Arial"/>
        <w:b w:val="0"/>
        <w:bCs/>
        <w:sz w:val="16"/>
      </w:rPr>
    </w:tblStylePr>
    <w:tblStylePr w:type="band1Vert">
      <w:tblPr/>
      <w:tcPr>
        <w:tcBorders>
          <w:left w:val="nil"/>
          <w:right w:val="nil"/>
          <w:insideH w:val="nil"/>
          <w:insideV w:val="nil"/>
        </w:tcBorders>
        <w:shd w:val="clear" w:color="auto" w:fill="E6F6FD" w:themeFill="accent5" w:themeFillTint="3F"/>
      </w:tcPr>
    </w:tblStylePr>
    <w:tblStylePr w:type="band1Horz">
      <w:tblPr/>
      <w:tcPr>
        <w:tcBorders>
          <w:left w:val="nil"/>
          <w:right w:val="nil"/>
          <w:insideH w:val="nil"/>
          <w:insideV w:val="nil"/>
        </w:tcBorders>
        <w:shd w:val="clear" w:color="auto" w:fill="E6F6FD" w:themeFill="accent5" w:themeFillTint="3F"/>
      </w:tcPr>
    </w:tblStylePr>
    <w:tblStylePr w:type="seCell">
      <w:rPr>
        <w:rFonts w:ascii="Arial" w:hAnsi="Arial"/>
        <w:sz w:val="16"/>
      </w:rPr>
    </w:tblStylePr>
    <w:tblStylePr w:type="swCell">
      <w:rPr>
        <w:rFonts w:ascii="Arial" w:hAnsi="Arial"/>
        <w:sz w:val="16"/>
      </w:rPr>
    </w:tblStylePr>
  </w:style>
  <w:style w:type="paragraph" w:customStyle="1" w:styleId="Brd3">
    <w:name w:val="Bröd 3"/>
    <w:basedOn w:val="Brd1"/>
    <w:uiPriority w:val="10"/>
    <w:rsid w:val="0002410C"/>
    <w:pPr>
      <w:spacing w:before="85"/>
      <w:ind w:left="567"/>
    </w:pPr>
  </w:style>
  <w:style w:type="paragraph" w:customStyle="1" w:styleId="Referenslista">
    <w:name w:val="Referenslista"/>
    <w:basedOn w:val="Brd2"/>
    <w:uiPriority w:val="10"/>
    <w:rsid w:val="0048457A"/>
    <w:pPr>
      <w:spacing w:after="40" w:line="276" w:lineRule="auto"/>
      <w:ind w:left="1304" w:hanging="1304"/>
    </w:pPr>
    <w:rPr>
      <w:sz w:val="19"/>
      <w:szCs w:val="19"/>
    </w:rPr>
  </w:style>
  <w:style w:type="paragraph" w:customStyle="1" w:styleId="DoldText">
    <w:name w:val="DoldText"/>
    <w:basedOn w:val="Normal"/>
    <w:rsid w:val="006C7D3F"/>
    <w:pPr>
      <w:spacing w:before="20"/>
      <w:jc w:val="center"/>
    </w:pPr>
    <w:rPr>
      <w:vanish/>
      <w:color w:val="FF0000"/>
    </w:rPr>
  </w:style>
  <w:style w:type="paragraph" w:styleId="Beskrivning">
    <w:name w:val="caption"/>
    <w:basedOn w:val="Normal"/>
    <w:next w:val="Normal"/>
    <w:uiPriority w:val="35"/>
    <w:unhideWhenUsed/>
    <w:qFormat/>
    <w:rsid w:val="00A64008"/>
    <w:pPr>
      <w:spacing w:line="240" w:lineRule="auto"/>
    </w:pPr>
    <w:rPr>
      <w:rFonts w:ascii="Georgia" w:hAnsi="Georgia"/>
      <w:bCs/>
      <w:i/>
      <w:sz w:val="18"/>
      <w:szCs w:val="16"/>
    </w:rPr>
  </w:style>
  <w:style w:type="paragraph" w:styleId="Normalwebb">
    <w:name w:val="Normal (Web)"/>
    <w:basedOn w:val="Normal"/>
    <w:uiPriority w:val="99"/>
    <w:unhideWhenUsed/>
    <w:rsid w:val="00036283"/>
    <w:pPr>
      <w:spacing w:before="100" w:beforeAutospacing="1" w:after="100" w:afterAutospacing="1"/>
    </w:pPr>
    <w:rPr>
      <w:rFonts w:ascii="Times New Roman" w:hAnsi="Times New Roman" w:cs="Times New Roman"/>
      <w:sz w:val="24"/>
      <w:szCs w:val="24"/>
      <w:lang w:eastAsia="sv-SE"/>
    </w:rPr>
  </w:style>
  <w:style w:type="character" w:customStyle="1" w:styleId="Rubrik5Char">
    <w:name w:val="Rubrik 5 Char"/>
    <w:basedOn w:val="Standardstycketeckensnitt"/>
    <w:link w:val="Rubrik5"/>
    <w:uiPriority w:val="9"/>
    <w:semiHidden/>
    <w:rsid w:val="00E04F33"/>
    <w:rPr>
      <w:rFonts w:asciiTheme="majorHAnsi" w:eastAsiaTheme="majorEastAsia" w:hAnsiTheme="majorHAnsi" w:cstheme="majorBidi"/>
      <w:sz w:val="28"/>
      <w:szCs w:val="28"/>
    </w:rPr>
  </w:style>
  <w:style w:type="character" w:customStyle="1" w:styleId="Rubrik6Char">
    <w:name w:val="Rubrik 6 Char"/>
    <w:basedOn w:val="Standardstycketeckensnitt"/>
    <w:link w:val="Rubrik6"/>
    <w:uiPriority w:val="9"/>
    <w:semiHidden/>
    <w:rsid w:val="00E04F33"/>
    <w:rPr>
      <w:rFonts w:asciiTheme="majorHAnsi" w:eastAsiaTheme="majorEastAsia" w:hAnsiTheme="majorHAnsi" w:cstheme="majorBidi"/>
      <w:i/>
      <w:iCs/>
      <w:sz w:val="26"/>
      <w:szCs w:val="26"/>
    </w:rPr>
  </w:style>
  <w:style w:type="character" w:customStyle="1" w:styleId="Rubrik7Char">
    <w:name w:val="Rubrik 7 Char"/>
    <w:basedOn w:val="Standardstycketeckensnitt"/>
    <w:link w:val="Rubrik7"/>
    <w:uiPriority w:val="9"/>
    <w:semiHidden/>
    <w:rsid w:val="00E04F33"/>
    <w:rPr>
      <w:rFonts w:asciiTheme="majorHAnsi" w:eastAsiaTheme="majorEastAsia" w:hAnsiTheme="majorHAnsi" w:cstheme="majorBidi"/>
      <w:sz w:val="24"/>
      <w:szCs w:val="24"/>
    </w:rPr>
  </w:style>
  <w:style w:type="character" w:customStyle="1" w:styleId="Rubrik8Char">
    <w:name w:val="Rubrik 8 Char"/>
    <w:basedOn w:val="Standardstycketeckensnitt"/>
    <w:link w:val="Rubrik8"/>
    <w:uiPriority w:val="9"/>
    <w:semiHidden/>
    <w:rsid w:val="00E04F33"/>
    <w:rPr>
      <w:rFonts w:asciiTheme="majorHAnsi" w:eastAsiaTheme="majorEastAsia" w:hAnsiTheme="majorHAnsi" w:cstheme="majorBidi"/>
      <w:i/>
      <w:iCs/>
      <w:sz w:val="22"/>
      <w:szCs w:val="22"/>
    </w:rPr>
  </w:style>
  <w:style w:type="character" w:customStyle="1" w:styleId="Rubrik9Char">
    <w:name w:val="Rubrik 9 Char"/>
    <w:basedOn w:val="Standardstycketeckensnitt"/>
    <w:link w:val="Rubrik9"/>
    <w:uiPriority w:val="9"/>
    <w:semiHidden/>
    <w:rsid w:val="00E04F33"/>
    <w:rPr>
      <w:b/>
      <w:bCs/>
      <w:i/>
      <w:iCs/>
    </w:rPr>
  </w:style>
  <w:style w:type="paragraph" w:styleId="Innehll4">
    <w:name w:val="toc 4"/>
    <w:basedOn w:val="Normal"/>
    <w:next w:val="Normal"/>
    <w:autoRedefine/>
    <w:uiPriority w:val="39"/>
    <w:unhideWhenUsed/>
    <w:rsid w:val="00701BD7"/>
    <w:pPr>
      <w:spacing w:after="100"/>
      <w:ind w:left="630"/>
    </w:pPr>
  </w:style>
  <w:style w:type="paragraph" w:customStyle="1" w:styleId="Aquabrdtext">
    <w:name w:val="Aqua brödtext"/>
    <w:basedOn w:val="Normal"/>
    <w:rsid w:val="0018283D"/>
    <w:pPr>
      <w:spacing w:before="240" w:line="300" w:lineRule="atLeast"/>
      <w:jc w:val="both"/>
    </w:pPr>
    <w:rPr>
      <w:rFonts w:ascii="Cambria" w:eastAsia="Times New Roman" w:hAnsi="Cambria" w:cs="Times New Roman"/>
      <w:sz w:val="22"/>
      <w:szCs w:val="24"/>
    </w:rPr>
  </w:style>
  <w:style w:type="paragraph" w:styleId="Liststycke">
    <w:name w:val="List Paragraph"/>
    <w:basedOn w:val="Normal"/>
    <w:uiPriority w:val="34"/>
    <w:qFormat/>
    <w:rsid w:val="0018283D"/>
    <w:pPr>
      <w:ind w:left="720"/>
      <w:contextualSpacing/>
    </w:pPr>
  </w:style>
  <w:style w:type="character" w:styleId="Kommentarsreferens">
    <w:name w:val="annotation reference"/>
    <w:uiPriority w:val="99"/>
    <w:semiHidden/>
    <w:unhideWhenUsed/>
    <w:rsid w:val="00A454B7"/>
    <w:rPr>
      <w:sz w:val="16"/>
      <w:szCs w:val="16"/>
    </w:rPr>
  </w:style>
  <w:style w:type="paragraph" w:styleId="Kommentarer">
    <w:name w:val="annotation text"/>
    <w:basedOn w:val="Normal"/>
    <w:link w:val="KommentarerChar"/>
    <w:uiPriority w:val="99"/>
    <w:unhideWhenUsed/>
    <w:rsid w:val="00A454B7"/>
    <w:pPr>
      <w:spacing w:before="240" w:line="300" w:lineRule="atLeast"/>
      <w:jc w:val="both"/>
    </w:pPr>
    <w:rPr>
      <w:rFonts w:ascii="Cambria" w:eastAsia="Times New Roman" w:hAnsi="Cambria" w:cs="Times New Roman"/>
      <w:sz w:val="20"/>
      <w:szCs w:val="20"/>
    </w:rPr>
  </w:style>
  <w:style w:type="character" w:customStyle="1" w:styleId="KommentarerChar">
    <w:name w:val="Kommentarer Char"/>
    <w:basedOn w:val="Standardstycketeckensnitt"/>
    <w:link w:val="Kommentarer"/>
    <w:uiPriority w:val="99"/>
    <w:rsid w:val="00A454B7"/>
    <w:rPr>
      <w:rFonts w:ascii="Cambria" w:eastAsia="Times New Roman" w:hAnsi="Cambria" w:cs="Times New Roman"/>
      <w:sz w:val="20"/>
      <w:szCs w:val="20"/>
    </w:rPr>
  </w:style>
  <w:style w:type="paragraph" w:styleId="Kommentarsmne">
    <w:name w:val="annotation subject"/>
    <w:basedOn w:val="Kommentarer"/>
    <w:next w:val="Kommentarer"/>
    <w:link w:val="KommentarsmneChar"/>
    <w:uiPriority w:val="99"/>
    <w:semiHidden/>
    <w:unhideWhenUsed/>
    <w:rsid w:val="00A454B7"/>
    <w:pPr>
      <w:spacing w:before="0" w:line="240" w:lineRule="auto"/>
      <w:jc w:val="left"/>
    </w:pPr>
    <w:rPr>
      <w:rFonts w:ascii="Georgia" w:eastAsiaTheme="minorHAnsi" w:hAnsi="Georgia" w:cstheme="minorBidi"/>
      <w:b/>
      <w:bCs/>
    </w:rPr>
  </w:style>
  <w:style w:type="character" w:customStyle="1" w:styleId="KommentarsmneChar">
    <w:name w:val="Kommentarsämne Char"/>
    <w:basedOn w:val="KommentarerChar"/>
    <w:link w:val="Kommentarsmne"/>
    <w:uiPriority w:val="99"/>
    <w:semiHidden/>
    <w:rsid w:val="00A454B7"/>
    <w:rPr>
      <w:rFonts w:ascii="Georgia" w:eastAsia="Times New Roman" w:hAnsi="Georgia" w:cs="Times New Roman"/>
      <w:b/>
      <w:bCs/>
      <w:sz w:val="20"/>
      <w:szCs w:val="20"/>
    </w:rPr>
  </w:style>
  <w:style w:type="character" w:styleId="Stark">
    <w:name w:val="Strong"/>
    <w:basedOn w:val="Standardstycketeckensnitt"/>
    <w:uiPriority w:val="22"/>
    <w:qFormat/>
    <w:rsid w:val="00E04F33"/>
    <w:rPr>
      <w:b/>
      <w:bCs/>
    </w:rPr>
  </w:style>
  <w:style w:type="paragraph" w:styleId="Revision">
    <w:name w:val="Revision"/>
    <w:hidden/>
    <w:uiPriority w:val="99"/>
    <w:semiHidden/>
    <w:rsid w:val="00B03178"/>
    <w:pPr>
      <w:spacing w:after="0" w:line="240" w:lineRule="auto"/>
    </w:pPr>
    <w:rPr>
      <w:rFonts w:ascii="Georgia" w:hAnsi="Georgia"/>
    </w:rPr>
  </w:style>
  <w:style w:type="character" w:styleId="AnvndHyperlnk">
    <w:name w:val="FollowedHyperlink"/>
    <w:basedOn w:val="Standardstycketeckensnitt"/>
    <w:uiPriority w:val="99"/>
    <w:semiHidden/>
    <w:unhideWhenUsed/>
    <w:rsid w:val="00027E10"/>
    <w:rPr>
      <w:color w:val="800080" w:themeColor="followedHyperlink"/>
      <w:u w:val="single"/>
    </w:rPr>
  </w:style>
  <w:style w:type="paragraph" w:styleId="Underrubrik">
    <w:name w:val="Subtitle"/>
    <w:basedOn w:val="Normal"/>
    <w:next w:val="Normal"/>
    <w:link w:val="UnderrubrikChar"/>
    <w:uiPriority w:val="11"/>
    <w:qFormat/>
    <w:rsid w:val="00E04F33"/>
    <w:pPr>
      <w:numPr>
        <w:ilvl w:val="1"/>
      </w:numPr>
      <w:jc w:val="center"/>
    </w:pPr>
    <w:rPr>
      <w:color w:val="000000" w:themeColor="text2"/>
      <w:sz w:val="28"/>
      <w:szCs w:val="28"/>
    </w:rPr>
  </w:style>
  <w:style w:type="character" w:customStyle="1" w:styleId="UnderrubrikChar">
    <w:name w:val="Underrubrik Char"/>
    <w:basedOn w:val="Standardstycketeckensnitt"/>
    <w:link w:val="Underrubrik"/>
    <w:uiPriority w:val="11"/>
    <w:rsid w:val="00E04F33"/>
    <w:rPr>
      <w:color w:val="000000" w:themeColor="text2"/>
      <w:sz w:val="28"/>
      <w:szCs w:val="28"/>
    </w:rPr>
  </w:style>
  <w:style w:type="character" w:styleId="Betoning">
    <w:name w:val="Emphasis"/>
    <w:basedOn w:val="Standardstycketeckensnitt"/>
    <w:uiPriority w:val="20"/>
    <w:qFormat/>
    <w:rsid w:val="00A64008"/>
    <w:rPr>
      <w:rFonts w:asciiTheme="minorHAnsi" w:hAnsiTheme="minorHAnsi"/>
      <w:i/>
      <w:iCs/>
      <w:color w:val="000000" w:themeColor="text1"/>
      <w:sz w:val="18"/>
    </w:rPr>
  </w:style>
  <w:style w:type="paragraph" w:styleId="Ingetavstnd">
    <w:name w:val="No Spacing"/>
    <w:uiPriority w:val="1"/>
    <w:qFormat/>
    <w:rsid w:val="00E04F33"/>
    <w:pPr>
      <w:spacing w:after="0" w:line="240" w:lineRule="auto"/>
    </w:pPr>
  </w:style>
  <w:style w:type="paragraph" w:styleId="Citat">
    <w:name w:val="Quote"/>
    <w:basedOn w:val="Normal"/>
    <w:next w:val="Normal"/>
    <w:link w:val="CitatChar"/>
    <w:uiPriority w:val="29"/>
    <w:qFormat/>
    <w:rsid w:val="00E04F33"/>
    <w:pPr>
      <w:spacing w:before="160"/>
      <w:ind w:left="720" w:right="720"/>
      <w:jc w:val="center"/>
    </w:pPr>
    <w:rPr>
      <w:i/>
      <w:iCs/>
      <w:color w:val="002648" w:themeColor="accent3" w:themeShade="BF"/>
      <w:sz w:val="24"/>
      <w:szCs w:val="24"/>
    </w:rPr>
  </w:style>
  <w:style w:type="character" w:customStyle="1" w:styleId="CitatChar">
    <w:name w:val="Citat Char"/>
    <w:basedOn w:val="Standardstycketeckensnitt"/>
    <w:link w:val="Citat"/>
    <w:uiPriority w:val="29"/>
    <w:rsid w:val="00E04F33"/>
    <w:rPr>
      <w:i/>
      <w:iCs/>
      <w:color w:val="002648" w:themeColor="accent3" w:themeShade="BF"/>
      <w:sz w:val="24"/>
      <w:szCs w:val="24"/>
    </w:rPr>
  </w:style>
  <w:style w:type="paragraph" w:styleId="Starktcitat">
    <w:name w:val="Intense Quote"/>
    <w:basedOn w:val="Normal"/>
    <w:next w:val="Normal"/>
    <w:link w:val="StarktcitatChar"/>
    <w:uiPriority w:val="30"/>
    <w:qFormat/>
    <w:rsid w:val="00E04F33"/>
    <w:pPr>
      <w:spacing w:before="160" w:line="276" w:lineRule="auto"/>
      <w:ind w:left="936" w:right="936"/>
      <w:jc w:val="center"/>
    </w:pPr>
    <w:rPr>
      <w:rFonts w:asciiTheme="majorHAnsi" w:eastAsiaTheme="majorEastAsia" w:hAnsiTheme="majorHAnsi" w:cstheme="majorBidi"/>
      <w:caps/>
      <w:color w:val="147763" w:themeColor="accent1" w:themeShade="BF"/>
      <w:sz w:val="28"/>
      <w:szCs w:val="28"/>
    </w:rPr>
  </w:style>
  <w:style w:type="character" w:customStyle="1" w:styleId="StarktcitatChar">
    <w:name w:val="Starkt citat Char"/>
    <w:basedOn w:val="Standardstycketeckensnitt"/>
    <w:link w:val="Starktcitat"/>
    <w:uiPriority w:val="30"/>
    <w:rsid w:val="00E04F33"/>
    <w:rPr>
      <w:rFonts w:asciiTheme="majorHAnsi" w:eastAsiaTheme="majorEastAsia" w:hAnsiTheme="majorHAnsi" w:cstheme="majorBidi"/>
      <w:caps/>
      <w:color w:val="147763" w:themeColor="accent1" w:themeShade="BF"/>
      <w:sz w:val="28"/>
      <w:szCs w:val="28"/>
    </w:rPr>
  </w:style>
  <w:style w:type="character" w:styleId="Diskretbetoning">
    <w:name w:val="Subtle Emphasis"/>
    <w:basedOn w:val="Standardstycketeckensnitt"/>
    <w:uiPriority w:val="19"/>
    <w:qFormat/>
    <w:rsid w:val="00E04F33"/>
    <w:rPr>
      <w:i/>
      <w:iCs/>
      <w:color w:val="595959" w:themeColor="text1" w:themeTint="A6"/>
    </w:rPr>
  </w:style>
  <w:style w:type="character" w:styleId="Starkbetoning">
    <w:name w:val="Intense Emphasis"/>
    <w:basedOn w:val="Standardstycketeckensnitt"/>
    <w:uiPriority w:val="21"/>
    <w:qFormat/>
    <w:rsid w:val="00E04F33"/>
    <w:rPr>
      <w:b/>
      <w:bCs/>
      <w:i/>
      <w:iCs/>
      <w:color w:val="auto"/>
    </w:rPr>
  </w:style>
  <w:style w:type="character" w:styleId="Diskretreferens">
    <w:name w:val="Subtle Reference"/>
    <w:basedOn w:val="Standardstycketeckensnitt"/>
    <w:uiPriority w:val="31"/>
    <w:qFormat/>
    <w:rsid w:val="00E04F33"/>
    <w:rPr>
      <w:caps w:val="0"/>
      <w:smallCaps/>
      <w:color w:val="404040" w:themeColor="text1" w:themeTint="BF"/>
      <w:spacing w:val="0"/>
      <w:u w:val="single" w:color="7F7F7F" w:themeColor="text1" w:themeTint="80"/>
    </w:rPr>
  </w:style>
  <w:style w:type="character" w:styleId="Starkreferens">
    <w:name w:val="Intense Reference"/>
    <w:basedOn w:val="Standardstycketeckensnitt"/>
    <w:uiPriority w:val="32"/>
    <w:qFormat/>
    <w:rsid w:val="00E04F33"/>
    <w:rPr>
      <w:b/>
      <w:bCs/>
      <w:caps w:val="0"/>
      <w:smallCaps/>
      <w:color w:val="auto"/>
      <w:spacing w:val="0"/>
      <w:u w:val="single"/>
    </w:rPr>
  </w:style>
  <w:style w:type="character" w:styleId="Bokenstitel">
    <w:name w:val="Book Title"/>
    <w:basedOn w:val="Standardstycketeckensnitt"/>
    <w:uiPriority w:val="33"/>
    <w:qFormat/>
    <w:rsid w:val="00E04F33"/>
    <w:rPr>
      <w:b/>
      <w:bCs/>
      <w:caps w:val="0"/>
      <w:smallCaps/>
      <w:spacing w:val="0"/>
    </w:rPr>
  </w:style>
  <w:style w:type="character" w:customStyle="1" w:styleId="Nmn1">
    <w:name w:val="Nämn1"/>
    <w:basedOn w:val="Standardstycketeckensnitt"/>
    <w:uiPriority w:val="99"/>
    <w:semiHidden/>
    <w:unhideWhenUsed/>
    <w:rsid w:val="00563187"/>
    <w:rPr>
      <w:color w:val="2B579A"/>
      <w:shd w:val="clear" w:color="auto" w:fill="E6E6E6"/>
    </w:rPr>
  </w:style>
  <w:style w:type="paragraph" w:customStyle="1" w:styleId="Rubrik11">
    <w:name w:val="Rubrik 11"/>
    <w:next w:val="Brd1"/>
    <w:uiPriority w:val="9"/>
    <w:qFormat/>
    <w:rsid w:val="003C34A7"/>
    <w:pPr>
      <w:keepNext/>
      <w:keepLines/>
      <w:spacing w:after="240" w:line="240" w:lineRule="auto"/>
      <w:ind w:left="432" w:hanging="432"/>
      <w:outlineLvl w:val="0"/>
    </w:pPr>
    <w:rPr>
      <w:rFonts w:ascii="Arial" w:eastAsia="Times New Roman" w:hAnsi="Arial" w:cs="Times New Roman"/>
      <w:sz w:val="52"/>
      <w:szCs w:val="40"/>
    </w:rPr>
  </w:style>
  <w:style w:type="paragraph" w:customStyle="1" w:styleId="Rubrik21">
    <w:name w:val="Rubrik 21"/>
    <w:next w:val="Brd1"/>
    <w:uiPriority w:val="9"/>
    <w:unhideWhenUsed/>
    <w:qFormat/>
    <w:rsid w:val="003C34A7"/>
    <w:pPr>
      <w:keepNext/>
      <w:keepLines/>
      <w:tabs>
        <w:tab w:val="num" w:pos="360"/>
      </w:tabs>
      <w:spacing w:before="240" w:after="120" w:line="240" w:lineRule="auto"/>
      <w:outlineLvl w:val="1"/>
    </w:pPr>
    <w:rPr>
      <w:rFonts w:ascii="Arial" w:eastAsia="Times New Roman" w:hAnsi="Arial" w:cs="Times New Roman"/>
      <w:sz w:val="34"/>
      <w:szCs w:val="32"/>
    </w:rPr>
  </w:style>
  <w:style w:type="paragraph" w:customStyle="1" w:styleId="Rubrik31">
    <w:name w:val="Rubrik 31"/>
    <w:next w:val="Brd1"/>
    <w:uiPriority w:val="9"/>
    <w:unhideWhenUsed/>
    <w:qFormat/>
    <w:rsid w:val="003C34A7"/>
    <w:pPr>
      <w:keepNext/>
      <w:keepLines/>
      <w:tabs>
        <w:tab w:val="num" w:pos="360"/>
      </w:tabs>
      <w:spacing w:before="160" w:after="0" w:line="240" w:lineRule="auto"/>
      <w:outlineLvl w:val="2"/>
    </w:pPr>
    <w:rPr>
      <w:rFonts w:ascii="Arial" w:eastAsia="Times New Roman" w:hAnsi="Arial" w:cs="Times New Roman"/>
      <w:b/>
      <w:sz w:val="24"/>
      <w:szCs w:val="32"/>
    </w:rPr>
  </w:style>
  <w:style w:type="paragraph" w:customStyle="1" w:styleId="Rubrik41">
    <w:name w:val="Rubrik 41"/>
    <w:next w:val="Brd1"/>
    <w:uiPriority w:val="9"/>
    <w:unhideWhenUsed/>
    <w:qFormat/>
    <w:rsid w:val="003C34A7"/>
    <w:pPr>
      <w:keepNext/>
      <w:keepLines/>
      <w:tabs>
        <w:tab w:val="num" w:pos="360"/>
      </w:tabs>
      <w:spacing w:before="120" w:after="80" w:line="240" w:lineRule="auto"/>
      <w:ind w:left="862" w:hanging="862"/>
      <w:outlineLvl w:val="3"/>
    </w:pPr>
    <w:rPr>
      <w:rFonts w:ascii="Arial" w:eastAsia="Times New Roman" w:hAnsi="Arial" w:cs="Times New Roman"/>
      <w:i/>
      <w:iCs/>
      <w:sz w:val="24"/>
      <w:szCs w:val="30"/>
    </w:rPr>
  </w:style>
  <w:style w:type="paragraph" w:customStyle="1" w:styleId="Rubrik51">
    <w:name w:val="Rubrik 51"/>
    <w:basedOn w:val="Normal"/>
    <w:next w:val="Normal"/>
    <w:uiPriority w:val="9"/>
    <w:semiHidden/>
    <w:unhideWhenUsed/>
    <w:qFormat/>
    <w:rsid w:val="003C34A7"/>
    <w:pPr>
      <w:keepNext/>
      <w:keepLines/>
      <w:tabs>
        <w:tab w:val="num" w:pos="360"/>
      </w:tabs>
      <w:spacing w:before="40" w:after="0"/>
      <w:outlineLvl w:val="4"/>
    </w:pPr>
    <w:rPr>
      <w:rFonts w:ascii="Arial" w:eastAsia="Times New Roman" w:hAnsi="Arial" w:cs="Times New Roman"/>
      <w:sz w:val="28"/>
      <w:szCs w:val="28"/>
    </w:rPr>
  </w:style>
  <w:style w:type="paragraph" w:customStyle="1" w:styleId="Rubrik61">
    <w:name w:val="Rubrik 61"/>
    <w:basedOn w:val="Normal"/>
    <w:next w:val="Normal"/>
    <w:uiPriority w:val="9"/>
    <w:semiHidden/>
    <w:unhideWhenUsed/>
    <w:qFormat/>
    <w:rsid w:val="003C34A7"/>
    <w:pPr>
      <w:keepNext/>
      <w:keepLines/>
      <w:tabs>
        <w:tab w:val="num" w:pos="360"/>
      </w:tabs>
      <w:spacing w:before="40" w:after="0"/>
      <w:outlineLvl w:val="5"/>
    </w:pPr>
    <w:rPr>
      <w:rFonts w:ascii="Arial" w:eastAsia="Times New Roman" w:hAnsi="Arial" w:cs="Times New Roman"/>
      <w:i/>
      <w:iCs/>
      <w:sz w:val="26"/>
      <w:szCs w:val="26"/>
    </w:rPr>
  </w:style>
  <w:style w:type="paragraph" w:customStyle="1" w:styleId="Rubrik71">
    <w:name w:val="Rubrik 71"/>
    <w:basedOn w:val="Normal"/>
    <w:next w:val="Normal"/>
    <w:uiPriority w:val="9"/>
    <w:semiHidden/>
    <w:unhideWhenUsed/>
    <w:qFormat/>
    <w:rsid w:val="003C34A7"/>
    <w:pPr>
      <w:keepNext/>
      <w:keepLines/>
      <w:tabs>
        <w:tab w:val="num" w:pos="360"/>
      </w:tabs>
      <w:spacing w:before="40" w:after="0"/>
      <w:outlineLvl w:val="6"/>
    </w:pPr>
    <w:rPr>
      <w:rFonts w:ascii="Arial" w:eastAsia="Times New Roman" w:hAnsi="Arial" w:cs="Times New Roman"/>
      <w:sz w:val="24"/>
      <w:szCs w:val="24"/>
    </w:rPr>
  </w:style>
  <w:style w:type="paragraph" w:customStyle="1" w:styleId="Rubrik81">
    <w:name w:val="Rubrik 81"/>
    <w:basedOn w:val="Normal"/>
    <w:next w:val="Normal"/>
    <w:uiPriority w:val="9"/>
    <w:semiHidden/>
    <w:unhideWhenUsed/>
    <w:qFormat/>
    <w:rsid w:val="003C34A7"/>
    <w:pPr>
      <w:keepNext/>
      <w:keepLines/>
      <w:tabs>
        <w:tab w:val="num" w:pos="360"/>
      </w:tabs>
      <w:spacing w:before="40" w:after="0"/>
      <w:outlineLvl w:val="7"/>
    </w:pPr>
    <w:rPr>
      <w:rFonts w:ascii="Arial" w:eastAsia="Times New Roman" w:hAnsi="Arial" w:cs="Times New Roman"/>
      <w:i/>
      <w:iCs/>
      <w:sz w:val="22"/>
      <w:szCs w:val="22"/>
    </w:rPr>
  </w:style>
  <w:style w:type="character" w:customStyle="1" w:styleId="apple-converted-space">
    <w:name w:val="apple-converted-space"/>
    <w:basedOn w:val="Standardstycketeckensnitt"/>
    <w:rsid w:val="0023779C"/>
  </w:style>
  <w:style w:type="character" w:customStyle="1" w:styleId="Nmn2">
    <w:name w:val="Nämn2"/>
    <w:basedOn w:val="Standardstycketeckensnitt"/>
    <w:uiPriority w:val="99"/>
    <w:semiHidden/>
    <w:unhideWhenUsed/>
    <w:rsid w:val="00973B0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29315">
      <w:bodyDiv w:val="1"/>
      <w:marLeft w:val="0"/>
      <w:marRight w:val="0"/>
      <w:marTop w:val="0"/>
      <w:marBottom w:val="0"/>
      <w:divBdr>
        <w:top w:val="none" w:sz="0" w:space="0" w:color="auto"/>
        <w:left w:val="none" w:sz="0" w:space="0" w:color="auto"/>
        <w:bottom w:val="none" w:sz="0" w:space="0" w:color="auto"/>
        <w:right w:val="none" w:sz="0" w:space="0" w:color="auto"/>
      </w:divBdr>
    </w:div>
    <w:div w:id="120154424">
      <w:bodyDiv w:val="1"/>
      <w:marLeft w:val="0"/>
      <w:marRight w:val="0"/>
      <w:marTop w:val="0"/>
      <w:marBottom w:val="0"/>
      <w:divBdr>
        <w:top w:val="none" w:sz="0" w:space="0" w:color="auto"/>
        <w:left w:val="none" w:sz="0" w:space="0" w:color="auto"/>
        <w:bottom w:val="none" w:sz="0" w:space="0" w:color="auto"/>
        <w:right w:val="none" w:sz="0" w:space="0" w:color="auto"/>
      </w:divBdr>
    </w:div>
    <w:div w:id="128061381">
      <w:bodyDiv w:val="1"/>
      <w:marLeft w:val="0"/>
      <w:marRight w:val="0"/>
      <w:marTop w:val="0"/>
      <w:marBottom w:val="0"/>
      <w:divBdr>
        <w:top w:val="none" w:sz="0" w:space="0" w:color="auto"/>
        <w:left w:val="none" w:sz="0" w:space="0" w:color="auto"/>
        <w:bottom w:val="none" w:sz="0" w:space="0" w:color="auto"/>
        <w:right w:val="none" w:sz="0" w:space="0" w:color="auto"/>
      </w:divBdr>
      <w:divsChild>
        <w:div w:id="1700004187">
          <w:marLeft w:val="547"/>
          <w:marRight w:val="0"/>
          <w:marTop w:val="96"/>
          <w:marBottom w:val="0"/>
          <w:divBdr>
            <w:top w:val="none" w:sz="0" w:space="0" w:color="auto"/>
            <w:left w:val="none" w:sz="0" w:space="0" w:color="auto"/>
            <w:bottom w:val="none" w:sz="0" w:space="0" w:color="auto"/>
            <w:right w:val="none" w:sz="0" w:space="0" w:color="auto"/>
          </w:divBdr>
        </w:div>
      </w:divsChild>
    </w:div>
    <w:div w:id="195851370">
      <w:bodyDiv w:val="1"/>
      <w:marLeft w:val="0"/>
      <w:marRight w:val="0"/>
      <w:marTop w:val="0"/>
      <w:marBottom w:val="0"/>
      <w:divBdr>
        <w:top w:val="none" w:sz="0" w:space="0" w:color="auto"/>
        <w:left w:val="none" w:sz="0" w:space="0" w:color="auto"/>
        <w:bottom w:val="none" w:sz="0" w:space="0" w:color="auto"/>
        <w:right w:val="none" w:sz="0" w:space="0" w:color="auto"/>
      </w:divBdr>
    </w:div>
    <w:div w:id="277296877">
      <w:bodyDiv w:val="1"/>
      <w:marLeft w:val="0"/>
      <w:marRight w:val="0"/>
      <w:marTop w:val="0"/>
      <w:marBottom w:val="0"/>
      <w:divBdr>
        <w:top w:val="none" w:sz="0" w:space="0" w:color="auto"/>
        <w:left w:val="none" w:sz="0" w:space="0" w:color="auto"/>
        <w:bottom w:val="none" w:sz="0" w:space="0" w:color="auto"/>
        <w:right w:val="none" w:sz="0" w:space="0" w:color="auto"/>
      </w:divBdr>
      <w:divsChild>
        <w:div w:id="127473239">
          <w:marLeft w:val="446"/>
          <w:marRight w:val="0"/>
          <w:marTop w:val="160"/>
          <w:marBottom w:val="0"/>
          <w:divBdr>
            <w:top w:val="none" w:sz="0" w:space="0" w:color="auto"/>
            <w:left w:val="none" w:sz="0" w:space="0" w:color="auto"/>
            <w:bottom w:val="none" w:sz="0" w:space="0" w:color="auto"/>
            <w:right w:val="none" w:sz="0" w:space="0" w:color="auto"/>
          </w:divBdr>
        </w:div>
      </w:divsChild>
    </w:div>
    <w:div w:id="376323665">
      <w:bodyDiv w:val="1"/>
      <w:marLeft w:val="0"/>
      <w:marRight w:val="0"/>
      <w:marTop w:val="0"/>
      <w:marBottom w:val="0"/>
      <w:divBdr>
        <w:top w:val="none" w:sz="0" w:space="0" w:color="auto"/>
        <w:left w:val="none" w:sz="0" w:space="0" w:color="auto"/>
        <w:bottom w:val="none" w:sz="0" w:space="0" w:color="auto"/>
        <w:right w:val="none" w:sz="0" w:space="0" w:color="auto"/>
      </w:divBdr>
    </w:div>
    <w:div w:id="471993409">
      <w:bodyDiv w:val="1"/>
      <w:marLeft w:val="0"/>
      <w:marRight w:val="0"/>
      <w:marTop w:val="0"/>
      <w:marBottom w:val="0"/>
      <w:divBdr>
        <w:top w:val="none" w:sz="0" w:space="0" w:color="auto"/>
        <w:left w:val="none" w:sz="0" w:space="0" w:color="auto"/>
        <w:bottom w:val="none" w:sz="0" w:space="0" w:color="auto"/>
        <w:right w:val="none" w:sz="0" w:space="0" w:color="auto"/>
      </w:divBdr>
    </w:div>
    <w:div w:id="479925287">
      <w:bodyDiv w:val="1"/>
      <w:marLeft w:val="0"/>
      <w:marRight w:val="0"/>
      <w:marTop w:val="0"/>
      <w:marBottom w:val="0"/>
      <w:divBdr>
        <w:top w:val="none" w:sz="0" w:space="0" w:color="auto"/>
        <w:left w:val="none" w:sz="0" w:space="0" w:color="auto"/>
        <w:bottom w:val="none" w:sz="0" w:space="0" w:color="auto"/>
        <w:right w:val="none" w:sz="0" w:space="0" w:color="auto"/>
      </w:divBdr>
    </w:div>
    <w:div w:id="515655475">
      <w:bodyDiv w:val="1"/>
      <w:marLeft w:val="0"/>
      <w:marRight w:val="0"/>
      <w:marTop w:val="0"/>
      <w:marBottom w:val="0"/>
      <w:divBdr>
        <w:top w:val="none" w:sz="0" w:space="0" w:color="auto"/>
        <w:left w:val="none" w:sz="0" w:space="0" w:color="auto"/>
        <w:bottom w:val="none" w:sz="0" w:space="0" w:color="auto"/>
        <w:right w:val="none" w:sz="0" w:space="0" w:color="auto"/>
      </w:divBdr>
    </w:div>
    <w:div w:id="572277161">
      <w:bodyDiv w:val="1"/>
      <w:marLeft w:val="0"/>
      <w:marRight w:val="0"/>
      <w:marTop w:val="0"/>
      <w:marBottom w:val="0"/>
      <w:divBdr>
        <w:top w:val="none" w:sz="0" w:space="0" w:color="auto"/>
        <w:left w:val="none" w:sz="0" w:space="0" w:color="auto"/>
        <w:bottom w:val="none" w:sz="0" w:space="0" w:color="auto"/>
        <w:right w:val="none" w:sz="0" w:space="0" w:color="auto"/>
      </w:divBdr>
    </w:div>
    <w:div w:id="597643881">
      <w:bodyDiv w:val="1"/>
      <w:marLeft w:val="0"/>
      <w:marRight w:val="0"/>
      <w:marTop w:val="0"/>
      <w:marBottom w:val="0"/>
      <w:divBdr>
        <w:top w:val="none" w:sz="0" w:space="0" w:color="auto"/>
        <w:left w:val="none" w:sz="0" w:space="0" w:color="auto"/>
        <w:bottom w:val="none" w:sz="0" w:space="0" w:color="auto"/>
        <w:right w:val="none" w:sz="0" w:space="0" w:color="auto"/>
      </w:divBdr>
    </w:div>
    <w:div w:id="728381986">
      <w:bodyDiv w:val="1"/>
      <w:marLeft w:val="0"/>
      <w:marRight w:val="0"/>
      <w:marTop w:val="0"/>
      <w:marBottom w:val="0"/>
      <w:divBdr>
        <w:top w:val="none" w:sz="0" w:space="0" w:color="auto"/>
        <w:left w:val="none" w:sz="0" w:space="0" w:color="auto"/>
        <w:bottom w:val="none" w:sz="0" w:space="0" w:color="auto"/>
        <w:right w:val="none" w:sz="0" w:space="0" w:color="auto"/>
      </w:divBdr>
    </w:div>
    <w:div w:id="737560013">
      <w:bodyDiv w:val="1"/>
      <w:marLeft w:val="0"/>
      <w:marRight w:val="0"/>
      <w:marTop w:val="0"/>
      <w:marBottom w:val="0"/>
      <w:divBdr>
        <w:top w:val="none" w:sz="0" w:space="0" w:color="auto"/>
        <w:left w:val="none" w:sz="0" w:space="0" w:color="auto"/>
        <w:bottom w:val="none" w:sz="0" w:space="0" w:color="auto"/>
        <w:right w:val="none" w:sz="0" w:space="0" w:color="auto"/>
      </w:divBdr>
    </w:div>
    <w:div w:id="811797638">
      <w:bodyDiv w:val="1"/>
      <w:marLeft w:val="0"/>
      <w:marRight w:val="0"/>
      <w:marTop w:val="0"/>
      <w:marBottom w:val="0"/>
      <w:divBdr>
        <w:top w:val="none" w:sz="0" w:space="0" w:color="auto"/>
        <w:left w:val="none" w:sz="0" w:space="0" w:color="auto"/>
        <w:bottom w:val="none" w:sz="0" w:space="0" w:color="auto"/>
        <w:right w:val="none" w:sz="0" w:space="0" w:color="auto"/>
      </w:divBdr>
    </w:div>
    <w:div w:id="879320712">
      <w:bodyDiv w:val="1"/>
      <w:marLeft w:val="0"/>
      <w:marRight w:val="0"/>
      <w:marTop w:val="0"/>
      <w:marBottom w:val="0"/>
      <w:divBdr>
        <w:top w:val="none" w:sz="0" w:space="0" w:color="auto"/>
        <w:left w:val="none" w:sz="0" w:space="0" w:color="auto"/>
        <w:bottom w:val="none" w:sz="0" w:space="0" w:color="auto"/>
        <w:right w:val="none" w:sz="0" w:space="0" w:color="auto"/>
      </w:divBdr>
    </w:div>
    <w:div w:id="895631247">
      <w:bodyDiv w:val="1"/>
      <w:marLeft w:val="0"/>
      <w:marRight w:val="0"/>
      <w:marTop w:val="0"/>
      <w:marBottom w:val="0"/>
      <w:divBdr>
        <w:top w:val="none" w:sz="0" w:space="0" w:color="auto"/>
        <w:left w:val="none" w:sz="0" w:space="0" w:color="auto"/>
        <w:bottom w:val="none" w:sz="0" w:space="0" w:color="auto"/>
        <w:right w:val="none" w:sz="0" w:space="0" w:color="auto"/>
      </w:divBdr>
    </w:div>
    <w:div w:id="1208759958">
      <w:bodyDiv w:val="1"/>
      <w:marLeft w:val="0"/>
      <w:marRight w:val="0"/>
      <w:marTop w:val="0"/>
      <w:marBottom w:val="0"/>
      <w:divBdr>
        <w:top w:val="none" w:sz="0" w:space="0" w:color="auto"/>
        <w:left w:val="none" w:sz="0" w:space="0" w:color="auto"/>
        <w:bottom w:val="none" w:sz="0" w:space="0" w:color="auto"/>
        <w:right w:val="none" w:sz="0" w:space="0" w:color="auto"/>
      </w:divBdr>
    </w:div>
    <w:div w:id="1256553732">
      <w:bodyDiv w:val="1"/>
      <w:marLeft w:val="0"/>
      <w:marRight w:val="0"/>
      <w:marTop w:val="0"/>
      <w:marBottom w:val="0"/>
      <w:divBdr>
        <w:top w:val="none" w:sz="0" w:space="0" w:color="auto"/>
        <w:left w:val="none" w:sz="0" w:space="0" w:color="auto"/>
        <w:bottom w:val="none" w:sz="0" w:space="0" w:color="auto"/>
        <w:right w:val="none" w:sz="0" w:space="0" w:color="auto"/>
      </w:divBdr>
    </w:div>
    <w:div w:id="1381394180">
      <w:bodyDiv w:val="1"/>
      <w:marLeft w:val="0"/>
      <w:marRight w:val="0"/>
      <w:marTop w:val="0"/>
      <w:marBottom w:val="0"/>
      <w:divBdr>
        <w:top w:val="none" w:sz="0" w:space="0" w:color="auto"/>
        <w:left w:val="none" w:sz="0" w:space="0" w:color="auto"/>
        <w:bottom w:val="none" w:sz="0" w:space="0" w:color="auto"/>
        <w:right w:val="none" w:sz="0" w:space="0" w:color="auto"/>
      </w:divBdr>
    </w:div>
    <w:div w:id="1386370949">
      <w:bodyDiv w:val="1"/>
      <w:marLeft w:val="0"/>
      <w:marRight w:val="0"/>
      <w:marTop w:val="0"/>
      <w:marBottom w:val="0"/>
      <w:divBdr>
        <w:top w:val="none" w:sz="0" w:space="0" w:color="auto"/>
        <w:left w:val="none" w:sz="0" w:space="0" w:color="auto"/>
        <w:bottom w:val="none" w:sz="0" w:space="0" w:color="auto"/>
        <w:right w:val="none" w:sz="0" w:space="0" w:color="auto"/>
      </w:divBdr>
    </w:div>
    <w:div w:id="1440177366">
      <w:bodyDiv w:val="1"/>
      <w:marLeft w:val="0"/>
      <w:marRight w:val="0"/>
      <w:marTop w:val="0"/>
      <w:marBottom w:val="0"/>
      <w:divBdr>
        <w:top w:val="none" w:sz="0" w:space="0" w:color="auto"/>
        <w:left w:val="none" w:sz="0" w:space="0" w:color="auto"/>
        <w:bottom w:val="none" w:sz="0" w:space="0" w:color="auto"/>
        <w:right w:val="none" w:sz="0" w:space="0" w:color="auto"/>
      </w:divBdr>
    </w:div>
    <w:div w:id="1443378337">
      <w:bodyDiv w:val="1"/>
      <w:marLeft w:val="0"/>
      <w:marRight w:val="0"/>
      <w:marTop w:val="0"/>
      <w:marBottom w:val="0"/>
      <w:divBdr>
        <w:top w:val="none" w:sz="0" w:space="0" w:color="auto"/>
        <w:left w:val="none" w:sz="0" w:space="0" w:color="auto"/>
        <w:bottom w:val="none" w:sz="0" w:space="0" w:color="auto"/>
        <w:right w:val="none" w:sz="0" w:space="0" w:color="auto"/>
      </w:divBdr>
    </w:div>
    <w:div w:id="1899586048">
      <w:bodyDiv w:val="1"/>
      <w:marLeft w:val="0"/>
      <w:marRight w:val="0"/>
      <w:marTop w:val="0"/>
      <w:marBottom w:val="0"/>
      <w:divBdr>
        <w:top w:val="none" w:sz="0" w:space="0" w:color="auto"/>
        <w:left w:val="none" w:sz="0" w:space="0" w:color="auto"/>
        <w:bottom w:val="none" w:sz="0" w:space="0" w:color="auto"/>
        <w:right w:val="none" w:sz="0" w:space="0" w:color="auto"/>
      </w:divBdr>
    </w:div>
    <w:div w:id="1937008489">
      <w:bodyDiv w:val="1"/>
      <w:marLeft w:val="0"/>
      <w:marRight w:val="0"/>
      <w:marTop w:val="0"/>
      <w:marBottom w:val="0"/>
      <w:divBdr>
        <w:top w:val="none" w:sz="0" w:space="0" w:color="auto"/>
        <w:left w:val="none" w:sz="0" w:space="0" w:color="auto"/>
        <w:bottom w:val="none" w:sz="0" w:space="0" w:color="auto"/>
        <w:right w:val="none" w:sz="0" w:space="0" w:color="auto"/>
      </w:divBdr>
    </w:div>
    <w:div w:id="1980767091">
      <w:bodyDiv w:val="1"/>
      <w:marLeft w:val="0"/>
      <w:marRight w:val="0"/>
      <w:marTop w:val="0"/>
      <w:marBottom w:val="0"/>
      <w:divBdr>
        <w:top w:val="none" w:sz="0" w:space="0" w:color="auto"/>
        <w:left w:val="none" w:sz="0" w:space="0" w:color="auto"/>
        <w:bottom w:val="none" w:sz="0" w:space="0" w:color="auto"/>
        <w:right w:val="none" w:sz="0" w:space="0" w:color="auto"/>
      </w:divBdr>
    </w:div>
    <w:div w:id="1987854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image" Target="media/image9.jpe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www.aquabiota.se/wp-content/uploads/Svenska_Hogarna2.pdf" TargetMode="External"/><Relationship Id="rId50" Type="http://schemas.openxmlformats.org/officeDocument/2006/relationships/footer" Target="footer3.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www.aquabiota.se/wp-content/uploads/Fyhr_mfl_2015_Naturvardesbedomning_och_scenarier_for_havsplanering_Blekinge_Skane1.pdf"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tiff"/><Relationship Id="rId40" Type="http://schemas.openxmlformats.org/officeDocument/2006/relationships/image" Target="media/image23.emf"/><Relationship Id="rId45" Type="http://schemas.openxmlformats.org/officeDocument/2006/relationships/hyperlink" Target="https://ec.europa.eu/transparency/regdoc/rep/1/2017/SV/COM-2017-198-F1-SV-MAIN-PART-1.PDF" TargetMode="Externa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9.xml"/><Relationship Id="rId31" Type="http://schemas.openxmlformats.org/officeDocument/2006/relationships/image" Target="media/image14.png"/><Relationship Id="rId44" Type="http://schemas.openxmlformats.org/officeDocument/2006/relationships/hyperlink" Target="http://www.aquabiota.se/wp-content/uploads/Marin_modellering_E_2010_webb1.pdf" TargetMode="External"/><Relationship Id="rId52" Type="http://schemas.openxmlformats.org/officeDocument/2006/relationships/header" Target="header1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tiff"/><Relationship Id="rId43" Type="http://schemas.openxmlformats.org/officeDocument/2006/relationships/image" Target="media/image26.png"/><Relationship Id="rId48" Type="http://schemas.openxmlformats.org/officeDocument/2006/relationships/header" Target="header10.xml"/><Relationship Id="rId8" Type="http://schemas.openxmlformats.org/officeDocument/2006/relationships/image" Target="media/image1.png"/><Relationship Id="rId51" Type="http://schemas.openxmlformats.org/officeDocument/2006/relationships/footer" Target="footer4.xml"/><Relationship Id="rId3"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nabra\AppData\Roaming\Microsoft\Mallar\HaV%20Mallar\Rapportmall.dotm" TargetMode="External"/></Relationships>
</file>

<file path=word/theme/theme1.xml><?xml version="1.0" encoding="utf-8"?>
<a:theme xmlns:a="http://schemas.openxmlformats.org/drawingml/2006/main" name="Office-tema">
  <a:themeElements>
    <a:clrScheme name="Färger - HaV">
      <a:dk1>
        <a:sysClr val="windowText" lastClr="000000"/>
      </a:dk1>
      <a:lt1>
        <a:sysClr val="window" lastClr="FFFFFF"/>
      </a:lt1>
      <a:dk2>
        <a:srgbClr val="000000"/>
      </a:dk2>
      <a:lt2>
        <a:srgbClr val="FFFFFF"/>
      </a:lt2>
      <a:accent1>
        <a:srgbClr val="1BA085"/>
      </a:accent1>
      <a:accent2>
        <a:srgbClr val="1FC4F4"/>
      </a:accent2>
      <a:accent3>
        <a:srgbClr val="003461"/>
      </a:accent3>
      <a:accent4>
        <a:srgbClr val="9AD3B7"/>
      </a:accent4>
      <a:accent5>
        <a:srgbClr val="9DDCF9"/>
      </a:accent5>
      <a:accent6>
        <a:srgbClr val="597281"/>
      </a:accent6>
      <a:hlink>
        <a:srgbClr val="0000FF"/>
      </a:hlink>
      <a:folHlink>
        <a:srgbClr val="800080"/>
      </a:folHlink>
    </a:clrScheme>
    <a:fontScheme name="HaV">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3FE5D9-1DA3-47CE-836C-B553897D0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Rapportmall</Template>
  <TotalTime>9</TotalTime>
  <Pages>79</Pages>
  <Words>27380</Words>
  <Characters>145117</Characters>
  <Application>Microsoft Office Word</Application>
  <DocSecurity>0</DocSecurity>
  <Lines>1209</Lines>
  <Paragraphs>344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Hedvig Hogfors</dc:creator>
  <cp:keywords>Rapportmall - HaV</cp:keywords>
  <dc:description/>
  <cp:lastModifiedBy>Hedvig Hogfors</cp:lastModifiedBy>
  <cp:revision>7</cp:revision>
  <cp:lastPrinted>2017-06-21T09:25:00Z</cp:lastPrinted>
  <dcterms:created xsi:type="dcterms:W3CDTF">2017-06-22T17:13:00Z</dcterms:created>
  <dcterms:modified xsi:type="dcterms:W3CDTF">2017-06-22T19:54:00Z</dcterms:modified>
</cp:coreProperties>
</file>