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2760C" w14:textId="77777777" w:rsidR="00CD066D" w:rsidRPr="008F1B3E" w:rsidRDefault="00CD066D" w:rsidP="00CD066D">
      <w:pPr>
        <w:spacing w:after="0" w:line="300" w:lineRule="auto"/>
        <w:rPr>
          <w:rFonts w:ascii="Arial" w:eastAsia="Times New Roman" w:hAnsi="Arial" w:cs="Arial"/>
          <w:b/>
          <w:sz w:val="24"/>
          <w:szCs w:val="24"/>
        </w:rPr>
      </w:pPr>
      <w:r w:rsidRPr="008F1B3E">
        <w:rPr>
          <w:rFonts w:ascii="Arial" w:eastAsia="Times New Roman" w:hAnsi="Arial" w:cs="Arial"/>
          <w:b/>
          <w:sz w:val="24"/>
          <w:szCs w:val="24"/>
        </w:rPr>
        <w:t>Mosaic – ramverk för naturvärdesbedömning i marin miljö</w:t>
      </w:r>
    </w:p>
    <w:p w14:paraId="03775D8A" w14:textId="77777777" w:rsidR="00CD066D" w:rsidRPr="008F1B3E" w:rsidRDefault="00CD066D" w:rsidP="00CD066D">
      <w:pPr>
        <w:spacing w:line="300" w:lineRule="auto"/>
        <w:rPr>
          <w:rFonts w:ascii="Arial" w:eastAsia="Times New Roman" w:hAnsi="Arial" w:cs="Arial"/>
          <w:sz w:val="24"/>
          <w:szCs w:val="24"/>
        </w:rPr>
      </w:pPr>
      <w:r w:rsidRPr="008F1B3E">
        <w:rPr>
          <w:rFonts w:ascii="Arial" w:eastAsia="Times New Roman" w:hAnsi="Arial" w:cs="Arial"/>
          <w:sz w:val="24"/>
          <w:szCs w:val="24"/>
        </w:rPr>
        <w:t>Version 1</w:t>
      </w:r>
    </w:p>
    <w:p w14:paraId="154C2CEF" w14:textId="77777777" w:rsidR="0029370B" w:rsidRPr="008F1B3E" w:rsidRDefault="0029370B" w:rsidP="0029370B">
      <w:pPr>
        <w:autoSpaceDE w:val="0"/>
        <w:autoSpaceDN w:val="0"/>
        <w:adjustRightInd w:val="0"/>
        <w:spacing w:after="0" w:line="280" w:lineRule="atLeast"/>
        <w:textAlignment w:val="center"/>
        <w:rPr>
          <w:rFonts w:ascii="Georgia" w:eastAsia="Times New Roman" w:hAnsi="Georgia" w:cs="Minion Pro"/>
          <w:sz w:val="21"/>
          <w:szCs w:val="21"/>
        </w:rPr>
      </w:pPr>
    </w:p>
    <w:p w14:paraId="26649056" w14:textId="77777777" w:rsidR="00494953" w:rsidRPr="008F1B3E" w:rsidRDefault="00CD066D" w:rsidP="00D0286D">
      <w:pPr>
        <w:rPr>
          <w:rFonts w:ascii="Arial" w:hAnsi="Arial" w:cs="Arial"/>
          <w:sz w:val="40"/>
          <w:szCs w:val="40"/>
        </w:rPr>
      </w:pPr>
      <w:r w:rsidRPr="008F1B3E">
        <w:rPr>
          <w:rFonts w:ascii="Arial" w:hAnsi="Arial" w:cs="Arial"/>
          <w:sz w:val="40"/>
          <w:szCs w:val="40"/>
        </w:rPr>
        <w:t>Bilaga 1</w:t>
      </w:r>
      <w:r w:rsidR="0029370B" w:rsidRPr="008F1B3E">
        <w:rPr>
          <w:rFonts w:ascii="Arial" w:hAnsi="Arial" w:cs="Arial"/>
          <w:sz w:val="40"/>
          <w:szCs w:val="40"/>
        </w:rPr>
        <w:t xml:space="preserve"> </w:t>
      </w:r>
      <w:r w:rsidR="0029370B" w:rsidRPr="008F1B3E">
        <w:rPr>
          <w:rFonts w:ascii="Arial" w:hAnsi="Arial" w:cs="Arial"/>
          <w:sz w:val="40"/>
          <w:szCs w:val="40"/>
        </w:rPr>
        <w:br/>
        <w:t>Flödesschema för Mosaic i marin miljö</w:t>
      </w:r>
    </w:p>
    <w:p w14:paraId="7B01FFF7" w14:textId="77777777" w:rsidR="00CD066D" w:rsidRPr="008F1B3E" w:rsidRDefault="00CD066D" w:rsidP="00CD066D">
      <w:pPr>
        <w:spacing w:line="300" w:lineRule="auto"/>
        <w:rPr>
          <w:rFonts w:ascii="Georgia" w:eastAsia="Times New Roman" w:hAnsi="Georgia" w:cs="Times New Roman"/>
          <w:sz w:val="21"/>
          <w:szCs w:val="21"/>
        </w:rPr>
      </w:pPr>
      <w:r w:rsidRPr="008F1B3E">
        <w:rPr>
          <w:rFonts w:ascii="Georgia" w:eastAsia="Times New Roman" w:hAnsi="Georgia" w:cs="Times New Roman"/>
          <w:sz w:val="21"/>
          <w:szCs w:val="21"/>
        </w:rPr>
        <w:t xml:space="preserve">Hedvig Hogfors och Frida Fyhr </w:t>
      </w:r>
    </w:p>
    <w:p w14:paraId="29162E5B" w14:textId="66BBD4E1" w:rsidR="00735AC6" w:rsidRPr="008F1B3E" w:rsidRDefault="00735AC6" w:rsidP="00735AC6">
      <w:pPr>
        <w:pStyle w:val="Brd2"/>
        <w:ind w:firstLine="0"/>
        <w:rPr>
          <w:i/>
          <w:color w:val="auto"/>
        </w:rPr>
      </w:pPr>
      <w:r w:rsidRPr="008F1B3E">
        <w:rPr>
          <w:i/>
          <w:color w:val="auto"/>
        </w:rPr>
        <w:t>Mosaic</w:t>
      </w:r>
      <w:r w:rsidRPr="008F1B3E">
        <w:rPr>
          <w:rStyle w:val="Fotnotsreferens"/>
          <w:i/>
          <w:color w:val="auto"/>
        </w:rPr>
        <w:footnoteReference w:id="1"/>
      </w:r>
      <w:r w:rsidRPr="008F1B3E">
        <w:rPr>
          <w:i/>
          <w:color w:val="auto"/>
        </w:rPr>
        <w:t xml:space="preserve"> är ett ramverk för naturvärdesbedömning i marin miljö – från ett landskapsperspektiv till bedömning av specifika platser (figur </w:t>
      </w:r>
      <w:r w:rsidRPr="008F1B3E">
        <w:rPr>
          <w:i/>
          <w:noProof/>
          <w:color w:val="auto"/>
        </w:rPr>
        <w:t>1</w:t>
      </w:r>
      <w:r w:rsidRPr="008F1B3E">
        <w:rPr>
          <w:i/>
          <w:color w:val="auto"/>
        </w:rPr>
        <w:t xml:space="preserve">). Ramverket ska fungera som ett verktyg för att identifiera den marina gröna infrastrukturen och ge underlag till olika former av rumslig förvaltning så som områdesskydd, fysisk planering </w:t>
      </w:r>
      <w:r w:rsidRPr="008F1B3E">
        <w:rPr>
          <w:rFonts w:cs="Times New Roman"/>
          <w:i/>
          <w:color w:val="auto"/>
        </w:rPr>
        <w:t>(havs-/kustzonsplanering)</w:t>
      </w:r>
      <w:r w:rsidRPr="008F1B3E">
        <w:rPr>
          <w:i/>
          <w:color w:val="auto"/>
        </w:rPr>
        <w:t xml:space="preserve">, miljökonsekvensbeskrivningar, dispensprövningar och kompensationsåtgärder. </w:t>
      </w:r>
      <w:r w:rsidR="006D38F5" w:rsidRPr="008F1B3E">
        <w:rPr>
          <w:i/>
          <w:color w:val="auto"/>
        </w:rPr>
        <w:t>Syftet med ramverket är att främja</w:t>
      </w:r>
      <w:r w:rsidR="00031625" w:rsidRPr="008F1B3E">
        <w:rPr>
          <w:i/>
          <w:color w:val="auto"/>
        </w:rPr>
        <w:t xml:space="preserve"> en</w:t>
      </w:r>
      <w:r w:rsidR="006D38F5" w:rsidRPr="008F1B3E">
        <w:rPr>
          <w:i/>
          <w:color w:val="auto"/>
        </w:rPr>
        <w:t xml:space="preserve"> funktionell, ekosystembaserad och adaptiv förvaltning av våra hav</w:t>
      </w:r>
      <w:r w:rsidR="006D38F5" w:rsidRPr="008F1B3E">
        <w:rPr>
          <w:color w:val="auto"/>
        </w:rPr>
        <w:t>.</w:t>
      </w:r>
    </w:p>
    <w:p w14:paraId="1E775C0F" w14:textId="77777777" w:rsidR="00257347" w:rsidRPr="008F1B3E" w:rsidRDefault="00257347" w:rsidP="00B56EBC">
      <w:pPr>
        <w:pStyle w:val="Brd1"/>
        <w:rPr>
          <w:rFonts w:eastAsia="Times New Roman"/>
          <w:color w:val="auto"/>
        </w:rPr>
      </w:pPr>
    </w:p>
    <w:p w14:paraId="5167DEDD" w14:textId="3CF3E1E6" w:rsidR="008F7942" w:rsidRPr="008F1B3E" w:rsidRDefault="008F7942" w:rsidP="008F7942">
      <w:pPr>
        <w:pStyle w:val="Brd1"/>
        <w:rPr>
          <w:color w:val="auto"/>
        </w:rPr>
      </w:pPr>
      <w:bookmarkStart w:id="0" w:name="_Hlk482639664"/>
      <w:r w:rsidRPr="008F1B3E">
        <w:rPr>
          <w:rFonts w:eastAsia="Times New Roman"/>
          <w:color w:val="auto"/>
        </w:rPr>
        <w:t xml:space="preserve">Mosaic är uppdelat i en grundläggande och en fördjupad naturvärdesbedömning. </w:t>
      </w:r>
      <w:r w:rsidRPr="008F1B3E">
        <w:rPr>
          <w:color w:val="auto"/>
        </w:rPr>
        <w:t xml:space="preserve">I den grundläggande naturvärdesbedömningen identifieras </w:t>
      </w:r>
      <w:r w:rsidRPr="008F1B3E">
        <w:rPr>
          <w:b/>
          <w:i/>
          <w:color w:val="auto"/>
        </w:rPr>
        <w:t>vad</w:t>
      </w:r>
      <w:r w:rsidRPr="008F1B3E">
        <w:rPr>
          <w:color w:val="auto"/>
        </w:rPr>
        <w:t>, det vill säga vilka biotiska ekosystemkomponenter (populationer, arter, organismgrupper</w:t>
      </w:r>
      <w:r w:rsidRPr="008F1B3E">
        <w:rPr>
          <w:rStyle w:val="Fotnotsreferens"/>
          <w:color w:val="auto"/>
        </w:rPr>
        <w:footnoteReference w:id="2"/>
      </w:r>
      <w:r w:rsidRPr="008F1B3E">
        <w:rPr>
          <w:color w:val="auto"/>
        </w:rPr>
        <w:t>, livsmiljöer</w:t>
      </w:r>
      <w:r w:rsidR="00780A52" w:rsidRPr="008F1B3E">
        <w:rPr>
          <w:rStyle w:val="Fotnotsreferens"/>
          <w:color w:val="auto"/>
        </w:rPr>
        <w:footnoteReference w:id="3"/>
      </w:r>
      <w:r w:rsidRPr="008F1B3E">
        <w:rPr>
          <w:color w:val="auto"/>
        </w:rPr>
        <w:t xml:space="preserve">/habitat eller biotoper), som är värdefulla och bör prioriteras inom rumslig förvaltning beroende på deras naturvärden. I den fördjupade naturvärdesbedömningen identifieras </w:t>
      </w:r>
      <w:r w:rsidRPr="008F1B3E">
        <w:rPr>
          <w:b/>
          <w:i/>
          <w:color w:val="auto"/>
        </w:rPr>
        <w:t>var</w:t>
      </w:r>
      <w:r w:rsidRPr="008F1B3E">
        <w:rPr>
          <w:color w:val="auto"/>
        </w:rPr>
        <w:t xml:space="preserve"> förvaltning av ekosystemkomponenter bör prioriteras på grund av höga naturvärden, det vill säga var värdekärnor och värdetrakter är lokaliserade </w:t>
      </w:r>
      <w:r w:rsidRPr="008F1B3E">
        <w:rPr>
          <w:rFonts w:eastAsia="Times New Roman"/>
          <w:color w:val="auto"/>
        </w:rPr>
        <w:t>(figur 1).</w:t>
      </w:r>
      <w:bookmarkEnd w:id="0"/>
      <w:r w:rsidRPr="008F1B3E">
        <w:rPr>
          <w:rFonts w:eastAsia="Times New Roman"/>
          <w:color w:val="auto"/>
        </w:rPr>
        <w:t xml:space="preserve"> </w:t>
      </w:r>
    </w:p>
    <w:p w14:paraId="6BB7A028" w14:textId="77777777" w:rsidR="004866D3" w:rsidRPr="008F1B3E" w:rsidRDefault="004866D3" w:rsidP="00B56EBC">
      <w:pPr>
        <w:pStyle w:val="Brd1"/>
        <w:rPr>
          <w:rFonts w:eastAsia="Times New Roman"/>
          <w:color w:val="auto"/>
        </w:rPr>
      </w:pPr>
    </w:p>
    <w:p w14:paraId="7E881105" w14:textId="77777777" w:rsidR="00B56EBC" w:rsidRPr="008F1B3E" w:rsidRDefault="00B56EBC" w:rsidP="00B56EBC">
      <w:pPr>
        <w:pStyle w:val="Brd1"/>
        <w:rPr>
          <w:rFonts w:eastAsia="Times New Roman" w:cs="Times New Roman"/>
          <w:color w:val="auto"/>
        </w:rPr>
      </w:pPr>
      <w:r w:rsidRPr="008F1B3E">
        <w:rPr>
          <w:rFonts w:eastAsia="Times New Roman" w:cs="Times New Roman"/>
          <w:color w:val="auto"/>
        </w:rPr>
        <w:t xml:space="preserve">Ett web-baserat IT-stöd ska utvecklas för att bistå arbetet efter ramverket. </w:t>
      </w:r>
    </w:p>
    <w:p w14:paraId="7D378B60" w14:textId="77777777" w:rsidR="0045177E" w:rsidRPr="008F1B3E" w:rsidRDefault="0045177E" w:rsidP="0045177E">
      <w:pPr>
        <w:pStyle w:val="Brd2"/>
        <w:ind w:firstLine="0"/>
        <w:rPr>
          <w:color w:val="auto"/>
        </w:rPr>
      </w:pPr>
    </w:p>
    <w:p w14:paraId="56EAD0FE" w14:textId="627BDD4C" w:rsidR="0045177E" w:rsidRPr="008F1B3E" w:rsidRDefault="0045177E" w:rsidP="0045177E">
      <w:pPr>
        <w:pStyle w:val="Brd2"/>
        <w:ind w:firstLine="0"/>
        <w:rPr>
          <w:color w:val="auto"/>
        </w:rPr>
      </w:pPr>
      <w:r w:rsidRPr="008F1B3E">
        <w:rPr>
          <w:color w:val="auto"/>
        </w:rPr>
        <w:t xml:space="preserve">Det här är en första version av Mosaic för marin miljö och tanken är att ram-verket kommer utvecklas och kontinuerligt anpassas vartefter som det </w:t>
      </w:r>
      <w:r w:rsidR="007638DB" w:rsidRPr="008F1B3E">
        <w:rPr>
          <w:color w:val="auto"/>
        </w:rPr>
        <w:t>används</w:t>
      </w:r>
      <w:r w:rsidRPr="008F1B3E">
        <w:rPr>
          <w:color w:val="auto"/>
        </w:rPr>
        <w:t>.</w:t>
      </w:r>
    </w:p>
    <w:p w14:paraId="7353C890" w14:textId="77551E51" w:rsidR="00B56EBC" w:rsidRPr="008F1B3E" w:rsidRDefault="00B56EBC" w:rsidP="00641707">
      <w:pPr>
        <w:spacing w:after="0"/>
        <w:rPr>
          <w:sz w:val="21"/>
          <w:szCs w:val="21"/>
        </w:rPr>
      </w:pPr>
    </w:p>
    <w:p w14:paraId="1648931A" w14:textId="77777777" w:rsidR="00641707" w:rsidRPr="008F1B3E" w:rsidRDefault="00641707" w:rsidP="00641707">
      <w:pPr>
        <w:pStyle w:val="Brd1"/>
        <w:rPr>
          <w:rFonts w:eastAsia="Times New Roman"/>
          <w:color w:val="auto"/>
        </w:rPr>
      </w:pPr>
      <w:r w:rsidRPr="008F1B3E">
        <w:rPr>
          <w:rFonts w:eastAsia="Times New Roman"/>
          <w:color w:val="auto"/>
        </w:rPr>
        <w:t xml:space="preserve">Denna bilaga går steg för steg igenom flödesschemat för Mosaic i marin miljö. </w:t>
      </w:r>
    </w:p>
    <w:p w14:paraId="17791385" w14:textId="2E5D62E4" w:rsidR="004341E7" w:rsidRPr="008F1B3E" w:rsidRDefault="004341E7">
      <w:pPr>
        <w:rPr>
          <w:sz w:val="21"/>
          <w:szCs w:val="21"/>
        </w:rPr>
      </w:pPr>
      <w:r w:rsidRPr="008F1B3E">
        <w:rPr>
          <w:sz w:val="21"/>
          <w:szCs w:val="21"/>
        </w:rPr>
        <w:br w:type="page"/>
      </w:r>
    </w:p>
    <w:p w14:paraId="4FA78232" w14:textId="77777777" w:rsidR="00641707" w:rsidRPr="008F1B3E" w:rsidRDefault="00641707">
      <w:pPr>
        <w:rPr>
          <w:sz w:val="21"/>
          <w:szCs w:val="21"/>
        </w:rPr>
      </w:pPr>
    </w:p>
    <w:p w14:paraId="70424009" w14:textId="35897D3B" w:rsidR="00B56EBC" w:rsidRPr="008F1B3E" w:rsidRDefault="001447C4" w:rsidP="00B56EBC">
      <w:pPr>
        <w:spacing w:after="200" w:line="276" w:lineRule="auto"/>
      </w:pPr>
      <w:r w:rsidRPr="008F1B3E">
        <w:rPr>
          <w:noProof/>
          <w:lang w:eastAsia="sv-SE"/>
        </w:rPr>
        <w:drawing>
          <wp:inline distT="0" distB="0" distL="0" distR="0" wp14:anchorId="7696073D" wp14:editId="74A0A1F3">
            <wp:extent cx="4581032" cy="347472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263" cy="3482480"/>
                    </a:xfrm>
                    <a:prstGeom prst="rect">
                      <a:avLst/>
                    </a:prstGeom>
                    <a:noFill/>
                  </pic:spPr>
                </pic:pic>
              </a:graphicData>
            </a:graphic>
          </wp:inline>
        </w:drawing>
      </w:r>
      <w:r w:rsidRPr="008F1B3E">
        <w:rPr>
          <w:rFonts w:ascii="Georgia" w:eastAsia="Times New Roman" w:hAnsi="Georgia" w:cs="Times New Roman"/>
          <w:noProof/>
          <w:sz w:val="21"/>
          <w:szCs w:val="21"/>
          <w:lang w:eastAsia="sv-SE"/>
        </w:rPr>
        <w:drawing>
          <wp:inline distT="0" distB="0" distL="0" distR="0" wp14:anchorId="2CEC192A" wp14:editId="2BBDE3B8">
            <wp:extent cx="4593021" cy="352954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2159" cy="3544247"/>
                    </a:xfrm>
                    <a:prstGeom prst="rect">
                      <a:avLst/>
                    </a:prstGeom>
                    <a:noFill/>
                  </pic:spPr>
                </pic:pic>
              </a:graphicData>
            </a:graphic>
          </wp:inline>
        </w:drawing>
      </w:r>
      <w:r w:rsidR="00AF7886" w:rsidRPr="008F1B3E">
        <w:rPr>
          <w:noProof/>
          <w:lang w:eastAsia="sv-SE"/>
        </w:rPr>
        <mc:AlternateContent>
          <mc:Choice Requires="wps">
            <w:drawing>
              <wp:anchor distT="0" distB="0" distL="114300" distR="114300" simplePos="0" relativeHeight="251659264" behindDoc="0" locked="0" layoutInCell="1" allowOverlap="1" wp14:anchorId="1786D3C3" wp14:editId="4778B1F0">
                <wp:simplePos x="0" y="0"/>
                <wp:positionH relativeFrom="margin">
                  <wp:align>right</wp:align>
                </wp:positionH>
                <wp:positionV relativeFrom="paragraph">
                  <wp:posOffset>7134205</wp:posOffset>
                </wp:positionV>
                <wp:extent cx="4573270" cy="1195070"/>
                <wp:effectExtent l="0" t="0" r="0" b="5080"/>
                <wp:wrapTopAndBottom/>
                <wp:docPr id="487" name="Textruta 487"/>
                <wp:cNvGraphicFramePr/>
                <a:graphic xmlns:a="http://schemas.openxmlformats.org/drawingml/2006/main">
                  <a:graphicData uri="http://schemas.microsoft.com/office/word/2010/wordprocessingShape">
                    <wps:wsp>
                      <wps:cNvSpPr txBox="1"/>
                      <wps:spPr>
                        <a:xfrm>
                          <a:off x="0" y="0"/>
                          <a:ext cx="4573270" cy="1195070"/>
                        </a:xfrm>
                        <a:prstGeom prst="rect">
                          <a:avLst/>
                        </a:prstGeom>
                        <a:solidFill>
                          <a:prstClr val="white"/>
                        </a:solidFill>
                        <a:ln>
                          <a:noFill/>
                        </a:ln>
                        <a:effectLst/>
                      </wps:spPr>
                      <wps:txbx>
                        <w:txbxContent>
                          <w:p w14:paraId="4AD1EA0D" w14:textId="6AF088CE" w:rsidR="00B56EBC" w:rsidRPr="00CE623D" w:rsidRDefault="00B56EBC" w:rsidP="00B56EBC">
                            <w:pPr>
                              <w:pStyle w:val="Beskrivning"/>
                            </w:pPr>
                            <w:bookmarkStart w:id="1" w:name="_Ref454373810"/>
                            <w:r>
                              <w:t xml:space="preserve">Figur </w:t>
                            </w:r>
                            <w:fldSimple w:instr=" SEQ Figur \* ARABIC ">
                              <w:r w:rsidR="00B977AF">
                                <w:rPr>
                                  <w:noProof/>
                                </w:rPr>
                                <w:t>1</w:t>
                              </w:r>
                            </w:fldSimple>
                            <w:bookmarkEnd w:id="1"/>
                            <w:r>
                              <w:t>. Överblick över ramverket M</w:t>
                            </w:r>
                            <w:r w:rsidR="00DE1D4E">
                              <w:t>osaic</w:t>
                            </w:r>
                            <w:r>
                              <w:t xml:space="preserve">.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r w:rsidRPr="00E6468D">
                              <w:t>Mosaic – ramverk för naturvärdesbed</w:t>
                            </w:r>
                            <w:r>
                              <w:t xml:space="preserve">ömning i marin miljö, version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6D3C3" id="_x0000_t202" coordsize="21600,21600" o:spt="202" path="m,l,21600r21600,l21600,xe">
                <v:stroke joinstyle="miter"/>
                <v:path gradientshapeok="t" o:connecttype="rect"/>
              </v:shapetype>
              <v:shape id="Textruta 487" o:spid="_x0000_s1026" type="#_x0000_t202" style="position:absolute;margin-left:308.9pt;margin-top:561.75pt;width:360.1pt;height:94.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" stroked="f">
                <v:textbox inset="0,0,0,0">
                  <w:txbxContent>
                    <w:p w14:paraId="4AD1EA0D" w14:textId="6AF088CE" w:rsidR="00B56EBC" w:rsidRPr="00CE623D" w:rsidRDefault="00B56EBC" w:rsidP="00B56EBC">
                      <w:pPr>
                        <w:pStyle w:val="Beskrivning"/>
                      </w:pPr>
                      <w:bookmarkStart w:id="2" w:name="_Ref454373810"/>
                      <w:r>
                        <w:t xml:space="preserve">Figur </w:t>
                      </w:r>
                      <w:r w:rsidR="00DC50C7">
                        <w:fldChar w:fldCharType="begin"/>
                      </w:r>
                      <w:r w:rsidR="00DC50C7">
                        <w:instrText xml:space="preserve"> SEQ Figur \* ARABIC </w:instrText>
                      </w:r>
                      <w:r w:rsidR="00DC50C7">
                        <w:fldChar w:fldCharType="separate"/>
                      </w:r>
                      <w:r w:rsidR="00B977AF">
                        <w:rPr>
                          <w:noProof/>
                        </w:rPr>
                        <w:t>1</w:t>
                      </w:r>
                      <w:r w:rsidR="00DC50C7">
                        <w:rPr>
                          <w:noProof/>
                        </w:rPr>
                        <w:fldChar w:fldCharType="end"/>
                      </w:r>
                      <w:bookmarkEnd w:id="2"/>
                      <w:r>
                        <w:t>. Överblick över ramverket M</w:t>
                      </w:r>
                      <w:r w:rsidR="00DE1D4E">
                        <w:t>osaic</w:t>
                      </w:r>
                      <w:r>
                        <w:t xml:space="preserve">.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r w:rsidRPr="00E6468D">
                        <w:t>Mosaic – ramverk för naturvärdesbed</w:t>
                      </w:r>
                      <w:r>
                        <w:t xml:space="preserve">ömning i marin miljö, version 1. </w:t>
                      </w:r>
                    </w:p>
                  </w:txbxContent>
                </v:textbox>
                <w10:wrap type="topAndBottom" anchorx="margin"/>
              </v:shape>
            </w:pict>
          </mc:Fallback>
        </mc:AlternateContent>
      </w:r>
    </w:p>
    <w:p w14:paraId="389F7FB3" w14:textId="29633713" w:rsidR="0029370B" w:rsidRPr="008F1B3E" w:rsidRDefault="0029370B" w:rsidP="001447C4">
      <w:pPr>
        <w:spacing w:line="300" w:lineRule="auto"/>
        <w:ind w:right="-1135"/>
        <w:rPr>
          <w:rFonts w:ascii="Georgia" w:eastAsia="Times New Roman" w:hAnsi="Georgia" w:cs="Times New Roman"/>
          <w:sz w:val="21"/>
          <w:szCs w:val="21"/>
        </w:rPr>
      </w:pPr>
    </w:p>
    <w:p w14:paraId="1C9BEE42" w14:textId="0E2B761B" w:rsidR="00282A8F" w:rsidRPr="008F1B3E" w:rsidRDefault="00282A8F" w:rsidP="00282A8F">
      <w:pPr>
        <w:spacing w:line="300" w:lineRule="auto"/>
        <w:ind w:left="-1134" w:right="-1135"/>
        <w:rPr>
          <w:rFonts w:ascii="Georgia" w:eastAsia="Times New Roman" w:hAnsi="Georgia" w:cs="Times New Roman"/>
          <w:b/>
          <w:sz w:val="21"/>
          <w:szCs w:val="21"/>
        </w:rPr>
      </w:pPr>
    </w:p>
    <w:p w14:paraId="1678DC47" w14:textId="77D59598" w:rsidR="00D3110B" w:rsidRPr="008F1B3E" w:rsidRDefault="009C1233" w:rsidP="00D3110B">
      <w:pPr>
        <w:ind w:left="-1134" w:right="-994"/>
        <w:rPr>
          <w:b/>
        </w:rPr>
      </w:pPr>
      <w:r w:rsidRPr="008F1B3E">
        <w:rPr>
          <w:b/>
          <w:noProof/>
        </w:rPr>
        <w:lastRenderedPageBreak/>
        <w:drawing>
          <wp:inline distT="0" distB="0" distL="0" distR="0" wp14:anchorId="7F222575" wp14:editId="7202B19D">
            <wp:extent cx="6096000" cy="881329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010" cy="8827762"/>
                    </a:xfrm>
                    <a:prstGeom prst="rect">
                      <a:avLst/>
                    </a:prstGeom>
                    <a:noFill/>
                  </pic:spPr>
                </pic:pic>
              </a:graphicData>
            </a:graphic>
          </wp:inline>
        </w:drawing>
      </w:r>
    </w:p>
    <w:p w14:paraId="4F1DF75C" w14:textId="59972525" w:rsidR="0029370B" w:rsidRPr="008F1B3E" w:rsidRDefault="0029370B" w:rsidP="00D0286D">
      <w:pPr>
        <w:pStyle w:val="Brd1"/>
        <w:spacing w:after="240"/>
        <w:rPr>
          <w:rFonts w:eastAsiaTheme="minorHAnsi"/>
          <w:b/>
          <w:color w:val="auto"/>
          <w:szCs w:val="22"/>
        </w:rPr>
      </w:pPr>
      <w:r w:rsidRPr="008F1B3E">
        <w:rPr>
          <w:rFonts w:eastAsiaTheme="minorHAnsi"/>
          <w:b/>
          <w:color w:val="auto"/>
          <w:szCs w:val="22"/>
        </w:rPr>
        <w:lastRenderedPageBreak/>
        <w:t>Grundläggande naturvärdesbedömning (</w:t>
      </w:r>
      <w:r w:rsidRPr="008F1B3E">
        <w:rPr>
          <w:rFonts w:eastAsiaTheme="minorHAnsi"/>
          <w:b/>
          <w:i/>
          <w:color w:val="auto"/>
          <w:szCs w:val="22"/>
        </w:rPr>
        <w:t>vad</w:t>
      </w:r>
      <w:r w:rsidRPr="008F1B3E">
        <w:rPr>
          <w:rFonts w:eastAsiaTheme="minorHAnsi"/>
          <w:b/>
          <w:color w:val="auto"/>
          <w:szCs w:val="22"/>
        </w:rPr>
        <w:t xml:space="preserve"> bör förvaltning</w:t>
      </w:r>
      <w:r w:rsidR="0082259D" w:rsidRPr="008F1B3E">
        <w:rPr>
          <w:rFonts w:eastAsiaTheme="minorHAnsi"/>
          <w:b/>
          <w:color w:val="auto"/>
          <w:szCs w:val="22"/>
        </w:rPr>
        <w:t>en</w:t>
      </w:r>
      <w:r w:rsidRPr="008F1B3E">
        <w:rPr>
          <w:rFonts w:eastAsiaTheme="minorHAnsi"/>
          <w:b/>
          <w:color w:val="auto"/>
          <w:szCs w:val="22"/>
        </w:rPr>
        <w:t xml:space="preserve"> prioritera med hänsyn till naturvärden)</w:t>
      </w:r>
    </w:p>
    <w:p w14:paraId="4BA7671A" w14:textId="77777777" w:rsidR="0029370B" w:rsidRPr="008F1B3E" w:rsidRDefault="0029370B" w:rsidP="00D0286D">
      <w:pPr>
        <w:pStyle w:val="Brd2"/>
        <w:numPr>
          <w:ilvl w:val="0"/>
          <w:numId w:val="13"/>
        </w:numPr>
        <w:spacing w:after="240"/>
        <w:ind w:left="426"/>
        <w:rPr>
          <w:rFonts w:eastAsiaTheme="minorHAnsi"/>
          <w:color w:val="auto"/>
          <w:szCs w:val="22"/>
        </w:rPr>
      </w:pPr>
      <w:r w:rsidRPr="008F1B3E">
        <w:rPr>
          <w:rFonts w:eastAsiaTheme="minorHAnsi"/>
          <w:color w:val="auto"/>
          <w:szCs w:val="22"/>
        </w:rPr>
        <w:t>Del 1 – bedömning per havsområde</w:t>
      </w:r>
    </w:p>
    <w:p w14:paraId="51462A07" w14:textId="12AC65FF" w:rsidR="00850926" w:rsidRPr="008F1B3E" w:rsidRDefault="00741559" w:rsidP="00D0286D">
      <w:pPr>
        <w:pStyle w:val="Brd2"/>
        <w:numPr>
          <w:ilvl w:val="0"/>
          <w:numId w:val="14"/>
        </w:numPr>
        <w:rPr>
          <w:rFonts w:eastAsiaTheme="minorHAnsi"/>
          <w:color w:val="auto"/>
          <w:szCs w:val="22"/>
        </w:rPr>
      </w:pPr>
      <w:r w:rsidRPr="008F1B3E">
        <w:rPr>
          <w:rFonts w:eastAsiaTheme="minorHAnsi"/>
          <w:color w:val="auto"/>
          <w:szCs w:val="22"/>
        </w:rPr>
        <w:t>F</w:t>
      </w:r>
      <w:r w:rsidR="0029370B" w:rsidRPr="008F1B3E">
        <w:rPr>
          <w:rFonts w:eastAsiaTheme="minorHAnsi"/>
          <w:color w:val="auto"/>
          <w:szCs w:val="22"/>
        </w:rPr>
        <w:t xml:space="preserve">ördefinierade </w:t>
      </w:r>
      <w:r w:rsidR="002F08D0" w:rsidRPr="008F1B3E">
        <w:rPr>
          <w:rFonts w:eastAsiaTheme="minorHAnsi"/>
          <w:color w:val="auto"/>
          <w:szCs w:val="22"/>
        </w:rPr>
        <w:t xml:space="preserve">biotiska </w:t>
      </w:r>
      <w:r w:rsidR="0029370B" w:rsidRPr="008F1B3E">
        <w:rPr>
          <w:rFonts w:eastAsiaTheme="minorHAnsi"/>
          <w:color w:val="auto"/>
          <w:szCs w:val="22"/>
        </w:rPr>
        <w:t>ekosystemkomponenter</w:t>
      </w:r>
      <w:r w:rsidR="00E4706C" w:rsidRPr="008F1B3E">
        <w:rPr>
          <w:rStyle w:val="Fotnotsreferens"/>
          <w:rFonts w:eastAsiaTheme="minorHAnsi"/>
          <w:color w:val="auto"/>
          <w:szCs w:val="22"/>
        </w:rPr>
        <w:footnoteReference w:id="4"/>
      </w:r>
      <w:r w:rsidR="0029370B" w:rsidRPr="008F1B3E">
        <w:rPr>
          <w:rFonts w:eastAsiaTheme="minorHAnsi"/>
          <w:color w:val="auto"/>
          <w:szCs w:val="22"/>
        </w:rPr>
        <w:t xml:space="preserve"> (EK) </w:t>
      </w:r>
      <w:r w:rsidRPr="008F1B3E">
        <w:rPr>
          <w:rFonts w:eastAsiaTheme="minorHAnsi"/>
          <w:color w:val="auto"/>
          <w:szCs w:val="22"/>
        </w:rPr>
        <w:t xml:space="preserve">bedöms av en </w:t>
      </w:r>
      <w:r w:rsidR="008F7976" w:rsidRPr="008F1B3E">
        <w:rPr>
          <w:rFonts w:eastAsiaTheme="minorHAnsi"/>
          <w:color w:val="auto"/>
          <w:szCs w:val="22"/>
        </w:rPr>
        <w:t>expertgrupp</w:t>
      </w:r>
      <w:r w:rsidRPr="008F1B3E">
        <w:rPr>
          <w:rFonts w:eastAsiaTheme="minorHAnsi"/>
          <w:color w:val="auto"/>
          <w:szCs w:val="22"/>
        </w:rPr>
        <w:t xml:space="preserve"> per havsområde </w:t>
      </w:r>
      <w:r w:rsidR="0029370B" w:rsidRPr="008F1B3E">
        <w:rPr>
          <w:rFonts w:eastAsiaTheme="minorHAnsi"/>
          <w:color w:val="auto"/>
          <w:szCs w:val="22"/>
        </w:rPr>
        <w:t>efter den grundläggand</w:t>
      </w:r>
      <w:r w:rsidR="00892E93" w:rsidRPr="008F1B3E">
        <w:rPr>
          <w:rFonts w:eastAsiaTheme="minorHAnsi"/>
          <w:color w:val="auto"/>
          <w:szCs w:val="22"/>
        </w:rPr>
        <w:t>e naturvärdesbedömningen</w:t>
      </w:r>
      <w:r w:rsidR="002F08D0" w:rsidRPr="008F1B3E">
        <w:rPr>
          <w:rFonts w:eastAsiaTheme="minorHAnsi"/>
          <w:color w:val="auto"/>
          <w:szCs w:val="22"/>
        </w:rPr>
        <w:t>,</w:t>
      </w:r>
      <w:r w:rsidR="0029370B" w:rsidRPr="008F1B3E">
        <w:rPr>
          <w:rFonts w:eastAsiaTheme="minorHAnsi"/>
          <w:color w:val="auto"/>
          <w:szCs w:val="22"/>
        </w:rPr>
        <w:t xml:space="preserve"> Del 1a-b. </w:t>
      </w:r>
      <w:r w:rsidR="00322B41" w:rsidRPr="008F1B3E">
        <w:rPr>
          <w:rFonts w:eastAsiaTheme="minorHAnsi"/>
          <w:color w:val="auto"/>
          <w:szCs w:val="22"/>
        </w:rPr>
        <w:t>Samordnas av Havs- och vattenmyndigheten.</w:t>
      </w:r>
    </w:p>
    <w:p w14:paraId="3B18ADC9" w14:textId="769F1085" w:rsidR="00850926" w:rsidRPr="008F1B3E" w:rsidRDefault="008F7976" w:rsidP="00D0286D">
      <w:pPr>
        <w:pStyle w:val="Brd2"/>
        <w:numPr>
          <w:ilvl w:val="0"/>
          <w:numId w:val="14"/>
        </w:numPr>
        <w:rPr>
          <w:rFonts w:eastAsiaTheme="minorHAnsi"/>
          <w:color w:val="auto"/>
          <w:szCs w:val="22"/>
        </w:rPr>
      </w:pPr>
      <w:r w:rsidRPr="008F1B3E">
        <w:rPr>
          <w:rFonts w:eastAsiaTheme="minorHAnsi"/>
          <w:color w:val="auto"/>
          <w:szCs w:val="22"/>
        </w:rPr>
        <w:t>Expertgrupp</w:t>
      </w:r>
      <w:r w:rsidR="0029370B" w:rsidRPr="008F1B3E">
        <w:rPr>
          <w:rFonts w:eastAsiaTheme="minorHAnsi"/>
          <w:color w:val="auto"/>
          <w:szCs w:val="22"/>
        </w:rPr>
        <w:t xml:space="preserve">erna som bedömer EK per havsområden ger också rekommendationer </w:t>
      </w:r>
      <w:r w:rsidR="002F08D0" w:rsidRPr="008F1B3E">
        <w:rPr>
          <w:rFonts w:eastAsiaTheme="minorHAnsi"/>
          <w:color w:val="auto"/>
          <w:szCs w:val="22"/>
        </w:rPr>
        <w:t>om</w:t>
      </w:r>
      <w:r w:rsidR="0029370B" w:rsidRPr="008F1B3E">
        <w:rPr>
          <w:rFonts w:eastAsiaTheme="minorHAnsi"/>
          <w:color w:val="auto"/>
          <w:szCs w:val="22"/>
        </w:rPr>
        <w:t xml:space="preserve"> vilka EK per havsområde vars totala förekomst bör klassificeras som värdekärnor (information som används i steg 2b) och hur stor andel eller hur mycket av olika EK per havsområde som bör vara representerade i värdetrakter (information som används i steg 8a). Rekommendationer ska också ges om vilka EK som kan exkluderas från identifiering av värdekärnor (om länsstyrelsen önskar), </w:t>
      </w:r>
      <w:r w:rsidR="00D620E0" w:rsidRPr="008F1B3E">
        <w:rPr>
          <w:rFonts w:eastAsiaTheme="minorHAnsi"/>
          <w:color w:val="auto"/>
          <w:szCs w:val="22"/>
        </w:rPr>
        <w:t>det vill säga</w:t>
      </w:r>
      <w:r w:rsidR="0029370B" w:rsidRPr="008F1B3E">
        <w:rPr>
          <w:rFonts w:eastAsiaTheme="minorHAnsi"/>
          <w:color w:val="auto"/>
          <w:szCs w:val="22"/>
        </w:rPr>
        <w:t xml:space="preserve"> när den grundläggande naturvärdeskartan tas fram vid steg 3a (detta gäller framförallt vanliga EK med låga naturvärdespoäng). Motivering krävs.</w:t>
      </w:r>
    </w:p>
    <w:p w14:paraId="42DE2E06" w14:textId="77777777" w:rsidR="00850926" w:rsidRPr="008F1B3E" w:rsidRDefault="00850926" w:rsidP="00850926">
      <w:pPr>
        <w:pStyle w:val="Liststycke"/>
        <w:ind w:left="426"/>
      </w:pPr>
    </w:p>
    <w:p w14:paraId="6C7C62E8" w14:textId="4DC92F94" w:rsidR="0029370B" w:rsidRPr="008F1B3E" w:rsidRDefault="0029370B" w:rsidP="00D0286D">
      <w:pPr>
        <w:pStyle w:val="Brd2"/>
        <w:numPr>
          <w:ilvl w:val="0"/>
          <w:numId w:val="13"/>
        </w:numPr>
        <w:spacing w:after="240"/>
        <w:ind w:left="426"/>
        <w:rPr>
          <w:rFonts w:eastAsiaTheme="minorHAnsi"/>
          <w:color w:val="auto"/>
          <w:szCs w:val="22"/>
        </w:rPr>
      </w:pPr>
      <w:r w:rsidRPr="008F1B3E">
        <w:rPr>
          <w:rFonts w:eastAsiaTheme="minorHAnsi"/>
          <w:color w:val="auto"/>
          <w:szCs w:val="22"/>
        </w:rPr>
        <w:t xml:space="preserve">Del 2 – regional bedömning </w:t>
      </w:r>
    </w:p>
    <w:p w14:paraId="1F4733EB" w14:textId="33D021A1" w:rsidR="00850926" w:rsidRPr="008F1B3E" w:rsidRDefault="0029370B" w:rsidP="00D0286D">
      <w:pPr>
        <w:pStyle w:val="Brd2"/>
        <w:numPr>
          <w:ilvl w:val="0"/>
          <w:numId w:val="15"/>
        </w:numPr>
        <w:rPr>
          <w:rFonts w:eastAsiaTheme="minorHAnsi"/>
          <w:color w:val="auto"/>
          <w:szCs w:val="22"/>
        </w:rPr>
      </w:pPr>
      <w:r w:rsidRPr="008F1B3E">
        <w:rPr>
          <w:rFonts w:eastAsiaTheme="minorHAnsi"/>
          <w:color w:val="auto"/>
          <w:szCs w:val="22"/>
        </w:rPr>
        <w:t xml:space="preserve">De bedömda EK </w:t>
      </w:r>
      <w:r w:rsidR="00741559" w:rsidRPr="008F1B3E">
        <w:rPr>
          <w:rFonts w:eastAsiaTheme="minorHAnsi"/>
          <w:color w:val="auto"/>
          <w:szCs w:val="22"/>
        </w:rPr>
        <w:t xml:space="preserve">(från steg 1a) </w:t>
      </w:r>
      <w:r w:rsidRPr="008F1B3E">
        <w:rPr>
          <w:rFonts w:eastAsiaTheme="minorHAnsi"/>
          <w:color w:val="auto"/>
          <w:szCs w:val="22"/>
        </w:rPr>
        <w:t xml:space="preserve">viktas lokalt </w:t>
      </w:r>
      <w:r w:rsidR="00741559" w:rsidRPr="008F1B3E">
        <w:rPr>
          <w:rFonts w:eastAsiaTheme="minorHAnsi"/>
          <w:color w:val="auto"/>
          <w:szCs w:val="22"/>
        </w:rPr>
        <w:t>per län</w:t>
      </w:r>
      <w:r w:rsidR="00D620E0" w:rsidRPr="008F1B3E">
        <w:rPr>
          <w:rFonts w:eastAsiaTheme="minorHAnsi"/>
          <w:color w:val="auto"/>
          <w:szCs w:val="22"/>
        </w:rPr>
        <w:t xml:space="preserve"> (eller om så önskas i mindre områden inom ett län)</w:t>
      </w:r>
      <w:r w:rsidR="00741559" w:rsidRPr="008F1B3E">
        <w:rPr>
          <w:rFonts w:eastAsiaTheme="minorHAnsi"/>
          <w:color w:val="auto"/>
          <w:szCs w:val="22"/>
        </w:rPr>
        <w:t xml:space="preserve"> </w:t>
      </w:r>
      <w:r w:rsidRPr="008F1B3E">
        <w:rPr>
          <w:rFonts w:eastAsiaTheme="minorHAnsi"/>
          <w:color w:val="auto"/>
          <w:szCs w:val="22"/>
        </w:rPr>
        <w:t xml:space="preserve">efter </w:t>
      </w:r>
      <w:r w:rsidR="00D620E0" w:rsidRPr="008F1B3E">
        <w:rPr>
          <w:rFonts w:eastAsiaTheme="minorHAnsi"/>
          <w:color w:val="auto"/>
          <w:szCs w:val="22"/>
        </w:rPr>
        <w:t>d</w:t>
      </w:r>
      <w:r w:rsidRPr="008F1B3E">
        <w:rPr>
          <w:rFonts w:eastAsiaTheme="minorHAnsi"/>
          <w:color w:val="auto"/>
          <w:szCs w:val="22"/>
        </w:rPr>
        <w:t>en regional</w:t>
      </w:r>
      <w:r w:rsidR="00D620E0" w:rsidRPr="008F1B3E">
        <w:rPr>
          <w:rFonts w:eastAsiaTheme="minorHAnsi"/>
          <w:color w:val="auto"/>
          <w:szCs w:val="22"/>
        </w:rPr>
        <w:t>a</w:t>
      </w:r>
      <w:r w:rsidRPr="008F1B3E">
        <w:rPr>
          <w:rFonts w:eastAsiaTheme="minorHAnsi"/>
          <w:color w:val="auto"/>
          <w:szCs w:val="22"/>
        </w:rPr>
        <w:t xml:space="preserve"> bedömning</w:t>
      </w:r>
      <w:r w:rsidR="00D620E0" w:rsidRPr="008F1B3E">
        <w:rPr>
          <w:rFonts w:eastAsiaTheme="minorHAnsi"/>
          <w:color w:val="auto"/>
          <w:szCs w:val="22"/>
        </w:rPr>
        <w:t>en</w:t>
      </w:r>
      <w:r w:rsidRPr="008F1B3E">
        <w:rPr>
          <w:rFonts w:eastAsiaTheme="minorHAnsi"/>
          <w:color w:val="auto"/>
          <w:szCs w:val="22"/>
        </w:rPr>
        <w:t xml:space="preserve"> i </w:t>
      </w:r>
      <w:r w:rsidR="00D620E0" w:rsidRPr="008F1B3E">
        <w:rPr>
          <w:rFonts w:eastAsiaTheme="minorHAnsi"/>
          <w:color w:val="auto"/>
          <w:szCs w:val="22"/>
        </w:rPr>
        <w:t xml:space="preserve">den </w:t>
      </w:r>
      <w:r w:rsidRPr="008F1B3E">
        <w:rPr>
          <w:rFonts w:eastAsiaTheme="minorHAnsi"/>
          <w:color w:val="auto"/>
          <w:szCs w:val="22"/>
        </w:rPr>
        <w:t xml:space="preserve">grundläggande </w:t>
      </w:r>
      <w:r w:rsidR="00D0286D" w:rsidRPr="008F1B3E">
        <w:rPr>
          <w:rFonts w:eastAsiaTheme="minorHAnsi"/>
          <w:color w:val="auto"/>
          <w:szCs w:val="22"/>
        </w:rPr>
        <w:t>naturvärdesbedömningen</w:t>
      </w:r>
      <w:r w:rsidRPr="008F1B3E">
        <w:rPr>
          <w:rFonts w:eastAsiaTheme="minorHAnsi"/>
          <w:color w:val="auto"/>
          <w:szCs w:val="22"/>
        </w:rPr>
        <w:t xml:space="preserve"> – Del 2. </w:t>
      </w:r>
      <w:r w:rsidR="00322B41" w:rsidRPr="008F1B3E">
        <w:rPr>
          <w:rFonts w:eastAsiaTheme="minorHAnsi"/>
          <w:color w:val="auto"/>
          <w:szCs w:val="22"/>
        </w:rPr>
        <w:t>Samordnas av respektive länsstyrelse.</w:t>
      </w:r>
    </w:p>
    <w:p w14:paraId="327AAE09" w14:textId="3EE82B30" w:rsidR="0029370B" w:rsidRPr="008F1B3E" w:rsidRDefault="0029370B" w:rsidP="00D0286D">
      <w:pPr>
        <w:pStyle w:val="Brd2"/>
        <w:numPr>
          <w:ilvl w:val="0"/>
          <w:numId w:val="15"/>
        </w:numPr>
        <w:rPr>
          <w:rFonts w:eastAsiaTheme="minorHAnsi"/>
          <w:color w:val="auto"/>
          <w:szCs w:val="22"/>
        </w:rPr>
      </w:pPr>
      <w:r w:rsidRPr="008F1B3E">
        <w:rPr>
          <w:rFonts w:eastAsiaTheme="minorHAnsi"/>
          <w:color w:val="auto"/>
          <w:szCs w:val="22"/>
        </w:rPr>
        <w:t xml:space="preserve">Utifrån rekommendationer från </w:t>
      </w:r>
      <w:r w:rsidR="008F7976" w:rsidRPr="008F1B3E">
        <w:rPr>
          <w:rFonts w:eastAsiaTheme="minorHAnsi"/>
          <w:color w:val="auto"/>
          <w:szCs w:val="22"/>
        </w:rPr>
        <w:t>expertgrupp</w:t>
      </w:r>
      <w:r w:rsidRPr="008F1B3E">
        <w:rPr>
          <w:rFonts w:eastAsiaTheme="minorHAnsi"/>
          <w:color w:val="auto"/>
          <w:szCs w:val="22"/>
        </w:rPr>
        <w:t xml:space="preserve">erna (steg 1b) och genom lokal kännedom beslutas vilka EK vars totala förekomst klassificeras som värdekärnor. Detta gäller framförallt ovanliga EK med höga naturvärdespoäng, men kan också gälla förekomster av </w:t>
      </w:r>
      <w:r w:rsidR="00D620E0" w:rsidRPr="008F1B3E">
        <w:rPr>
          <w:rFonts w:eastAsiaTheme="minorHAnsi"/>
          <w:color w:val="auto"/>
          <w:szCs w:val="22"/>
        </w:rPr>
        <w:t>naturvårdsarter (så som ansvarsarter eller rödlistade</w:t>
      </w:r>
      <w:r w:rsidRPr="008F1B3E">
        <w:rPr>
          <w:rFonts w:eastAsiaTheme="minorHAnsi"/>
          <w:color w:val="auto"/>
          <w:szCs w:val="22"/>
        </w:rPr>
        <w:t xml:space="preserve"> arter</w:t>
      </w:r>
      <w:r w:rsidR="00D620E0" w:rsidRPr="008F1B3E">
        <w:rPr>
          <w:rFonts w:eastAsiaTheme="minorHAnsi"/>
          <w:color w:val="auto"/>
          <w:szCs w:val="22"/>
        </w:rPr>
        <w:t>)</w:t>
      </w:r>
      <w:r w:rsidRPr="008F1B3E">
        <w:rPr>
          <w:rFonts w:eastAsiaTheme="minorHAnsi"/>
          <w:color w:val="auto"/>
          <w:szCs w:val="22"/>
        </w:rPr>
        <w:t xml:space="preserve">.  Beslut tas också om det finns EK som inte ska ligga till grund vid identifiering av värdekärnor, </w:t>
      </w:r>
      <w:r w:rsidR="00D620E0" w:rsidRPr="008F1B3E">
        <w:rPr>
          <w:rFonts w:eastAsiaTheme="minorHAnsi"/>
          <w:color w:val="auto"/>
          <w:szCs w:val="22"/>
        </w:rPr>
        <w:t>det vill säga</w:t>
      </w:r>
      <w:r w:rsidRPr="008F1B3E">
        <w:rPr>
          <w:rFonts w:eastAsiaTheme="minorHAnsi"/>
          <w:color w:val="auto"/>
          <w:szCs w:val="22"/>
        </w:rPr>
        <w:t xml:space="preserve"> inte vara med när den grundläggande naturvärdeskartan tas fram </w:t>
      </w:r>
      <w:r w:rsidR="00D620E0" w:rsidRPr="008F1B3E">
        <w:rPr>
          <w:rFonts w:eastAsiaTheme="minorHAnsi"/>
          <w:color w:val="auto"/>
          <w:szCs w:val="22"/>
        </w:rPr>
        <w:t>i</w:t>
      </w:r>
      <w:r w:rsidRPr="008F1B3E">
        <w:rPr>
          <w:rFonts w:eastAsiaTheme="minorHAnsi"/>
          <w:color w:val="auto"/>
          <w:szCs w:val="22"/>
        </w:rPr>
        <w:t xml:space="preserve"> steg 3a (detta gäller framförallt vanliga EK med låga naturvärdespoäng). Motivering krävs.</w:t>
      </w:r>
    </w:p>
    <w:p w14:paraId="4CE1D512" w14:textId="77777777" w:rsidR="00850926" w:rsidRPr="008F1B3E" w:rsidRDefault="00850926" w:rsidP="00850926">
      <w:pPr>
        <w:pStyle w:val="Liststycke"/>
        <w:ind w:left="426"/>
      </w:pPr>
    </w:p>
    <w:p w14:paraId="27734F09" w14:textId="77777777" w:rsidR="0029370B" w:rsidRPr="008F1B3E" w:rsidRDefault="0029370B" w:rsidP="0029370B">
      <w:pPr>
        <w:ind w:left="66"/>
        <w:rPr>
          <w:rFonts w:ascii="Georgia" w:hAnsi="Georgia" w:cs="Minion Pro"/>
          <w:b/>
          <w:sz w:val="21"/>
        </w:rPr>
      </w:pPr>
      <w:r w:rsidRPr="008F1B3E">
        <w:rPr>
          <w:rFonts w:ascii="Georgia" w:hAnsi="Georgia" w:cs="Minion Pro"/>
          <w:b/>
          <w:sz w:val="21"/>
        </w:rPr>
        <w:t>Fördjupad naturvärdesbedömning (</w:t>
      </w:r>
      <w:r w:rsidRPr="008F1B3E">
        <w:rPr>
          <w:rFonts w:ascii="Georgia" w:hAnsi="Georgia" w:cs="Minion Pro"/>
          <w:b/>
          <w:i/>
          <w:sz w:val="21"/>
        </w:rPr>
        <w:t>var</w:t>
      </w:r>
      <w:r w:rsidRPr="008F1B3E">
        <w:rPr>
          <w:rFonts w:ascii="Georgia" w:hAnsi="Georgia" w:cs="Minion Pro"/>
          <w:b/>
          <w:sz w:val="21"/>
        </w:rPr>
        <w:t xml:space="preserve"> bör förvaltning prioriteras med hänsyn till naturvärden)</w:t>
      </w:r>
    </w:p>
    <w:p w14:paraId="0DABD5DA" w14:textId="77777777" w:rsidR="0029370B" w:rsidRPr="008F1B3E" w:rsidRDefault="0029370B" w:rsidP="006C4C14">
      <w:pPr>
        <w:pStyle w:val="Brd2"/>
        <w:numPr>
          <w:ilvl w:val="0"/>
          <w:numId w:val="13"/>
        </w:numPr>
        <w:spacing w:after="240"/>
        <w:ind w:left="426"/>
        <w:rPr>
          <w:rFonts w:eastAsiaTheme="minorHAnsi"/>
          <w:color w:val="auto"/>
          <w:szCs w:val="22"/>
        </w:rPr>
      </w:pPr>
      <w:r w:rsidRPr="008F1B3E">
        <w:rPr>
          <w:rFonts w:eastAsiaTheme="minorHAnsi"/>
          <w:color w:val="auto"/>
          <w:szCs w:val="22"/>
        </w:rPr>
        <w:t xml:space="preserve">Kriteriet </w:t>
      </w:r>
      <w:r w:rsidRPr="008F1B3E">
        <w:rPr>
          <w:rFonts w:eastAsiaTheme="minorHAnsi"/>
          <w:i/>
          <w:color w:val="auto"/>
          <w:szCs w:val="22"/>
        </w:rPr>
        <w:t>hög koncentration av EK:s naturvärde</w:t>
      </w:r>
      <w:r w:rsidRPr="008F1B3E">
        <w:rPr>
          <w:rFonts w:eastAsiaTheme="minorHAnsi"/>
          <w:color w:val="auto"/>
          <w:szCs w:val="22"/>
        </w:rPr>
        <w:t xml:space="preserve"> analyseras genom att:</w:t>
      </w:r>
    </w:p>
    <w:p w14:paraId="66E11085" w14:textId="18674917" w:rsidR="00850926" w:rsidRPr="008F1B3E" w:rsidRDefault="0029370B" w:rsidP="00D0286D">
      <w:pPr>
        <w:pStyle w:val="Brd2"/>
        <w:numPr>
          <w:ilvl w:val="0"/>
          <w:numId w:val="17"/>
        </w:numPr>
        <w:rPr>
          <w:rFonts w:eastAsiaTheme="minorHAnsi"/>
          <w:color w:val="auto"/>
          <w:szCs w:val="22"/>
        </w:rPr>
      </w:pPr>
      <w:r w:rsidRPr="008F1B3E">
        <w:rPr>
          <w:rFonts w:eastAsiaTheme="minorHAnsi"/>
          <w:color w:val="auto"/>
          <w:szCs w:val="22"/>
        </w:rPr>
        <w:t xml:space="preserve">en grundläggande naturvärdeskarta tas fram genom att väga samman EK:s naturvärdespoäng (information som kommer från steg 2a) </w:t>
      </w:r>
      <w:r w:rsidR="002F08D0" w:rsidRPr="008F1B3E">
        <w:rPr>
          <w:rFonts w:eastAsiaTheme="minorHAnsi"/>
          <w:color w:val="auto"/>
          <w:szCs w:val="22"/>
        </w:rPr>
        <w:t>med</w:t>
      </w:r>
      <w:r w:rsidRPr="008F1B3E">
        <w:rPr>
          <w:rFonts w:eastAsiaTheme="minorHAnsi"/>
          <w:color w:val="auto"/>
          <w:szCs w:val="22"/>
        </w:rPr>
        <w:t xml:space="preserve"> </w:t>
      </w:r>
      <w:r w:rsidR="001216F2" w:rsidRPr="008F1B3E">
        <w:rPr>
          <w:rFonts w:eastAsiaTheme="minorHAnsi"/>
          <w:color w:val="auto"/>
          <w:szCs w:val="22"/>
        </w:rPr>
        <w:t xml:space="preserve">kartor över deras </w:t>
      </w:r>
      <w:r w:rsidRPr="008F1B3E">
        <w:rPr>
          <w:rFonts w:eastAsiaTheme="minorHAnsi"/>
          <w:color w:val="auto"/>
          <w:szCs w:val="22"/>
        </w:rPr>
        <w:t>yttäckande förekomst</w:t>
      </w:r>
      <w:r w:rsidR="001216F2" w:rsidRPr="008F1B3E">
        <w:rPr>
          <w:rFonts w:eastAsiaTheme="minorHAnsi"/>
          <w:color w:val="auto"/>
          <w:szCs w:val="22"/>
        </w:rPr>
        <w:t>er</w:t>
      </w:r>
      <w:r w:rsidRPr="008F1B3E">
        <w:rPr>
          <w:rFonts w:eastAsiaTheme="minorHAnsi"/>
          <w:color w:val="auto"/>
          <w:szCs w:val="22"/>
        </w:rPr>
        <w:t xml:space="preserve"> och att</w:t>
      </w:r>
    </w:p>
    <w:p w14:paraId="3BE32296" w14:textId="41F357B3" w:rsidR="0029370B" w:rsidRPr="008F1B3E" w:rsidRDefault="0029370B" w:rsidP="00D0286D">
      <w:pPr>
        <w:pStyle w:val="Brd2"/>
        <w:numPr>
          <w:ilvl w:val="0"/>
          <w:numId w:val="17"/>
        </w:numPr>
        <w:rPr>
          <w:rFonts w:eastAsiaTheme="minorHAnsi"/>
          <w:color w:val="auto"/>
          <w:szCs w:val="22"/>
        </w:rPr>
      </w:pPr>
      <w:r w:rsidRPr="008F1B3E">
        <w:rPr>
          <w:rFonts w:eastAsiaTheme="minorHAnsi"/>
          <w:color w:val="auto"/>
          <w:szCs w:val="22"/>
        </w:rPr>
        <w:t xml:space="preserve">områden med </w:t>
      </w:r>
      <w:r w:rsidRPr="008F1B3E">
        <w:rPr>
          <w:rFonts w:eastAsiaTheme="minorHAnsi"/>
          <w:i/>
          <w:color w:val="auto"/>
          <w:szCs w:val="22"/>
        </w:rPr>
        <w:t>hög koncentration av EK:s naturvärde</w:t>
      </w:r>
      <w:r w:rsidR="001216F2" w:rsidRPr="008F1B3E">
        <w:rPr>
          <w:rFonts w:eastAsiaTheme="minorHAnsi"/>
          <w:color w:val="auto"/>
          <w:szCs w:val="22"/>
        </w:rPr>
        <w:t xml:space="preserve"> </w:t>
      </w:r>
      <w:r w:rsidRPr="008F1B3E">
        <w:rPr>
          <w:rFonts w:eastAsiaTheme="minorHAnsi"/>
          <w:color w:val="auto"/>
          <w:szCs w:val="22"/>
        </w:rPr>
        <w:t>avgränsas genom att identifiera x % av området med högst naturvärdespoäng (</w:t>
      </w:r>
      <w:r w:rsidR="002F08D0" w:rsidRPr="008F1B3E">
        <w:rPr>
          <w:rFonts w:eastAsiaTheme="minorHAnsi"/>
          <w:color w:val="auto"/>
          <w:szCs w:val="22"/>
        </w:rPr>
        <w:t>till exempel</w:t>
      </w:r>
      <w:r w:rsidRPr="008F1B3E">
        <w:rPr>
          <w:rFonts w:eastAsiaTheme="minorHAnsi"/>
          <w:color w:val="auto"/>
          <w:szCs w:val="22"/>
        </w:rPr>
        <w:t xml:space="preserve"> 10 % av det bedömda området).</w:t>
      </w:r>
    </w:p>
    <w:p w14:paraId="2F784A57" w14:textId="77777777" w:rsidR="00093B36" w:rsidRPr="008F1B3E" w:rsidRDefault="00093B36" w:rsidP="00093B36">
      <w:pPr>
        <w:pStyle w:val="Liststycke"/>
        <w:ind w:left="426"/>
      </w:pPr>
    </w:p>
    <w:p w14:paraId="13B29E26" w14:textId="77777777" w:rsidR="0029370B" w:rsidRPr="008F1B3E" w:rsidRDefault="0029370B" w:rsidP="006C4C14">
      <w:pPr>
        <w:pStyle w:val="Brd2"/>
        <w:numPr>
          <w:ilvl w:val="0"/>
          <w:numId w:val="13"/>
        </w:numPr>
        <w:spacing w:after="240"/>
        <w:ind w:left="426"/>
        <w:rPr>
          <w:rFonts w:eastAsiaTheme="minorHAnsi"/>
          <w:color w:val="auto"/>
          <w:szCs w:val="22"/>
        </w:rPr>
      </w:pPr>
      <w:r w:rsidRPr="008F1B3E">
        <w:rPr>
          <w:rFonts w:eastAsiaTheme="minorHAnsi"/>
          <w:color w:val="auto"/>
          <w:szCs w:val="22"/>
        </w:rPr>
        <w:lastRenderedPageBreak/>
        <w:t xml:space="preserve">En bedömning av kriteriet </w:t>
      </w:r>
      <w:r w:rsidRPr="008F1B3E">
        <w:rPr>
          <w:rFonts w:eastAsiaTheme="minorHAnsi"/>
          <w:i/>
          <w:color w:val="auto"/>
          <w:szCs w:val="22"/>
        </w:rPr>
        <w:t>konnektivitet</w:t>
      </w:r>
      <w:r w:rsidRPr="008F1B3E">
        <w:rPr>
          <w:rFonts w:eastAsiaTheme="minorHAnsi"/>
          <w:color w:val="auto"/>
          <w:szCs w:val="22"/>
        </w:rPr>
        <w:t xml:space="preserve"> är viktigt vid identifiering av värdekärnor och värdetrakter. </w:t>
      </w:r>
    </w:p>
    <w:p w14:paraId="4669E07C" w14:textId="12842009" w:rsidR="0029370B" w:rsidRPr="008F1B3E" w:rsidRDefault="00B74C64" w:rsidP="00D0286D">
      <w:pPr>
        <w:pStyle w:val="Brd2"/>
        <w:numPr>
          <w:ilvl w:val="0"/>
          <w:numId w:val="18"/>
        </w:numPr>
        <w:rPr>
          <w:rFonts w:eastAsiaTheme="minorHAnsi"/>
          <w:color w:val="auto"/>
          <w:szCs w:val="22"/>
        </w:rPr>
      </w:pPr>
      <w:r w:rsidRPr="008F1B3E">
        <w:rPr>
          <w:rFonts w:eastAsiaTheme="minorHAnsi"/>
          <w:color w:val="auto"/>
          <w:szCs w:val="22"/>
        </w:rPr>
        <w:t>”</w:t>
      </w:r>
      <w:r w:rsidR="0029370B" w:rsidRPr="008F1B3E">
        <w:rPr>
          <w:rFonts w:eastAsiaTheme="minorHAnsi"/>
          <w:color w:val="auto"/>
          <w:szCs w:val="22"/>
        </w:rPr>
        <w:t>Kända värdefulla platser</w:t>
      </w:r>
      <w:r w:rsidRPr="008F1B3E">
        <w:rPr>
          <w:rFonts w:eastAsiaTheme="minorHAnsi"/>
          <w:color w:val="auto"/>
          <w:szCs w:val="22"/>
        </w:rPr>
        <w:t>”</w:t>
      </w:r>
      <w:r w:rsidR="00E4706C" w:rsidRPr="008F1B3E">
        <w:rPr>
          <w:rStyle w:val="Fotnotsreferens"/>
          <w:rFonts w:eastAsiaTheme="minorHAnsi"/>
          <w:color w:val="auto"/>
          <w:szCs w:val="22"/>
        </w:rPr>
        <w:footnoteReference w:id="5"/>
      </w:r>
      <w:r w:rsidR="0029370B" w:rsidRPr="008F1B3E">
        <w:rPr>
          <w:rFonts w:eastAsiaTheme="minorHAnsi"/>
          <w:color w:val="auto"/>
          <w:szCs w:val="22"/>
        </w:rPr>
        <w:t xml:space="preserve">, </w:t>
      </w:r>
      <w:r w:rsidR="002F08D0" w:rsidRPr="008F1B3E">
        <w:rPr>
          <w:rFonts w:eastAsiaTheme="minorHAnsi"/>
          <w:color w:val="auto"/>
          <w:szCs w:val="22"/>
        </w:rPr>
        <w:t>till exempel</w:t>
      </w:r>
      <w:r w:rsidR="0029370B" w:rsidRPr="008F1B3E">
        <w:rPr>
          <w:rFonts w:eastAsiaTheme="minorHAnsi"/>
          <w:color w:val="auto"/>
          <w:szCs w:val="22"/>
        </w:rPr>
        <w:t xml:space="preserve"> kända essentiella länkar för en eller flera arters spridningsvägar kan bedömas vara värdekärnor. </w:t>
      </w:r>
      <w:r w:rsidR="002F08D0" w:rsidRPr="008F1B3E">
        <w:rPr>
          <w:rFonts w:eastAsiaTheme="minorHAnsi"/>
          <w:color w:val="auto"/>
          <w:szCs w:val="22"/>
        </w:rPr>
        <w:t>Till exempel</w:t>
      </w:r>
      <w:r w:rsidR="0029370B" w:rsidRPr="008F1B3E">
        <w:rPr>
          <w:rFonts w:eastAsiaTheme="minorHAnsi"/>
          <w:color w:val="auto"/>
          <w:szCs w:val="22"/>
        </w:rPr>
        <w:t xml:space="preserve"> är ofta mynningar av vattendrag kända essentiella länkar. Att bevara dess funktionalitet är ofta av stor vikt för ekosystemen. </w:t>
      </w:r>
    </w:p>
    <w:p w14:paraId="66D5D63A" w14:textId="4DB4AADF" w:rsidR="0029370B" w:rsidRPr="008F1B3E" w:rsidRDefault="0029370B" w:rsidP="00D0286D">
      <w:pPr>
        <w:pStyle w:val="Brd2"/>
        <w:numPr>
          <w:ilvl w:val="0"/>
          <w:numId w:val="18"/>
        </w:numPr>
        <w:rPr>
          <w:rFonts w:eastAsiaTheme="minorHAnsi"/>
          <w:color w:val="auto"/>
          <w:szCs w:val="22"/>
        </w:rPr>
      </w:pPr>
      <w:r w:rsidRPr="008F1B3E">
        <w:rPr>
          <w:rFonts w:eastAsiaTheme="minorHAnsi"/>
          <w:color w:val="auto"/>
          <w:szCs w:val="22"/>
        </w:rPr>
        <w:t xml:space="preserve">Platser och sträckor som genom spridningsanalyser identifieras som viktiga bör beaktas när värdetrakter avgränsas. </w:t>
      </w:r>
      <w:r w:rsidR="006267A6" w:rsidRPr="008F1B3E">
        <w:rPr>
          <w:rFonts w:eastAsiaTheme="minorHAnsi"/>
          <w:color w:val="auto"/>
          <w:szCs w:val="22"/>
        </w:rPr>
        <w:t>I analysen ska hänsyn tas till hur ofta EK behöver vara replikerad inom ett område (</w:t>
      </w:r>
      <w:r w:rsidR="002F08D0" w:rsidRPr="008F1B3E">
        <w:rPr>
          <w:rFonts w:eastAsiaTheme="minorHAnsi"/>
          <w:color w:val="auto"/>
          <w:szCs w:val="22"/>
        </w:rPr>
        <w:t>till exempel</w:t>
      </w:r>
      <w:r w:rsidR="006267A6" w:rsidRPr="008F1B3E">
        <w:rPr>
          <w:rFonts w:eastAsiaTheme="minorHAnsi"/>
          <w:color w:val="auto"/>
          <w:szCs w:val="22"/>
        </w:rPr>
        <w:t xml:space="preserve"> om EK behöver många replikeringar med nära avstånd emellan för att kunna sprida sig eller om en</w:t>
      </w:r>
      <w:r w:rsidR="00DB50B2" w:rsidRPr="008F1B3E">
        <w:rPr>
          <w:rFonts w:eastAsiaTheme="minorHAnsi"/>
          <w:color w:val="auto"/>
          <w:szCs w:val="22"/>
        </w:rPr>
        <w:t xml:space="preserve">dast en plats i området behövs vilket </w:t>
      </w:r>
      <w:r w:rsidR="002F08D0" w:rsidRPr="008F1B3E">
        <w:rPr>
          <w:rFonts w:eastAsiaTheme="minorHAnsi"/>
          <w:color w:val="auto"/>
          <w:szCs w:val="22"/>
        </w:rPr>
        <w:t>till exempel</w:t>
      </w:r>
      <w:r w:rsidR="006267A6" w:rsidRPr="008F1B3E">
        <w:rPr>
          <w:rFonts w:eastAsiaTheme="minorHAnsi"/>
          <w:color w:val="auto"/>
          <w:szCs w:val="22"/>
        </w:rPr>
        <w:t xml:space="preserve"> </w:t>
      </w:r>
      <w:r w:rsidR="009D3A03" w:rsidRPr="008F1B3E">
        <w:rPr>
          <w:rFonts w:eastAsiaTheme="minorHAnsi"/>
          <w:color w:val="auto"/>
          <w:szCs w:val="22"/>
        </w:rPr>
        <w:t xml:space="preserve">kan </w:t>
      </w:r>
      <w:r w:rsidR="006267A6" w:rsidRPr="008F1B3E">
        <w:rPr>
          <w:rFonts w:eastAsiaTheme="minorHAnsi"/>
          <w:color w:val="auto"/>
          <w:szCs w:val="22"/>
        </w:rPr>
        <w:t xml:space="preserve">gälla en rastplats för migrerande fåglar). </w:t>
      </w:r>
      <w:r w:rsidRPr="008F1B3E">
        <w:rPr>
          <w:rFonts w:eastAsiaTheme="minorHAnsi"/>
          <w:color w:val="auto"/>
          <w:szCs w:val="22"/>
        </w:rPr>
        <w:t>Dessa analyser</w:t>
      </w:r>
      <w:r w:rsidR="0082259D" w:rsidRPr="008F1B3E">
        <w:rPr>
          <w:rFonts w:eastAsiaTheme="minorHAnsi"/>
          <w:color w:val="auto"/>
          <w:szCs w:val="22"/>
        </w:rPr>
        <w:t xml:space="preserve"> bör</w:t>
      </w:r>
      <w:r w:rsidRPr="008F1B3E">
        <w:rPr>
          <w:rFonts w:eastAsiaTheme="minorHAnsi"/>
          <w:color w:val="auto"/>
          <w:szCs w:val="22"/>
        </w:rPr>
        <w:t xml:space="preserve"> tillsammans med rumsliga analyser </w:t>
      </w:r>
      <w:r w:rsidR="0082259D" w:rsidRPr="008F1B3E">
        <w:rPr>
          <w:rFonts w:eastAsiaTheme="minorHAnsi"/>
          <w:color w:val="auto"/>
          <w:szCs w:val="22"/>
        </w:rPr>
        <w:t>av ”</w:t>
      </w:r>
      <w:r w:rsidRPr="008F1B3E">
        <w:rPr>
          <w:rFonts w:eastAsiaTheme="minorHAnsi"/>
          <w:color w:val="auto"/>
          <w:szCs w:val="22"/>
        </w:rPr>
        <w:t>naturlighet, sårbarhet och utsatthet</w:t>
      </w:r>
      <w:r w:rsidR="0082259D" w:rsidRPr="008F1B3E">
        <w:rPr>
          <w:rFonts w:eastAsiaTheme="minorHAnsi"/>
          <w:color w:val="auto"/>
          <w:szCs w:val="22"/>
        </w:rPr>
        <w:t>”</w:t>
      </w:r>
      <w:r w:rsidR="00E4706C" w:rsidRPr="008F1B3E">
        <w:rPr>
          <w:rFonts w:eastAsiaTheme="minorHAnsi"/>
          <w:color w:val="auto"/>
          <w:szCs w:val="22"/>
          <w:vertAlign w:val="superscript"/>
        </w:rPr>
        <w:t>5</w:t>
      </w:r>
      <w:r w:rsidRPr="008F1B3E">
        <w:rPr>
          <w:rFonts w:eastAsiaTheme="minorHAnsi"/>
          <w:color w:val="auto"/>
          <w:szCs w:val="22"/>
        </w:rPr>
        <w:t xml:space="preserve"> användas för att identifiera eventuella störningar av spridning (steg 7a). Det är önskvärt om dessa platser och sträckor kan verifieras i fält (steg 9). Dock finns ännu inga rekommendationer </w:t>
      </w:r>
      <w:r w:rsidR="00DB50B2" w:rsidRPr="008F1B3E">
        <w:rPr>
          <w:rFonts w:eastAsiaTheme="minorHAnsi"/>
          <w:color w:val="auto"/>
          <w:szCs w:val="22"/>
        </w:rPr>
        <w:t xml:space="preserve">specificerade inom ramverket </w:t>
      </w:r>
      <w:r w:rsidRPr="008F1B3E">
        <w:rPr>
          <w:rFonts w:eastAsiaTheme="minorHAnsi"/>
          <w:color w:val="auto"/>
          <w:szCs w:val="22"/>
        </w:rPr>
        <w:t xml:space="preserve">för hur spridningsanalyser </w:t>
      </w:r>
      <w:r w:rsidR="0082259D" w:rsidRPr="008F1B3E">
        <w:rPr>
          <w:rFonts w:eastAsiaTheme="minorHAnsi"/>
          <w:color w:val="auto"/>
          <w:szCs w:val="22"/>
        </w:rPr>
        <w:t>bör utföras för olika arter</w:t>
      </w:r>
      <w:r w:rsidRPr="008F1B3E">
        <w:rPr>
          <w:rFonts w:eastAsiaTheme="minorHAnsi"/>
          <w:color w:val="auto"/>
          <w:szCs w:val="22"/>
        </w:rPr>
        <w:t>.</w:t>
      </w:r>
    </w:p>
    <w:p w14:paraId="2E68671A" w14:textId="77777777" w:rsidR="00093B36" w:rsidRPr="008F1B3E" w:rsidRDefault="00093B36" w:rsidP="00093B36">
      <w:pPr>
        <w:pStyle w:val="Liststycke"/>
        <w:ind w:left="426"/>
      </w:pPr>
    </w:p>
    <w:p w14:paraId="57D634CB" w14:textId="78BE003C" w:rsidR="00093B36" w:rsidRPr="008F1B3E" w:rsidRDefault="0029370B" w:rsidP="006C4C14">
      <w:pPr>
        <w:pStyle w:val="Liststycke"/>
        <w:numPr>
          <w:ilvl w:val="0"/>
          <w:numId w:val="13"/>
        </w:numPr>
        <w:ind w:left="426"/>
        <w:rPr>
          <w:rFonts w:ascii="Georgia" w:hAnsi="Georgia" w:cs="Minion Pro"/>
          <w:sz w:val="21"/>
        </w:rPr>
      </w:pPr>
      <w:r w:rsidRPr="008F1B3E">
        <w:rPr>
          <w:rFonts w:ascii="Georgia" w:hAnsi="Georgia" w:cs="Minion Pro"/>
          <w:sz w:val="21"/>
        </w:rPr>
        <w:t xml:space="preserve">En av metoderna för att bedöma kriteriet </w:t>
      </w:r>
      <w:r w:rsidRPr="008F1B3E">
        <w:rPr>
          <w:rFonts w:ascii="Georgia" w:hAnsi="Georgia" w:cs="Minion Pro"/>
          <w:i/>
          <w:sz w:val="21"/>
        </w:rPr>
        <w:t>kvalitet/funktionalitet</w:t>
      </w:r>
      <w:r w:rsidRPr="008F1B3E">
        <w:rPr>
          <w:rFonts w:ascii="Georgia" w:hAnsi="Georgia" w:cs="Minion Pro"/>
          <w:sz w:val="21"/>
        </w:rPr>
        <w:t xml:space="preserve"> är att arbeta utifrån redan </w:t>
      </w:r>
      <w:r w:rsidR="001216F2" w:rsidRPr="008F1B3E">
        <w:rPr>
          <w:rFonts w:ascii="Georgia" w:hAnsi="Georgia" w:cs="Minion Pro"/>
          <w:sz w:val="21"/>
        </w:rPr>
        <w:t>”</w:t>
      </w:r>
      <w:r w:rsidRPr="008F1B3E">
        <w:rPr>
          <w:rFonts w:ascii="Georgia" w:hAnsi="Georgia" w:cs="Minion Pro"/>
          <w:sz w:val="21"/>
        </w:rPr>
        <w:t>kända värdefulla platser</w:t>
      </w:r>
      <w:r w:rsidR="001216F2" w:rsidRPr="008F1B3E">
        <w:rPr>
          <w:rFonts w:ascii="Georgia" w:hAnsi="Georgia" w:cs="Minion Pro"/>
          <w:sz w:val="21"/>
        </w:rPr>
        <w:t>”</w:t>
      </w:r>
      <w:r w:rsidRPr="008F1B3E">
        <w:rPr>
          <w:rFonts w:ascii="Georgia" w:hAnsi="Georgia" w:cs="Minion Pro"/>
          <w:sz w:val="21"/>
        </w:rPr>
        <w:t xml:space="preserve"> med hög </w:t>
      </w:r>
      <w:r w:rsidRPr="008F1B3E">
        <w:rPr>
          <w:rFonts w:ascii="Georgia" w:hAnsi="Georgia" w:cs="Minion Pro"/>
          <w:i/>
          <w:sz w:val="21"/>
        </w:rPr>
        <w:t>kvalitet/funktionalitet</w:t>
      </w:r>
      <w:r w:rsidRPr="008F1B3E">
        <w:rPr>
          <w:rFonts w:ascii="Georgia" w:hAnsi="Georgia" w:cs="Minion Pro"/>
          <w:sz w:val="21"/>
        </w:rPr>
        <w:t xml:space="preserve">. </w:t>
      </w:r>
      <w:r w:rsidR="001216F2" w:rsidRPr="008F1B3E">
        <w:rPr>
          <w:rFonts w:ascii="Georgia" w:hAnsi="Georgia" w:cs="Minion Pro"/>
          <w:sz w:val="21"/>
        </w:rPr>
        <w:t>”</w:t>
      </w:r>
      <w:r w:rsidRPr="008F1B3E">
        <w:rPr>
          <w:rFonts w:ascii="Georgia" w:hAnsi="Georgia" w:cs="Minion Pro"/>
          <w:sz w:val="21"/>
        </w:rPr>
        <w:t>Kända värdefulla platser</w:t>
      </w:r>
      <w:r w:rsidR="001216F2" w:rsidRPr="008F1B3E">
        <w:rPr>
          <w:rFonts w:ascii="Georgia" w:hAnsi="Georgia" w:cs="Minion Pro"/>
          <w:sz w:val="21"/>
        </w:rPr>
        <w:t>”</w:t>
      </w:r>
      <w:r w:rsidRPr="008F1B3E">
        <w:rPr>
          <w:rFonts w:ascii="Georgia" w:hAnsi="Georgia" w:cs="Minion Pro"/>
          <w:sz w:val="21"/>
        </w:rPr>
        <w:t xml:space="preserve"> fångar upp platser eller områden som redan är kända för sin goda </w:t>
      </w:r>
      <w:r w:rsidRPr="008F1B3E">
        <w:rPr>
          <w:rFonts w:ascii="Georgia" w:hAnsi="Georgia" w:cs="Minion Pro"/>
          <w:i/>
          <w:sz w:val="21"/>
        </w:rPr>
        <w:t>kvalitet/funktionalitet</w:t>
      </w:r>
      <w:r w:rsidRPr="008F1B3E">
        <w:rPr>
          <w:rFonts w:ascii="Georgia" w:hAnsi="Georgia" w:cs="Minion Pro"/>
          <w:sz w:val="21"/>
        </w:rPr>
        <w:t xml:space="preserve">. Det kan </w:t>
      </w:r>
      <w:r w:rsidR="002F08D0" w:rsidRPr="008F1B3E">
        <w:rPr>
          <w:rFonts w:ascii="Georgia" w:hAnsi="Georgia" w:cs="Minion Pro"/>
          <w:sz w:val="21"/>
        </w:rPr>
        <w:t>till exempel</w:t>
      </w:r>
      <w:r w:rsidRPr="008F1B3E">
        <w:rPr>
          <w:rFonts w:ascii="Georgia" w:hAnsi="Georgia" w:cs="Minion Pro"/>
          <w:sz w:val="21"/>
        </w:rPr>
        <w:t xml:space="preserve"> handla om en plats som är känd för förekomst av naturvårdsarter (så som </w:t>
      </w:r>
      <w:r w:rsidR="0038097F" w:rsidRPr="008F1B3E">
        <w:rPr>
          <w:rFonts w:ascii="Georgia" w:hAnsi="Georgia" w:cs="Minion Pro"/>
          <w:sz w:val="21"/>
        </w:rPr>
        <w:t xml:space="preserve">signalarter eller </w:t>
      </w:r>
      <w:r w:rsidR="009D3A03" w:rsidRPr="008F1B3E">
        <w:rPr>
          <w:rFonts w:ascii="Georgia" w:hAnsi="Georgia" w:cs="Minion Pro"/>
          <w:sz w:val="21"/>
        </w:rPr>
        <w:t>rödlistade</w:t>
      </w:r>
      <w:r w:rsidRPr="008F1B3E">
        <w:rPr>
          <w:rFonts w:ascii="Georgia" w:hAnsi="Georgia" w:cs="Minion Pro"/>
          <w:sz w:val="21"/>
        </w:rPr>
        <w:t xml:space="preserve"> arter) eller för att vara ett extra funktionellt lekområde</w:t>
      </w:r>
      <w:r w:rsidR="0082259D" w:rsidRPr="008F1B3E">
        <w:rPr>
          <w:rFonts w:ascii="Georgia" w:hAnsi="Georgia" w:cs="Minion Pro"/>
          <w:sz w:val="21"/>
        </w:rPr>
        <w:t xml:space="preserve"> för fisk</w:t>
      </w:r>
      <w:r w:rsidRPr="008F1B3E">
        <w:rPr>
          <w:rFonts w:ascii="Georgia" w:hAnsi="Georgia" w:cs="Minion Pro"/>
          <w:sz w:val="21"/>
        </w:rPr>
        <w:t>. Det kan också vara den rumsliga positionen av en EK som gör den extra värdefull genom att deras funktion är extra viktig på just den platsen (</w:t>
      </w:r>
      <w:r w:rsidR="002F08D0" w:rsidRPr="008F1B3E">
        <w:rPr>
          <w:rFonts w:ascii="Georgia" w:hAnsi="Georgia" w:cs="Minion Pro"/>
          <w:sz w:val="21"/>
        </w:rPr>
        <w:t>till exempel</w:t>
      </w:r>
      <w:r w:rsidRPr="008F1B3E">
        <w:rPr>
          <w:rFonts w:ascii="Georgia" w:hAnsi="Georgia" w:cs="Minion Pro"/>
          <w:sz w:val="21"/>
        </w:rPr>
        <w:t xml:space="preserve"> blåmusslor som filtrerar vattnet nära en fiskodling). </w:t>
      </w:r>
    </w:p>
    <w:p w14:paraId="2C1C0232" w14:textId="77777777" w:rsidR="00D0286D" w:rsidRPr="008F1B3E" w:rsidRDefault="00D0286D" w:rsidP="00D0286D">
      <w:pPr>
        <w:pStyle w:val="Liststycke"/>
        <w:ind w:left="0"/>
        <w:rPr>
          <w:rFonts w:ascii="Georgia" w:hAnsi="Georgia" w:cs="Minion Pro"/>
          <w:sz w:val="21"/>
        </w:rPr>
      </w:pPr>
    </w:p>
    <w:p w14:paraId="6EC31D63" w14:textId="77777777" w:rsidR="0029370B" w:rsidRPr="008F1B3E" w:rsidRDefault="0029370B" w:rsidP="006C4C14">
      <w:pPr>
        <w:pStyle w:val="Liststycke"/>
        <w:numPr>
          <w:ilvl w:val="0"/>
          <w:numId w:val="13"/>
        </w:numPr>
        <w:ind w:left="426"/>
        <w:rPr>
          <w:rFonts w:ascii="Georgia" w:hAnsi="Georgia" w:cs="Minion Pro"/>
          <w:sz w:val="21"/>
        </w:rPr>
      </w:pPr>
      <w:r w:rsidRPr="008F1B3E">
        <w:rPr>
          <w:rFonts w:ascii="Georgia" w:hAnsi="Georgia" w:cs="Minion Pro"/>
          <w:sz w:val="21"/>
        </w:rPr>
        <w:t>Identifiering av värdekärnor och preliminär avgränsning av värdetrakter</w:t>
      </w:r>
    </w:p>
    <w:p w14:paraId="4E4B51E8" w14:textId="77777777" w:rsidR="0082259D" w:rsidRPr="008F1B3E" w:rsidRDefault="0029370B" w:rsidP="00D0286D">
      <w:pPr>
        <w:pStyle w:val="Brd2"/>
        <w:numPr>
          <w:ilvl w:val="0"/>
          <w:numId w:val="20"/>
        </w:numPr>
        <w:rPr>
          <w:rFonts w:eastAsiaTheme="minorHAnsi"/>
          <w:color w:val="auto"/>
        </w:rPr>
      </w:pPr>
      <w:r w:rsidRPr="008F1B3E">
        <w:rPr>
          <w:rFonts w:eastAsiaTheme="minorHAnsi"/>
          <w:color w:val="auto"/>
          <w:szCs w:val="22"/>
        </w:rPr>
        <w:t xml:space="preserve">Om en plats uppfyller minst ett av </w:t>
      </w:r>
      <w:r w:rsidR="0082259D" w:rsidRPr="008F1B3E">
        <w:rPr>
          <w:rFonts w:eastAsiaTheme="minorHAnsi"/>
          <w:color w:val="auto"/>
          <w:szCs w:val="22"/>
        </w:rPr>
        <w:t xml:space="preserve">följande tre </w:t>
      </w:r>
      <w:r w:rsidRPr="008F1B3E">
        <w:rPr>
          <w:rFonts w:eastAsiaTheme="minorHAnsi"/>
          <w:color w:val="auto"/>
          <w:szCs w:val="22"/>
        </w:rPr>
        <w:t>kriterier</w:t>
      </w:r>
      <w:r w:rsidR="0082259D" w:rsidRPr="008F1B3E">
        <w:rPr>
          <w:rFonts w:eastAsiaTheme="minorHAnsi"/>
          <w:color w:val="auto"/>
          <w:szCs w:val="22"/>
        </w:rPr>
        <w:t xml:space="preserve"> kan den bedö</w:t>
      </w:r>
      <w:r w:rsidR="0082259D" w:rsidRPr="008F1B3E">
        <w:rPr>
          <w:rFonts w:eastAsiaTheme="minorHAnsi"/>
          <w:color w:val="auto"/>
        </w:rPr>
        <w:t>mas vara en värdekärna:</w:t>
      </w:r>
      <w:r w:rsidRPr="008F1B3E">
        <w:rPr>
          <w:rFonts w:eastAsiaTheme="minorHAnsi"/>
          <w:color w:val="auto"/>
        </w:rPr>
        <w:t xml:space="preserve"> </w:t>
      </w:r>
    </w:p>
    <w:p w14:paraId="3A91FD56" w14:textId="4699D8DE" w:rsidR="0082259D" w:rsidRPr="008F1B3E" w:rsidRDefault="0029370B" w:rsidP="0082259D">
      <w:pPr>
        <w:pStyle w:val="Liststycke"/>
        <w:numPr>
          <w:ilvl w:val="2"/>
          <w:numId w:val="4"/>
        </w:numPr>
        <w:ind w:left="851"/>
        <w:rPr>
          <w:rFonts w:ascii="Georgia" w:hAnsi="Georgia"/>
          <w:sz w:val="21"/>
          <w:szCs w:val="21"/>
        </w:rPr>
      </w:pPr>
      <w:r w:rsidRPr="008F1B3E">
        <w:rPr>
          <w:rFonts w:ascii="Georgia" w:hAnsi="Georgia"/>
          <w:i/>
          <w:sz w:val="21"/>
          <w:szCs w:val="21"/>
        </w:rPr>
        <w:t>hög koncentration av EK:s naturvärde</w:t>
      </w:r>
      <w:r w:rsidRPr="008F1B3E">
        <w:rPr>
          <w:rFonts w:ascii="Georgia" w:hAnsi="Georgia"/>
          <w:sz w:val="21"/>
          <w:szCs w:val="21"/>
        </w:rPr>
        <w:t xml:space="preserve"> (steg 3b</w:t>
      </w:r>
      <w:r w:rsidR="009D3A03" w:rsidRPr="008F1B3E">
        <w:rPr>
          <w:rFonts w:ascii="Georgia" w:hAnsi="Georgia"/>
          <w:sz w:val="21"/>
          <w:szCs w:val="21"/>
        </w:rPr>
        <w:t>)</w:t>
      </w:r>
      <w:r w:rsidRPr="008F1B3E">
        <w:rPr>
          <w:rFonts w:ascii="Georgia" w:hAnsi="Georgia"/>
          <w:sz w:val="21"/>
          <w:szCs w:val="21"/>
        </w:rPr>
        <w:t xml:space="preserve"> inklusive de EK vars totala förekomst</w:t>
      </w:r>
      <w:r w:rsidR="009D3A03" w:rsidRPr="008F1B3E">
        <w:rPr>
          <w:rFonts w:ascii="Georgia" w:hAnsi="Georgia"/>
          <w:sz w:val="21"/>
          <w:szCs w:val="21"/>
        </w:rPr>
        <w:t xml:space="preserve"> klassificeras som värdekärnor (</w:t>
      </w:r>
      <w:r w:rsidRPr="008F1B3E">
        <w:rPr>
          <w:rFonts w:ascii="Georgia" w:hAnsi="Georgia"/>
          <w:sz w:val="21"/>
          <w:szCs w:val="21"/>
        </w:rPr>
        <w:t>steg 2</w:t>
      </w:r>
      <w:r w:rsidR="00311843" w:rsidRPr="008F1B3E">
        <w:rPr>
          <w:rFonts w:ascii="Georgia" w:hAnsi="Georgia"/>
          <w:sz w:val="21"/>
          <w:szCs w:val="21"/>
        </w:rPr>
        <w:t>b)</w:t>
      </w:r>
    </w:p>
    <w:p w14:paraId="0DB08DBC" w14:textId="69413BA7" w:rsidR="0082259D" w:rsidRPr="008F1B3E" w:rsidRDefault="0029370B" w:rsidP="0082259D">
      <w:pPr>
        <w:pStyle w:val="Liststycke"/>
        <w:numPr>
          <w:ilvl w:val="2"/>
          <w:numId w:val="4"/>
        </w:numPr>
        <w:ind w:left="851"/>
        <w:rPr>
          <w:rFonts w:ascii="Georgia" w:hAnsi="Georgia"/>
          <w:sz w:val="21"/>
          <w:szCs w:val="21"/>
        </w:rPr>
      </w:pPr>
      <w:r w:rsidRPr="008F1B3E">
        <w:rPr>
          <w:rFonts w:ascii="Georgia" w:hAnsi="Georgia"/>
          <w:sz w:val="21"/>
          <w:szCs w:val="21"/>
        </w:rPr>
        <w:t xml:space="preserve">av vikt för </w:t>
      </w:r>
      <w:r w:rsidRPr="008F1B3E">
        <w:rPr>
          <w:rFonts w:ascii="Georgia" w:hAnsi="Georgia"/>
          <w:i/>
          <w:sz w:val="21"/>
          <w:szCs w:val="21"/>
        </w:rPr>
        <w:t>konnektivitet</w:t>
      </w:r>
      <w:r w:rsidRPr="008F1B3E">
        <w:rPr>
          <w:rFonts w:ascii="Georgia" w:hAnsi="Georgia"/>
          <w:sz w:val="21"/>
          <w:szCs w:val="21"/>
        </w:rPr>
        <w:t xml:space="preserve"> </w:t>
      </w:r>
      <w:r w:rsidR="001216F2" w:rsidRPr="008F1B3E">
        <w:rPr>
          <w:rFonts w:ascii="Georgia" w:hAnsi="Georgia"/>
          <w:sz w:val="21"/>
          <w:szCs w:val="21"/>
        </w:rPr>
        <w:t>via metoden ”känd värdefull plats”</w:t>
      </w:r>
      <w:r w:rsidRPr="008F1B3E">
        <w:rPr>
          <w:rFonts w:ascii="Georgia" w:hAnsi="Georgia"/>
          <w:sz w:val="21"/>
          <w:szCs w:val="21"/>
        </w:rPr>
        <w:t xml:space="preserve"> </w:t>
      </w:r>
      <w:r w:rsidR="00E4706C" w:rsidRPr="008F1B3E">
        <w:rPr>
          <w:rFonts w:ascii="Georgia" w:hAnsi="Georgia"/>
          <w:sz w:val="21"/>
          <w:szCs w:val="21"/>
        </w:rPr>
        <w:t>(steg 4a)</w:t>
      </w:r>
    </w:p>
    <w:p w14:paraId="0371ECDE" w14:textId="56D3AD96" w:rsidR="00093B36" w:rsidRPr="008F1B3E" w:rsidRDefault="0029370B" w:rsidP="00D0286D">
      <w:pPr>
        <w:pStyle w:val="Liststycke"/>
        <w:numPr>
          <w:ilvl w:val="2"/>
          <w:numId w:val="4"/>
        </w:numPr>
        <w:spacing w:after="0"/>
        <w:ind w:left="851"/>
        <w:rPr>
          <w:rFonts w:ascii="Georgia" w:hAnsi="Georgia"/>
          <w:sz w:val="21"/>
          <w:szCs w:val="21"/>
        </w:rPr>
      </w:pPr>
      <w:r w:rsidRPr="008F1B3E">
        <w:rPr>
          <w:rFonts w:ascii="Georgia" w:hAnsi="Georgia"/>
          <w:sz w:val="21"/>
          <w:szCs w:val="21"/>
        </w:rPr>
        <w:t>hög</w:t>
      </w:r>
      <w:r w:rsidRPr="008F1B3E">
        <w:rPr>
          <w:rFonts w:ascii="Georgia" w:hAnsi="Georgia"/>
          <w:i/>
          <w:sz w:val="21"/>
          <w:szCs w:val="21"/>
        </w:rPr>
        <w:t xml:space="preserve"> kvalitet/funktionalitet</w:t>
      </w:r>
      <w:r w:rsidRPr="008F1B3E">
        <w:rPr>
          <w:rFonts w:ascii="Georgia" w:hAnsi="Georgia"/>
          <w:sz w:val="21"/>
          <w:szCs w:val="21"/>
        </w:rPr>
        <w:t xml:space="preserve"> </w:t>
      </w:r>
      <w:r w:rsidR="00311843" w:rsidRPr="008F1B3E">
        <w:rPr>
          <w:rFonts w:ascii="Georgia" w:hAnsi="Georgia"/>
          <w:sz w:val="21"/>
          <w:szCs w:val="21"/>
        </w:rPr>
        <w:t>via metoden ”känd värdefull plats”</w:t>
      </w:r>
      <w:r w:rsidR="00E4706C" w:rsidRPr="008F1B3E">
        <w:rPr>
          <w:rFonts w:ascii="Georgia" w:hAnsi="Georgia"/>
          <w:sz w:val="21"/>
          <w:szCs w:val="21"/>
        </w:rPr>
        <w:t xml:space="preserve"> (steg 5)</w:t>
      </w:r>
      <w:r w:rsidR="00093B36" w:rsidRPr="008F1B3E">
        <w:rPr>
          <w:rFonts w:ascii="Georgia" w:hAnsi="Georgia"/>
          <w:sz w:val="21"/>
          <w:szCs w:val="21"/>
        </w:rPr>
        <w:t>.</w:t>
      </w:r>
    </w:p>
    <w:p w14:paraId="536B05E5" w14:textId="2A356946" w:rsidR="0029370B" w:rsidRPr="008F1B3E" w:rsidRDefault="0029370B" w:rsidP="00D0286D">
      <w:pPr>
        <w:pStyle w:val="Brd2"/>
        <w:numPr>
          <w:ilvl w:val="0"/>
          <w:numId w:val="20"/>
        </w:numPr>
        <w:rPr>
          <w:rFonts w:eastAsiaTheme="minorHAnsi"/>
          <w:color w:val="auto"/>
          <w:szCs w:val="22"/>
        </w:rPr>
      </w:pPr>
      <w:r w:rsidRPr="008F1B3E">
        <w:rPr>
          <w:rFonts w:eastAsiaTheme="minorHAnsi"/>
          <w:color w:val="auto"/>
          <w:szCs w:val="22"/>
        </w:rPr>
        <w:t>Vidare avgränsas värdetrakter preliminärt efter var det finns kluster av värdekärnor. Dessa preliminärt avgränsade värdetrakter bearbetas vidare enligt nedan.</w:t>
      </w:r>
    </w:p>
    <w:p w14:paraId="5E145A8D" w14:textId="77777777" w:rsidR="00093B36" w:rsidRPr="008F1B3E" w:rsidRDefault="00093B36" w:rsidP="00093B36">
      <w:pPr>
        <w:pStyle w:val="Liststycke"/>
        <w:ind w:left="426"/>
      </w:pPr>
    </w:p>
    <w:p w14:paraId="4BCE101C" w14:textId="5FCB31A1" w:rsidR="0029370B" w:rsidRPr="008F1B3E" w:rsidRDefault="00354C16" w:rsidP="006C4C14">
      <w:pPr>
        <w:pStyle w:val="Liststycke"/>
        <w:numPr>
          <w:ilvl w:val="0"/>
          <w:numId w:val="13"/>
        </w:numPr>
        <w:ind w:left="426"/>
        <w:rPr>
          <w:rFonts w:ascii="Georgia" w:hAnsi="Georgia" w:cs="Minion Pro"/>
          <w:sz w:val="21"/>
        </w:rPr>
      </w:pPr>
      <w:r w:rsidRPr="008F1B3E">
        <w:rPr>
          <w:rFonts w:ascii="Georgia" w:hAnsi="Georgia" w:cs="Minion Pro"/>
          <w:sz w:val="21"/>
        </w:rPr>
        <w:t>K</w:t>
      </w:r>
      <w:r w:rsidR="0029370B" w:rsidRPr="008F1B3E">
        <w:rPr>
          <w:rFonts w:ascii="Georgia" w:hAnsi="Georgia" w:cs="Minion Pro"/>
          <w:sz w:val="21"/>
        </w:rPr>
        <w:t xml:space="preserve">riteriet </w:t>
      </w:r>
      <w:r w:rsidR="0029370B" w:rsidRPr="008F1B3E">
        <w:rPr>
          <w:rFonts w:ascii="Georgia" w:hAnsi="Georgia" w:cs="Minion Pro"/>
          <w:i/>
          <w:sz w:val="21"/>
        </w:rPr>
        <w:t>kvalitet/funktionalitet</w:t>
      </w:r>
      <w:r w:rsidR="0029370B" w:rsidRPr="008F1B3E">
        <w:rPr>
          <w:rFonts w:ascii="Georgia" w:hAnsi="Georgia" w:cs="Minion Pro"/>
          <w:sz w:val="21"/>
        </w:rPr>
        <w:t xml:space="preserve"> </w:t>
      </w:r>
      <w:r w:rsidRPr="008F1B3E">
        <w:rPr>
          <w:rFonts w:ascii="Georgia" w:hAnsi="Georgia" w:cs="Minion Pro"/>
          <w:sz w:val="21"/>
        </w:rPr>
        <w:t xml:space="preserve">undersöks vidare </w:t>
      </w:r>
      <w:r w:rsidR="0029370B" w:rsidRPr="008F1B3E">
        <w:rPr>
          <w:rFonts w:ascii="Georgia" w:hAnsi="Georgia" w:cs="Minion Pro"/>
          <w:sz w:val="21"/>
        </w:rPr>
        <w:t xml:space="preserve">genom kartanalyser av </w:t>
      </w:r>
      <w:r w:rsidR="009D3A03" w:rsidRPr="008F1B3E">
        <w:rPr>
          <w:rFonts w:ascii="Georgia" w:hAnsi="Georgia" w:cs="Minion Pro"/>
          <w:sz w:val="21"/>
        </w:rPr>
        <w:t>”</w:t>
      </w:r>
      <w:r w:rsidR="0029370B" w:rsidRPr="008F1B3E">
        <w:rPr>
          <w:rFonts w:ascii="Georgia" w:hAnsi="Georgia" w:cs="Minion Pro"/>
          <w:sz w:val="21"/>
        </w:rPr>
        <w:t>naturlighet, sårbarhet och utsatthet</w:t>
      </w:r>
      <w:r w:rsidR="009D3A03" w:rsidRPr="008F1B3E">
        <w:rPr>
          <w:rFonts w:ascii="Georgia" w:hAnsi="Georgia" w:cs="Minion Pro"/>
          <w:sz w:val="21"/>
        </w:rPr>
        <w:t>”</w:t>
      </w:r>
      <w:r w:rsidR="0029370B" w:rsidRPr="008F1B3E">
        <w:rPr>
          <w:rFonts w:ascii="Georgia" w:hAnsi="Georgia" w:cs="Minion Pro"/>
          <w:sz w:val="21"/>
        </w:rPr>
        <w:t xml:space="preserve">. Detta görs via en känslighetsmatris mellan EK och mänskliga påverkansfaktorer samt via kartor över förekomst av EK och mänskliga påverkansfaktorer. Om </w:t>
      </w:r>
      <w:r w:rsidR="009D3A03" w:rsidRPr="008F1B3E">
        <w:rPr>
          <w:rFonts w:ascii="Georgia" w:hAnsi="Georgia" w:cs="Minion Pro"/>
          <w:sz w:val="21"/>
        </w:rPr>
        <w:t xml:space="preserve">analysen identifierar att </w:t>
      </w:r>
      <w:r w:rsidR="0029370B" w:rsidRPr="008F1B3E">
        <w:rPr>
          <w:rFonts w:ascii="Georgia" w:hAnsi="Georgia" w:cs="Minion Pro"/>
          <w:sz w:val="21"/>
        </w:rPr>
        <w:t xml:space="preserve">EK </w:t>
      </w:r>
      <w:r w:rsidR="009D3A03" w:rsidRPr="008F1B3E">
        <w:rPr>
          <w:rFonts w:ascii="Georgia" w:hAnsi="Georgia" w:cs="Minion Pro"/>
          <w:sz w:val="21"/>
        </w:rPr>
        <w:t xml:space="preserve">troligen är </w:t>
      </w:r>
      <w:r w:rsidR="0029370B" w:rsidRPr="008F1B3E">
        <w:rPr>
          <w:rFonts w:ascii="Georgia" w:hAnsi="Georgia" w:cs="Minion Pro"/>
          <w:sz w:val="21"/>
        </w:rPr>
        <w:t xml:space="preserve">negativt påverkade av mänskliga aktiviteter kan en </w:t>
      </w:r>
      <w:r w:rsidR="0029370B" w:rsidRPr="008F1B3E">
        <w:rPr>
          <w:rFonts w:ascii="Georgia" w:hAnsi="Georgia" w:cs="Minion Pro"/>
          <w:sz w:val="21"/>
        </w:rPr>
        <w:lastRenderedPageBreak/>
        <w:t>undersökning i fält vara av intresse (steg 9)</w:t>
      </w:r>
      <w:r w:rsidR="0064217E" w:rsidRPr="008F1B3E">
        <w:rPr>
          <w:rFonts w:ascii="Georgia" w:hAnsi="Georgia" w:cs="Minion Pro"/>
          <w:sz w:val="21"/>
        </w:rPr>
        <w:t xml:space="preserve"> </w:t>
      </w:r>
      <w:r w:rsidR="009D3A03" w:rsidRPr="008F1B3E">
        <w:rPr>
          <w:rFonts w:ascii="Georgia" w:hAnsi="Georgia" w:cs="Minion Pro"/>
          <w:sz w:val="21"/>
        </w:rPr>
        <w:t xml:space="preserve">särskilt </w:t>
      </w:r>
      <w:r w:rsidR="0064217E" w:rsidRPr="008F1B3E">
        <w:rPr>
          <w:rFonts w:ascii="Georgia" w:hAnsi="Georgia" w:cs="Minion Pro"/>
          <w:sz w:val="21"/>
        </w:rPr>
        <w:t>i</w:t>
      </w:r>
      <w:r w:rsidR="009D3A03" w:rsidRPr="008F1B3E">
        <w:rPr>
          <w:rFonts w:ascii="Georgia" w:hAnsi="Georgia" w:cs="Minion Pro"/>
          <w:sz w:val="21"/>
        </w:rPr>
        <w:t xml:space="preserve"> </w:t>
      </w:r>
      <w:r w:rsidR="0064217E" w:rsidRPr="008F1B3E">
        <w:rPr>
          <w:rFonts w:ascii="Georgia" w:hAnsi="Georgia" w:cs="Minion Pro"/>
          <w:sz w:val="21"/>
        </w:rPr>
        <w:t xml:space="preserve">de utpekade </w:t>
      </w:r>
      <w:r w:rsidR="009D3A03" w:rsidRPr="008F1B3E">
        <w:rPr>
          <w:rFonts w:ascii="Georgia" w:hAnsi="Georgia" w:cs="Minion Pro"/>
          <w:sz w:val="21"/>
        </w:rPr>
        <w:t xml:space="preserve">värdekärnorna. </w:t>
      </w:r>
      <w:r w:rsidR="0029370B" w:rsidRPr="008F1B3E">
        <w:rPr>
          <w:rFonts w:ascii="Georgia" w:hAnsi="Georgia" w:cs="Minion Pro"/>
          <w:sz w:val="21"/>
        </w:rPr>
        <w:t xml:space="preserve">Produkter från denna analys är: </w:t>
      </w:r>
    </w:p>
    <w:p w14:paraId="0DECA97F" w14:textId="77777777" w:rsidR="00850926" w:rsidRPr="008F1B3E" w:rsidRDefault="0029370B" w:rsidP="00DC52C2">
      <w:pPr>
        <w:pStyle w:val="Brd2"/>
        <w:numPr>
          <w:ilvl w:val="0"/>
          <w:numId w:val="21"/>
        </w:numPr>
        <w:rPr>
          <w:rFonts w:eastAsiaTheme="minorHAnsi"/>
          <w:color w:val="auto"/>
          <w:szCs w:val="22"/>
        </w:rPr>
      </w:pPr>
      <w:r w:rsidRPr="008F1B3E">
        <w:rPr>
          <w:rFonts w:eastAsiaTheme="minorHAnsi"/>
          <w:color w:val="auto"/>
          <w:szCs w:val="22"/>
        </w:rPr>
        <w:t xml:space="preserve">känslighetskartor som visar var i området som </w:t>
      </w:r>
      <w:r w:rsidR="0064217E" w:rsidRPr="008F1B3E">
        <w:rPr>
          <w:rFonts w:eastAsiaTheme="minorHAnsi"/>
          <w:color w:val="auto"/>
          <w:szCs w:val="22"/>
        </w:rPr>
        <w:t xml:space="preserve">det är troligt att </w:t>
      </w:r>
      <w:r w:rsidRPr="008F1B3E">
        <w:rPr>
          <w:rFonts w:eastAsiaTheme="minorHAnsi"/>
          <w:color w:val="auto"/>
          <w:szCs w:val="22"/>
        </w:rPr>
        <w:t xml:space="preserve">naturen är känslig för olika mänskliga påverkansfaktorer samt påverkanskartor som visar var i området konflikter </w:t>
      </w:r>
      <w:r w:rsidR="00354C16" w:rsidRPr="008F1B3E">
        <w:rPr>
          <w:rFonts w:eastAsiaTheme="minorHAnsi"/>
          <w:color w:val="auto"/>
          <w:szCs w:val="22"/>
        </w:rPr>
        <w:t>troligen finns</w:t>
      </w:r>
      <w:r w:rsidR="0064217E" w:rsidRPr="008F1B3E">
        <w:rPr>
          <w:rFonts w:eastAsiaTheme="minorHAnsi"/>
          <w:color w:val="auto"/>
          <w:szCs w:val="22"/>
        </w:rPr>
        <w:t xml:space="preserve"> </w:t>
      </w:r>
      <w:r w:rsidRPr="008F1B3E">
        <w:rPr>
          <w:rFonts w:eastAsiaTheme="minorHAnsi"/>
          <w:color w:val="auto"/>
          <w:szCs w:val="22"/>
        </w:rPr>
        <w:t xml:space="preserve">mellan naturvärden (EK) och mänskliga aktiviteter och </w:t>
      </w:r>
    </w:p>
    <w:p w14:paraId="45ED39B2" w14:textId="5C163D04" w:rsidR="00093B36" w:rsidRPr="008F1B3E" w:rsidRDefault="0029370B" w:rsidP="00DC52C2">
      <w:pPr>
        <w:pStyle w:val="Brd2"/>
        <w:numPr>
          <w:ilvl w:val="0"/>
          <w:numId w:val="21"/>
        </w:numPr>
        <w:spacing w:after="240"/>
        <w:rPr>
          <w:rFonts w:eastAsiaTheme="minorHAnsi"/>
          <w:color w:val="auto"/>
          <w:szCs w:val="22"/>
        </w:rPr>
      </w:pPr>
      <w:r w:rsidRPr="008F1B3E">
        <w:rPr>
          <w:rFonts w:eastAsiaTheme="minorHAnsi"/>
          <w:color w:val="auto"/>
          <w:szCs w:val="22"/>
        </w:rPr>
        <w:t>information i vilken omfattning EK är utsatta för mänskliga aktiviteter. Informationen är viktig vid bedömning av hur mycket olika EK ska vara representerade i värdetrakter (steg 8a).</w:t>
      </w:r>
    </w:p>
    <w:p w14:paraId="713E2088" w14:textId="00AF15A3" w:rsidR="00D3399C" w:rsidRPr="008F1B3E" w:rsidRDefault="0029370B" w:rsidP="006C4C14">
      <w:pPr>
        <w:pStyle w:val="Liststycke"/>
        <w:numPr>
          <w:ilvl w:val="0"/>
          <w:numId w:val="13"/>
        </w:numPr>
        <w:ind w:left="426"/>
        <w:rPr>
          <w:rFonts w:ascii="Georgia" w:hAnsi="Georgia" w:cs="Minion Pro"/>
          <w:sz w:val="21"/>
        </w:rPr>
      </w:pPr>
      <w:r w:rsidRPr="008F1B3E">
        <w:rPr>
          <w:rFonts w:ascii="Georgia" w:hAnsi="Georgia" w:cs="Minion Pro"/>
          <w:sz w:val="21"/>
        </w:rPr>
        <w:t xml:space="preserve">Kriteriet </w:t>
      </w:r>
      <w:r w:rsidR="000B1390" w:rsidRPr="008F1B3E">
        <w:rPr>
          <w:rFonts w:ascii="Georgia" w:hAnsi="Georgia" w:cs="Minion Pro"/>
          <w:i/>
          <w:sz w:val="21"/>
        </w:rPr>
        <w:t xml:space="preserve">ekologisk </w:t>
      </w:r>
      <w:r w:rsidRPr="008F1B3E">
        <w:rPr>
          <w:rFonts w:ascii="Georgia" w:hAnsi="Georgia" w:cs="Minion Pro"/>
          <w:i/>
          <w:sz w:val="21"/>
        </w:rPr>
        <w:t>representativitet</w:t>
      </w:r>
      <w:r w:rsidRPr="008F1B3E">
        <w:rPr>
          <w:rFonts w:ascii="Georgia" w:hAnsi="Georgia" w:cs="Minion Pro"/>
          <w:sz w:val="21"/>
        </w:rPr>
        <w:t xml:space="preserve"> är till för att </w:t>
      </w:r>
      <w:r w:rsidR="00B977AF" w:rsidRPr="008F1B3E">
        <w:rPr>
          <w:rFonts w:ascii="Georgia" w:hAnsi="Georgia" w:cs="Minion Pro"/>
          <w:sz w:val="21"/>
        </w:rPr>
        <w:t>säkerställa</w:t>
      </w:r>
      <w:r w:rsidRPr="008F1B3E">
        <w:rPr>
          <w:rFonts w:ascii="Georgia" w:hAnsi="Georgia" w:cs="Minion Pro"/>
          <w:sz w:val="21"/>
        </w:rPr>
        <w:t xml:space="preserve"> ekologisk </w:t>
      </w:r>
      <w:r w:rsidR="00025106" w:rsidRPr="008F1B3E">
        <w:rPr>
          <w:rFonts w:ascii="Georgia" w:hAnsi="Georgia" w:cs="Minion Pro"/>
          <w:sz w:val="21"/>
        </w:rPr>
        <w:t>representativt nätverk</w:t>
      </w:r>
      <w:r w:rsidRPr="008F1B3E">
        <w:rPr>
          <w:rFonts w:ascii="Georgia" w:hAnsi="Georgia" w:cs="Minion Pro"/>
          <w:sz w:val="21"/>
        </w:rPr>
        <w:t xml:space="preserve"> av </w:t>
      </w:r>
      <w:r w:rsidR="00B977AF" w:rsidRPr="008F1B3E">
        <w:rPr>
          <w:rFonts w:ascii="Georgia" w:hAnsi="Georgia" w:cs="Minion Pro"/>
          <w:sz w:val="21"/>
        </w:rPr>
        <w:t>biotiska</w:t>
      </w:r>
      <w:r w:rsidRPr="008F1B3E">
        <w:rPr>
          <w:rFonts w:ascii="Georgia" w:hAnsi="Georgia" w:cs="Minion Pro"/>
          <w:sz w:val="21"/>
        </w:rPr>
        <w:t xml:space="preserve"> EK i värdetrakterna</w:t>
      </w:r>
      <w:r w:rsidR="005C6FCA" w:rsidRPr="008F1B3E">
        <w:rPr>
          <w:rFonts w:ascii="Georgia" w:hAnsi="Georgia" w:cs="Minion Pro"/>
          <w:sz w:val="21"/>
        </w:rPr>
        <w:t>.</w:t>
      </w:r>
      <w:r w:rsidRPr="008F1B3E">
        <w:rPr>
          <w:rFonts w:ascii="Georgia" w:hAnsi="Georgia" w:cs="Minion Pro"/>
          <w:sz w:val="21"/>
        </w:rPr>
        <w:t xml:space="preserve"> </w:t>
      </w:r>
      <w:bookmarkStart w:id="2" w:name="_Hlk479598540"/>
      <w:r w:rsidR="005C6FCA" w:rsidRPr="008F1B3E">
        <w:rPr>
          <w:rFonts w:ascii="Georgia" w:hAnsi="Georgia" w:cs="Minion Pro"/>
          <w:sz w:val="21"/>
        </w:rPr>
        <w:t>P</w:t>
      </w:r>
      <w:r w:rsidRPr="008F1B3E">
        <w:rPr>
          <w:rFonts w:ascii="Georgia" w:hAnsi="Georgia" w:cs="Minion Pro"/>
          <w:sz w:val="21"/>
        </w:rPr>
        <w:t xml:space="preserve">rimärt ska representativitet av EK uppfyllas i </w:t>
      </w:r>
      <w:r w:rsidR="00850C7D" w:rsidRPr="008F1B3E">
        <w:rPr>
          <w:rFonts w:ascii="Georgia" w:hAnsi="Georgia" w:cs="Minion Pro"/>
          <w:sz w:val="21"/>
        </w:rPr>
        <w:t xml:space="preserve">de värdekärnor som ingår i </w:t>
      </w:r>
      <w:r w:rsidRPr="008F1B3E">
        <w:rPr>
          <w:rFonts w:ascii="Georgia" w:hAnsi="Georgia" w:cs="Minion Pro"/>
          <w:sz w:val="21"/>
        </w:rPr>
        <w:t>värdetrakterna</w:t>
      </w:r>
      <w:r w:rsidR="00D3399C" w:rsidRPr="008F1B3E">
        <w:rPr>
          <w:rFonts w:ascii="Georgia" w:hAnsi="Georgia" w:cs="Minion Pro"/>
          <w:sz w:val="21"/>
        </w:rPr>
        <w:t xml:space="preserve"> </w:t>
      </w:r>
      <w:r w:rsidR="00123743" w:rsidRPr="008F1B3E">
        <w:rPr>
          <w:rFonts w:ascii="Georgia" w:hAnsi="Georgia" w:cs="Minion Pro"/>
          <w:sz w:val="21"/>
        </w:rPr>
        <w:t>för att kunna förse</w:t>
      </w:r>
      <w:r w:rsidR="005C6FCA" w:rsidRPr="008F1B3E">
        <w:rPr>
          <w:rFonts w:ascii="Georgia" w:hAnsi="Georgia" w:cs="Minion Pro"/>
          <w:sz w:val="21"/>
        </w:rPr>
        <w:t xml:space="preserve"> </w:t>
      </w:r>
      <w:r w:rsidR="00123743" w:rsidRPr="008F1B3E">
        <w:rPr>
          <w:rFonts w:ascii="Georgia" w:hAnsi="Georgia" w:cs="Minion Pro"/>
          <w:sz w:val="21"/>
        </w:rPr>
        <w:t xml:space="preserve">olika former av </w:t>
      </w:r>
      <w:r w:rsidR="005C6FCA" w:rsidRPr="008F1B3E">
        <w:rPr>
          <w:rFonts w:ascii="Georgia" w:hAnsi="Georgia" w:cs="Minion Pro"/>
          <w:sz w:val="21"/>
        </w:rPr>
        <w:t xml:space="preserve">områdesförvaltning </w:t>
      </w:r>
      <w:r w:rsidR="00123743" w:rsidRPr="008F1B3E">
        <w:rPr>
          <w:rFonts w:ascii="Georgia" w:hAnsi="Georgia" w:cs="Minion Pro"/>
          <w:sz w:val="21"/>
        </w:rPr>
        <w:t xml:space="preserve">med goda underlag </w:t>
      </w:r>
      <w:r w:rsidR="005C6FCA" w:rsidRPr="008F1B3E">
        <w:rPr>
          <w:rFonts w:ascii="Georgia" w:hAnsi="Georgia" w:cs="Minion Pro"/>
          <w:sz w:val="21"/>
        </w:rPr>
        <w:t>om var hänsyn</w:t>
      </w:r>
      <w:r w:rsidR="00123743" w:rsidRPr="008F1B3E">
        <w:rPr>
          <w:rFonts w:ascii="Georgia" w:hAnsi="Georgia" w:cs="Minion Pro"/>
          <w:sz w:val="21"/>
        </w:rPr>
        <w:t xml:space="preserve"> bör tas</w:t>
      </w:r>
      <w:r w:rsidR="001A706D" w:rsidRPr="008F1B3E">
        <w:rPr>
          <w:rFonts w:ascii="Georgia" w:hAnsi="Georgia" w:cs="Minion Pro"/>
          <w:sz w:val="21"/>
        </w:rPr>
        <w:t xml:space="preserve"> och vilken form av hänsyns som bör tas.</w:t>
      </w:r>
      <w:r w:rsidR="00123743" w:rsidRPr="008F1B3E">
        <w:rPr>
          <w:rFonts w:ascii="Georgia" w:hAnsi="Georgia" w:cs="Minion Pro"/>
          <w:sz w:val="21"/>
        </w:rPr>
        <w:t xml:space="preserve"> </w:t>
      </w:r>
      <w:r w:rsidR="00D3399C" w:rsidRPr="008F1B3E">
        <w:rPr>
          <w:rFonts w:ascii="Georgia" w:hAnsi="Georgia" w:cs="Minion Pro"/>
          <w:sz w:val="21"/>
        </w:rPr>
        <w:t xml:space="preserve">Dock är det inte alltid möjligt att </w:t>
      </w:r>
      <w:r w:rsidR="00536CF5" w:rsidRPr="008F1B3E">
        <w:rPr>
          <w:rFonts w:ascii="Georgia" w:hAnsi="Georgia" w:cs="Minion Pro"/>
          <w:sz w:val="21"/>
        </w:rPr>
        <w:t>kriteriet</w:t>
      </w:r>
      <w:r w:rsidR="00D3399C" w:rsidRPr="008F1B3E">
        <w:rPr>
          <w:rFonts w:ascii="Georgia" w:hAnsi="Georgia" w:cs="Minion Pro"/>
          <w:sz w:val="21"/>
        </w:rPr>
        <w:t xml:space="preserve"> </w:t>
      </w:r>
      <w:r w:rsidR="00536CF5" w:rsidRPr="008F1B3E">
        <w:rPr>
          <w:rFonts w:ascii="Georgia" w:hAnsi="Georgia" w:cs="Minion Pro"/>
          <w:sz w:val="21"/>
        </w:rPr>
        <w:t>uppfylls till</w:t>
      </w:r>
      <w:r w:rsidR="00D3399C" w:rsidRPr="008F1B3E">
        <w:rPr>
          <w:rFonts w:ascii="Georgia" w:hAnsi="Georgia" w:cs="Minion Pro"/>
          <w:sz w:val="21"/>
        </w:rPr>
        <w:t xml:space="preserve">fullo inom värdetrakternas värdekärnor utan även områden mellan värdekärnorna inom värdetrakter får bidra till </w:t>
      </w:r>
      <w:r w:rsidR="00536CF5" w:rsidRPr="008F1B3E">
        <w:rPr>
          <w:rFonts w:ascii="Georgia" w:hAnsi="Georgia" w:cs="Minion Pro"/>
          <w:sz w:val="21"/>
        </w:rPr>
        <w:t>detta</w:t>
      </w:r>
      <w:r w:rsidR="00D3399C" w:rsidRPr="008F1B3E">
        <w:rPr>
          <w:rFonts w:ascii="Georgia" w:hAnsi="Georgia" w:cs="Minion Pro"/>
          <w:sz w:val="21"/>
        </w:rPr>
        <w:t xml:space="preserve">. </w:t>
      </w:r>
    </w:p>
    <w:bookmarkEnd w:id="2"/>
    <w:p w14:paraId="1947C01F" w14:textId="4C85903A" w:rsidR="0029370B" w:rsidRPr="008F1B3E" w:rsidRDefault="00354C16" w:rsidP="00DC52C2">
      <w:pPr>
        <w:pStyle w:val="Brd2"/>
        <w:numPr>
          <w:ilvl w:val="0"/>
          <w:numId w:val="22"/>
        </w:numPr>
        <w:rPr>
          <w:rFonts w:eastAsiaTheme="minorHAnsi"/>
          <w:color w:val="auto"/>
          <w:szCs w:val="22"/>
        </w:rPr>
      </w:pPr>
      <w:r w:rsidRPr="008F1B3E">
        <w:rPr>
          <w:rFonts w:eastAsiaTheme="minorHAnsi"/>
          <w:color w:val="auto"/>
          <w:szCs w:val="22"/>
        </w:rPr>
        <w:t>”</w:t>
      </w:r>
      <w:r w:rsidR="00536CF5" w:rsidRPr="008F1B3E">
        <w:rPr>
          <w:rFonts w:eastAsiaTheme="minorHAnsi"/>
          <w:color w:val="auto"/>
          <w:szCs w:val="22"/>
        </w:rPr>
        <w:t>H</w:t>
      </w:r>
      <w:r w:rsidR="0029370B" w:rsidRPr="008F1B3E">
        <w:rPr>
          <w:rFonts w:eastAsiaTheme="minorHAnsi"/>
          <w:color w:val="auto"/>
          <w:szCs w:val="22"/>
        </w:rPr>
        <w:t>ur mycket</w:t>
      </w:r>
      <w:r w:rsidRPr="008F1B3E">
        <w:rPr>
          <w:rFonts w:eastAsiaTheme="minorHAnsi"/>
          <w:color w:val="auto"/>
          <w:szCs w:val="22"/>
        </w:rPr>
        <w:t>”</w:t>
      </w:r>
      <w:r w:rsidR="0029370B" w:rsidRPr="008F1B3E">
        <w:rPr>
          <w:rFonts w:eastAsiaTheme="minorHAnsi"/>
          <w:color w:val="auto"/>
          <w:szCs w:val="22"/>
        </w:rPr>
        <w:t xml:space="preserve"> av en EK som ska vara representerat i värdetrakter </w:t>
      </w:r>
      <w:r w:rsidR="00536CF5" w:rsidRPr="008F1B3E">
        <w:rPr>
          <w:rFonts w:eastAsiaTheme="minorHAnsi"/>
          <w:color w:val="auto"/>
          <w:szCs w:val="22"/>
        </w:rPr>
        <w:t xml:space="preserve">bör grunda sig i: </w:t>
      </w:r>
    </w:p>
    <w:p w14:paraId="70A23356" w14:textId="120CD286" w:rsidR="0029370B" w:rsidRPr="008F1B3E" w:rsidRDefault="0029370B" w:rsidP="00DC52C2">
      <w:pPr>
        <w:pStyle w:val="Liststycke"/>
        <w:numPr>
          <w:ilvl w:val="2"/>
          <w:numId w:val="4"/>
        </w:numPr>
        <w:ind w:left="851"/>
        <w:rPr>
          <w:rFonts w:ascii="Georgia" w:hAnsi="Georgia"/>
          <w:sz w:val="21"/>
          <w:szCs w:val="21"/>
        </w:rPr>
      </w:pPr>
      <w:r w:rsidRPr="008F1B3E">
        <w:rPr>
          <w:rFonts w:ascii="Georgia" w:hAnsi="Georgia"/>
          <w:sz w:val="21"/>
          <w:szCs w:val="21"/>
        </w:rPr>
        <w:t xml:space="preserve">de naturvärdespoäng som EK har fått i den grundläggande </w:t>
      </w:r>
      <w:r w:rsidR="00E4706C" w:rsidRPr="008F1B3E">
        <w:rPr>
          <w:rFonts w:ascii="Georgia" w:hAnsi="Georgia"/>
          <w:sz w:val="21"/>
          <w:szCs w:val="21"/>
        </w:rPr>
        <w:t>naturv</w:t>
      </w:r>
      <w:r w:rsidR="006E543E" w:rsidRPr="008F1B3E">
        <w:rPr>
          <w:rFonts w:ascii="Georgia" w:hAnsi="Georgia"/>
          <w:sz w:val="21"/>
          <w:szCs w:val="21"/>
        </w:rPr>
        <w:t>ä</w:t>
      </w:r>
      <w:r w:rsidR="00E4706C" w:rsidRPr="008F1B3E">
        <w:rPr>
          <w:rFonts w:ascii="Georgia" w:hAnsi="Georgia"/>
          <w:sz w:val="21"/>
          <w:szCs w:val="21"/>
        </w:rPr>
        <w:t>r</w:t>
      </w:r>
      <w:r w:rsidR="00892E93" w:rsidRPr="008F1B3E">
        <w:rPr>
          <w:rFonts w:ascii="Georgia" w:hAnsi="Georgia"/>
          <w:sz w:val="21"/>
          <w:szCs w:val="21"/>
        </w:rPr>
        <w:t>desbedömning</w:t>
      </w:r>
      <w:r w:rsidR="00536CF5" w:rsidRPr="008F1B3E">
        <w:rPr>
          <w:rFonts w:ascii="Georgia" w:hAnsi="Georgia"/>
          <w:sz w:val="21"/>
          <w:szCs w:val="21"/>
        </w:rPr>
        <w:t xml:space="preserve"> (steg 2a)</w:t>
      </w:r>
      <w:r w:rsidRPr="008F1B3E">
        <w:rPr>
          <w:rFonts w:ascii="Georgia" w:hAnsi="Georgia"/>
          <w:sz w:val="21"/>
          <w:szCs w:val="21"/>
        </w:rPr>
        <w:t xml:space="preserve">, </w:t>
      </w:r>
    </w:p>
    <w:p w14:paraId="43425B94" w14:textId="77777777" w:rsidR="0048513C" w:rsidRPr="008F1B3E" w:rsidRDefault="0029370B" w:rsidP="00DC52C2">
      <w:pPr>
        <w:pStyle w:val="Liststycke"/>
        <w:numPr>
          <w:ilvl w:val="2"/>
          <w:numId w:val="4"/>
        </w:numPr>
        <w:ind w:left="851"/>
        <w:rPr>
          <w:rFonts w:ascii="Georgia" w:hAnsi="Georgia"/>
          <w:sz w:val="21"/>
          <w:szCs w:val="21"/>
        </w:rPr>
      </w:pPr>
      <w:r w:rsidRPr="008F1B3E">
        <w:rPr>
          <w:rFonts w:ascii="Georgia" w:hAnsi="Georgia"/>
          <w:sz w:val="21"/>
          <w:szCs w:val="21"/>
        </w:rPr>
        <w:t xml:space="preserve">i vilken omfattning EK är utsatt för mänskliga påverkansfaktorer som den är sårbar för </w:t>
      </w:r>
      <w:r w:rsidR="00536CF5" w:rsidRPr="008F1B3E">
        <w:rPr>
          <w:rFonts w:ascii="Georgia" w:hAnsi="Georgia"/>
          <w:sz w:val="21"/>
          <w:szCs w:val="21"/>
        </w:rPr>
        <w:t xml:space="preserve">(steg 7b) </w:t>
      </w:r>
      <w:r w:rsidRPr="008F1B3E">
        <w:rPr>
          <w:rFonts w:ascii="Georgia" w:hAnsi="Georgia"/>
          <w:sz w:val="21"/>
          <w:szCs w:val="21"/>
        </w:rPr>
        <w:t xml:space="preserve">och </w:t>
      </w:r>
      <w:r w:rsidR="00856008" w:rsidRPr="008F1B3E">
        <w:rPr>
          <w:rFonts w:ascii="Georgia" w:hAnsi="Georgia"/>
          <w:sz w:val="21"/>
          <w:szCs w:val="21"/>
        </w:rPr>
        <w:t>i fall av utsatthet –</w:t>
      </w:r>
      <w:r w:rsidRPr="008F1B3E">
        <w:rPr>
          <w:rFonts w:ascii="Georgia" w:hAnsi="Georgia"/>
          <w:sz w:val="21"/>
          <w:szCs w:val="21"/>
        </w:rPr>
        <w:t xml:space="preserve"> hur mycket av den som bör vara representerad för att den ska vara bärkraftig för sin egen existens samt fö</w:t>
      </w:r>
      <w:bookmarkStart w:id="3" w:name="_GoBack"/>
      <w:bookmarkEnd w:id="3"/>
      <w:r w:rsidRPr="008F1B3E">
        <w:rPr>
          <w:rFonts w:ascii="Georgia" w:hAnsi="Georgia"/>
          <w:sz w:val="21"/>
          <w:szCs w:val="21"/>
        </w:rPr>
        <w:t>r</w:t>
      </w:r>
      <w:r w:rsidR="00536CF5" w:rsidRPr="008F1B3E">
        <w:rPr>
          <w:rFonts w:ascii="Georgia" w:hAnsi="Georgia"/>
          <w:sz w:val="21"/>
          <w:szCs w:val="21"/>
        </w:rPr>
        <w:t xml:space="preserve"> de arter som EK är viktig för, </w:t>
      </w:r>
      <w:r w:rsidR="00856008" w:rsidRPr="008F1B3E">
        <w:rPr>
          <w:rFonts w:ascii="Georgia" w:hAnsi="Georgia"/>
          <w:sz w:val="21"/>
          <w:szCs w:val="21"/>
        </w:rPr>
        <w:t xml:space="preserve">för ekosystemet som helhet och för produktion av ekosystemtjänster, </w:t>
      </w:r>
    </w:p>
    <w:p w14:paraId="19984E6D" w14:textId="3CF46A64" w:rsidR="0029370B" w:rsidRPr="008F1B3E" w:rsidRDefault="0048513C" w:rsidP="00DC52C2">
      <w:pPr>
        <w:pStyle w:val="Liststycke"/>
        <w:numPr>
          <w:ilvl w:val="2"/>
          <w:numId w:val="4"/>
        </w:numPr>
        <w:ind w:left="851"/>
        <w:rPr>
          <w:rFonts w:ascii="Georgia" w:hAnsi="Georgia"/>
          <w:sz w:val="21"/>
          <w:szCs w:val="21"/>
        </w:rPr>
      </w:pPr>
      <w:r w:rsidRPr="008F1B3E">
        <w:rPr>
          <w:rFonts w:ascii="Georgia" w:hAnsi="Georgia"/>
          <w:sz w:val="21"/>
          <w:szCs w:val="21"/>
        </w:rPr>
        <w:t>om EK är en naturvårdsart (</w:t>
      </w:r>
      <w:r w:rsidR="002F08D0" w:rsidRPr="008F1B3E">
        <w:rPr>
          <w:rFonts w:ascii="Georgia" w:hAnsi="Georgia"/>
          <w:sz w:val="21"/>
          <w:szCs w:val="21"/>
        </w:rPr>
        <w:t>till exempel</w:t>
      </w:r>
      <w:r w:rsidRPr="008F1B3E">
        <w:rPr>
          <w:rFonts w:ascii="Georgia" w:hAnsi="Georgia"/>
          <w:sz w:val="21"/>
          <w:szCs w:val="21"/>
        </w:rPr>
        <w:t xml:space="preserve"> ansvarsart eller skyddad art) bör anledningen till detta tas med i bedömningen, </w:t>
      </w:r>
      <w:r w:rsidR="00856008" w:rsidRPr="008F1B3E">
        <w:rPr>
          <w:rFonts w:ascii="Georgia" w:hAnsi="Georgia"/>
          <w:sz w:val="21"/>
          <w:szCs w:val="21"/>
        </w:rPr>
        <w:t>samt</w:t>
      </w:r>
    </w:p>
    <w:p w14:paraId="57768409" w14:textId="3E609425" w:rsidR="00093B36" w:rsidRPr="008F1B3E" w:rsidRDefault="00536CF5" w:rsidP="00D85598">
      <w:pPr>
        <w:pStyle w:val="Liststycke"/>
        <w:numPr>
          <w:ilvl w:val="2"/>
          <w:numId w:val="4"/>
        </w:numPr>
        <w:spacing w:after="0"/>
        <w:ind w:left="851"/>
        <w:rPr>
          <w:rFonts w:ascii="Georgia" w:hAnsi="Georgia"/>
          <w:sz w:val="21"/>
          <w:szCs w:val="21"/>
        </w:rPr>
      </w:pPr>
      <w:r w:rsidRPr="008F1B3E">
        <w:rPr>
          <w:rFonts w:ascii="Georgia" w:hAnsi="Georgia"/>
          <w:sz w:val="21"/>
          <w:szCs w:val="21"/>
        </w:rPr>
        <w:t xml:space="preserve">stämmas av med de rekommendationer som kommer från </w:t>
      </w:r>
      <w:r w:rsidR="008F7976" w:rsidRPr="008F1B3E">
        <w:rPr>
          <w:rFonts w:ascii="Georgia" w:hAnsi="Georgia"/>
          <w:sz w:val="21"/>
          <w:szCs w:val="21"/>
        </w:rPr>
        <w:t>expertgrupp</w:t>
      </w:r>
      <w:r w:rsidRPr="008F1B3E">
        <w:rPr>
          <w:rFonts w:ascii="Georgia" w:hAnsi="Georgia"/>
          <w:sz w:val="21"/>
          <w:szCs w:val="21"/>
        </w:rPr>
        <w:t>en (steg 1b).</w:t>
      </w:r>
    </w:p>
    <w:p w14:paraId="03055988" w14:textId="409F71BB" w:rsidR="0029370B" w:rsidRPr="008F1B3E" w:rsidRDefault="0029370B" w:rsidP="00DC52C2">
      <w:pPr>
        <w:pStyle w:val="Brd2"/>
        <w:numPr>
          <w:ilvl w:val="0"/>
          <w:numId w:val="22"/>
        </w:numPr>
        <w:rPr>
          <w:rFonts w:eastAsiaTheme="minorHAnsi"/>
          <w:color w:val="auto"/>
          <w:szCs w:val="22"/>
        </w:rPr>
      </w:pPr>
      <w:r w:rsidRPr="008F1B3E">
        <w:rPr>
          <w:rFonts w:eastAsiaTheme="minorHAnsi"/>
          <w:color w:val="auto"/>
          <w:szCs w:val="22"/>
        </w:rPr>
        <w:t>Specificering om var EK ska vara representerade</w:t>
      </w:r>
      <w:r w:rsidR="00F032B4" w:rsidRPr="008F1B3E">
        <w:rPr>
          <w:rFonts w:eastAsiaTheme="minorHAnsi"/>
          <w:color w:val="auto"/>
          <w:szCs w:val="22"/>
        </w:rPr>
        <w:t xml:space="preserve"> </w:t>
      </w:r>
      <w:r w:rsidRPr="008F1B3E">
        <w:rPr>
          <w:rFonts w:eastAsiaTheme="minorHAnsi"/>
          <w:color w:val="auto"/>
          <w:szCs w:val="22"/>
        </w:rPr>
        <w:t>beror på:</w:t>
      </w:r>
    </w:p>
    <w:p w14:paraId="7F487724" w14:textId="77777777" w:rsidR="0029370B" w:rsidRPr="008F1B3E" w:rsidRDefault="0029370B" w:rsidP="007F3F3B">
      <w:pPr>
        <w:pStyle w:val="Liststycke"/>
        <w:numPr>
          <w:ilvl w:val="2"/>
          <w:numId w:val="4"/>
        </w:numPr>
        <w:ind w:left="851"/>
        <w:rPr>
          <w:rFonts w:ascii="Georgia" w:hAnsi="Georgia"/>
          <w:sz w:val="21"/>
          <w:szCs w:val="21"/>
        </w:rPr>
      </w:pPr>
      <w:r w:rsidRPr="008F1B3E">
        <w:rPr>
          <w:rFonts w:ascii="Georgia" w:hAnsi="Georgia"/>
          <w:sz w:val="21"/>
          <w:szCs w:val="21"/>
        </w:rPr>
        <w:t>hur mycket eller hur stor andel av en EK som bör vara representerat (steg 8a),</w:t>
      </w:r>
    </w:p>
    <w:p w14:paraId="1A0F9DE3" w14:textId="0EBCE236" w:rsidR="0029370B" w:rsidRPr="008F1B3E" w:rsidRDefault="0029370B" w:rsidP="007F3F3B">
      <w:pPr>
        <w:pStyle w:val="Liststycke"/>
        <w:numPr>
          <w:ilvl w:val="2"/>
          <w:numId w:val="4"/>
        </w:numPr>
        <w:ind w:left="851"/>
        <w:rPr>
          <w:rFonts w:ascii="Georgia" w:hAnsi="Georgia"/>
          <w:sz w:val="21"/>
          <w:szCs w:val="21"/>
        </w:rPr>
      </w:pPr>
      <w:r w:rsidRPr="008F1B3E">
        <w:rPr>
          <w:rFonts w:ascii="Georgia" w:hAnsi="Georgia"/>
          <w:sz w:val="21"/>
          <w:szCs w:val="21"/>
        </w:rPr>
        <w:t>var det är mest värdefullt att EK är representerad, vilket först och främst beror på vilka platser som det är mest värdefullt att EK i fråga finns på (</w:t>
      </w:r>
      <w:r w:rsidR="00354C16" w:rsidRPr="008F1B3E">
        <w:rPr>
          <w:rFonts w:ascii="Georgia" w:hAnsi="Georgia"/>
          <w:sz w:val="21"/>
          <w:szCs w:val="21"/>
        </w:rPr>
        <w:t xml:space="preserve">till exempel </w:t>
      </w:r>
      <w:r w:rsidRPr="008F1B3E">
        <w:rPr>
          <w:rFonts w:ascii="Georgia" w:hAnsi="Georgia"/>
          <w:sz w:val="21"/>
          <w:szCs w:val="21"/>
        </w:rPr>
        <w:t xml:space="preserve">beroende på var </w:t>
      </w:r>
      <w:r w:rsidR="00354C16" w:rsidRPr="008F1B3E">
        <w:rPr>
          <w:rFonts w:ascii="Georgia" w:hAnsi="Georgia"/>
          <w:sz w:val="21"/>
          <w:szCs w:val="21"/>
        </w:rPr>
        <w:t xml:space="preserve">det är känt att </w:t>
      </w:r>
      <w:r w:rsidRPr="008F1B3E">
        <w:rPr>
          <w:rFonts w:ascii="Georgia" w:hAnsi="Georgia"/>
          <w:sz w:val="21"/>
          <w:szCs w:val="21"/>
        </w:rPr>
        <w:t xml:space="preserve">dess förekomst är </w:t>
      </w:r>
      <w:r w:rsidR="00354C16" w:rsidRPr="008F1B3E">
        <w:rPr>
          <w:rFonts w:ascii="Georgia" w:hAnsi="Georgia"/>
          <w:sz w:val="21"/>
          <w:szCs w:val="21"/>
        </w:rPr>
        <w:t>värdefull, det vill säga är en ”känd värdefull plats” via</w:t>
      </w:r>
      <w:r w:rsidR="000C395F" w:rsidRPr="008F1B3E">
        <w:rPr>
          <w:rFonts w:ascii="Georgia" w:hAnsi="Georgia"/>
          <w:sz w:val="21"/>
          <w:szCs w:val="21"/>
        </w:rPr>
        <w:t xml:space="preserve"> kriterierna</w:t>
      </w:r>
      <w:r w:rsidRPr="008F1B3E">
        <w:rPr>
          <w:rFonts w:ascii="Georgia" w:hAnsi="Georgia"/>
          <w:sz w:val="21"/>
          <w:szCs w:val="21"/>
        </w:rPr>
        <w:t xml:space="preserve"> </w:t>
      </w:r>
      <w:r w:rsidR="000C395F" w:rsidRPr="008F1B3E">
        <w:rPr>
          <w:rFonts w:ascii="Georgia" w:hAnsi="Georgia"/>
          <w:i/>
          <w:sz w:val="21"/>
          <w:szCs w:val="21"/>
        </w:rPr>
        <w:t>konnektivitet</w:t>
      </w:r>
      <w:r w:rsidRPr="008F1B3E">
        <w:rPr>
          <w:rFonts w:ascii="Georgia" w:hAnsi="Georgia"/>
          <w:sz w:val="21"/>
          <w:szCs w:val="21"/>
        </w:rPr>
        <w:t xml:space="preserve"> </w:t>
      </w:r>
      <w:r w:rsidR="00354C16" w:rsidRPr="008F1B3E">
        <w:rPr>
          <w:rFonts w:ascii="Georgia" w:hAnsi="Georgia"/>
          <w:sz w:val="21"/>
          <w:szCs w:val="21"/>
        </w:rPr>
        <w:t>och</w:t>
      </w:r>
      <w:r w:rsidRPr="008F1B3E">
        <w:rPr>
          <w:rFonts w:ascii="Georgia" w:hAnsi="Georgia"/>
          <w:sz w:val="21"/>
          <w:szCs w:val="21"/>
        </w:rPr>
        <w:t xml:space="preserve"> </w:t>
      </w:r>
      <w:r w:rsidRPr="008F1B3E">
        <w:rPr>
          <w:rFonts w:ascii="Georgia" w:hAnsi="Georgia"/>
          <w:i/>
          <w:sz w:val="21"/>
          <w:szCs w:val="21"/>
        </w:rPr>
        <w:t>kvalitet/funktionalitet</w:t>
      </w:r>
      <w:r w:rsidRPr="008F1B3E">
        <w:rPr>
          <w:rFonts w:ascii="Georgia" w:hAnsi="Georgia"/>
          <w:sz w:val="21"/>
          <w:szCs w:val="21"/>
        </w:rPr>
        <w:t>) och i andra hand var det finns andra höga naturvärden knutna till andra EK samt</w:t>
      </w:r>
    </w:p>
    <w:p w14:paraId="57581910" w14:textId="3B1B5BFC" w:rsidR="000C395F" w:rsidRPr="008F1B3E" w:rsidRDefault="0029370B" w:rsidP="003C41CC">
      <w:pPr>
        <w:pStyle w:val="Liststycke"/>
        <w:numPr>
          <w:ilvl w:val="2"/>
          <w:numId w:val="4"/>
        </w:numPr>
        <w:ind w:left="851"/>
        <w:rPr>
          <w:rFonts w:ascii="Georgia" w:hAnsi="Georgia"/>
          <w:sz w:val="21"/>
          <w:szCs w:val="21"/>
        </w:rPr>
      </w:pPr>
      <w:r w:rsidRPr="008F1B3E">
        <w:rPr>
          <w:rFonts w:ascii="Georgia" w:hAnsi="Georgia"/>
          <w:sz w:val="21"/>
          <w:szCs w:val="21"/>
        </w:rPr>
        <w:t xml:space="preserve">hur ofta en EK bör vara replikerad. Hur ofta en EK bör vara replikerad styrs framförallt av spridningsbiologiska skäl men också av försiktighetsprincipen, </w:t>
      </w:r>
      <w:r w:rsidR="00354C16" w:rsidRPr="008F1B3E">
        <w:rPr>
          <w:rFonts w:ascii="Georgia" w:hAnsi="Georgia"/>
          <w:sz w:val="21"/>
          <w:szCs w:val="21"/>
        </w:rPr>
        <w:t>det vill säga</w:t>
      </w:r>
      <w:r w:rsidRPr="008F1B3E">
        <w:rPr>
          <w:rFonts w:ascii="Georgia" w:hAnsi="Georgia"/>
          <w:sz w:val="21"/>
          <w:szCs w:val="21"/>
        </w:rPr>
        <w:t xml:space="preserve"> att en EK bör finnas replikerad på några platser för att minska risken för att </w:t>
      </w:r>
      <w:r w:rsidR="002F08D0" w:rsidRPr="008F1B3E">
        <w:rPr>
          <w:rFonts w:ascii="Georgia" w:hAnsi="Georgia"/>
          <w:sz w:val="21"/>
          <w:szCs w:val="21"/>
        </w:rPr>
        <w:t>till exempel</w:t>
      </w:r>
      <w:r w:rsidRPr="008F1B3E">
        <w:rPr>
          <w:rFonts w:ascii="Georgia" w:hAnsi="Georgia"/>
          <w:sz w:val="21"/>
          <w:szCs w:val="21"/>
        </w:rPr>
        <w:t xml:space="preserve"> en olycka i en del av området slår ut hela förekomsten av en EK i området. </w:t>
      </w:r>
    </w:p>
    <w:p w14:paraId="23A4B00F" w14:textId="77777777" w:rsidR="003C41CC" w:rsidRPr="008F1B3E" w:rsidRDefault="003C41CC" w:rsidP="003C41CC">
      <w:pPr>
        <w:pStyle w:val="Liststycke"/>
        <w:ind w:left="851"/>
        <w:rPr>
          <w:rFonts w:ascii="Georgia" w:hAnsi="Georgia"/>
          <w:sz w:val="21"/>
          <w:szCs w:val="21"/>
        </w:rPr>
      </w:pPr>
    </w:p>
    <w:p w14:paraId="4E91FD35" w14:textId="67A01C3E" w:rsidR="000C395F" w:rsidRPr="008F1B3E" w:rsidRDefault="00503DFF" w:rsidP="003C41CC">
      <w:pPr>
        <w:pStyle w:val="Liststycke"/>
        <w:ind w:left="426"/>
        <w:rPr>
          <w:rFonts w:ascii="Georgia" w:hAnsi="Georgia" w:cs="Minion Pro"/>
          <w:sz w:val="21"/>
        </w:rPr>
      </w:pPr>
      <w:r w:rsidRPr="008F1B3E">
        <w:rPr>
          <w:rFonts w:ascii="Georgia" w:hAnsi="Georgia" w:cs="Minion Pro"/>
          <w:sz w:val="21"/>
        </w:rPr>
        <w:t>Ett p</w:t>
      </w:r>
      <w:r w:rsidR="000C395F" w:rsidRPr="008F1B3E">
        <w:rPr>
          <w:rFonts w:ascii="Georgia" w:hAnsi="Georgia" w:cs="Minion Pro"/>
          <w:sz w:val="21"/>
        </w:rPr>
        <w:t xml:space="preserve">raktiskt </w:t>
      </w:r>
      <w:r w:rsidRPr="008F1B3E">
        <w:rPr>
          <w:rFonts w:ascii="Georgia" w:hAnsi="Georgia" w:cs="Minion Pro"/>
          <w:sz w:val="21"/>
        </w:rPr>
        <w:t xml:space="preserve">tillvägagångsätt för att försäkra att alla EK är godtagbart representerade och specificera var detta ska ske, är </w:t>
      </w:r>
      <w:r w:rsidR="000C395F" w:rsidRPr="008F1B3E">
        <w:rPr>
          <w:rFonts w:ascii="Georgia" w:hAnsi="Georgia" w:cs="Minion Pro"/>
          <w:sz w:val="21"/>
        </w:rPr>
        <w:t>genom att</w:t>
      </w:r>
      <w:r w:rsidRPr="008F1B3E">
        <w:rPr>
          <w:rFonts w:ascii="Georgia" w:hAnsi="Georgia" w:cs="Minion Pro"/>
          <w:sz w:val="21"/>
        </w:rPr>
        <w:t xml:space="preserve"> steg för steg</w:t>
      </w:r>
      <w:r w:rsidR="000C395F" w:rsidRPr="008F1B3E">
        <w:rPr>
          <w:rFonts w:ascii="Georgia" w:hAnsi="Georgia" w:cs="Minion Pro"/>
          <w:sz w:val="21"/>
        </w:rPr>
        <w:t>:</w:t>
      </w:r>
    </w:p>
    <w:p w14:paraId="394E72A4" w14:textId="20B0CF89" w:rsidR="000C395F" w:rsidRPr="008F1B3E" w:rsidRDefault="00354C16" w:rsidP="00D85598">
      <w:pPr>
        <w:pStyle w:val="Brd2"/>
        <w:numPr>
          <w:ilvl w:val="0"/>
          <w:numId w:val="23"/>
        </w:numPr>
        <w:ind w:left="851"/>
        <w:rPr>
          <w:rFonts w:eastAsiaTheme="minorHAnsi"/>
          <w:color w:val="auto"/>
          <w:szCs w:val="22"/>
        </w:rPr>
      </w:pPr>
      <w:r w:rsidRPr="008F1B3E">
        <w:rPr>
          <w:rFonts w:eastAsiaTheme="minorHAnsi"/>
          <w:color w:val="auto"/>
          <w:szCs w:val="22"/>
        </w:rPr>
        <w:t>Undersöka om</w:t>
      </w:r>
      <w:r w:rsidR="00742F48" w:rsidRPr="008F1B3E">
        <w:rPr>
          <w:rFonts w:eastAsiaTheme="minorHAnsi"/>
          <w:color w:val="auto"/>
          <w:szCs w:val="22"/>
        </w:rPr>
        <w:t xml:space="preserve"> flertalet av</w:t>
      </w:r>
      <w:r w:rsidR="005C01D0" w:rsidRPr="008F1B3E">
        <w:rPr>
          <w:rFonts w:eastAsiaTheme="minorHAnsi"/>
          <w:color w:val="auto"/>
          <w:szCs w:val="22"/>
        </w:rPr>
        <w:t xml:space="preserve"> </w:t>
      </w:r>
      <w:r w:rsidRPr="008F1B3E">
        <w:rPr>
          <w:rFonts w:eastAsiaTheme="minorHAnsi"/>
          <w:color w:val="auto"/>
          <w:szCs w:val="22"/>
        </w:rPr>
        <w:t>”</w:t>
      </w:r>
      <w:r w:rsidR="00503DFF" w:rsidRPr="008F1B3E">
        <w:rPr>
          <w:rFonts w:eastAsiaTheme="minorHAnsi"/>
          <w:color w:val="auto"/>
          <w:szCs w:val="22"/>
        </w:rPr>
        <w:t>kända värdefulla platser</w:t>
      </w:r>
      <w:r w:rsidRPr="008F1B3E">
        <w:rPr>
          <w:rFonts w:eastAsiaTheme="minorHAnsi"/>
          <w:color w:val="auto"/>
          <w:szCs w:val="22"/>
        </w:rPr>
        <w:t>”</w:t>
      </w:r>
      <w:r w:rsidR="000C395F" w:rsidRPr="008F1B3E">
        <w:rPr>
          <w:rFonts w:eastAsiaTheme="minorHAnsi"/>
          <w:color w:val="auto"/>
          <w:szCs w:val="22"/>
        </w:rPr>
        <w:t xml:space="preserve"> (baserade på kriterierna </w:t>
      </w:r>
      <w:r w:rsidR="000C395F" w:rsidRPr="008F1B3E">
        <w:rPr>
          <w:rFonts w:eastAsiaTheme="minorHAnsi"/>
          <w:i/>
          <w:color w:val="auto"/>
          <w:szCs w:val="22"/>
        </w:rPr>
        <w:t>konnektivitet</w:t>
      </w:r>
      <w:r w:rsidR="000C395F" w:rsidRPr="008F1B3E">
        <w:rPr>
          <w:rFonts w:eastAsiaTheme="minorHAnsi"/>
          <w:color w:val="auto"/>
          <w:szCs w:val="22"/>
        </w:rPr>
        <w:t xml:space="preserve"> och </w:t>
      </w:r>
      <w:r w:rsidR="000C395F" w:rsidRPr="008F1B3E">
        <w:rPr>
          <w:rFonts w:eastAsiaTheme="minorHAnsi"/>
          <w:i/>
          <w:color w:val="auto"/>
          <w:szCs w:val="22"/>
        </w:rPr>
        <w:t>kvalitet/funktionalitet</w:t>
      </w:r>
      <w:r w:rsidR="00503DFF" w:rsidRPr="008F1B3E">
        <w:rPr>
          <w:rFonts w:eastAsiaTheme="minorHAnsi"/>
          <w:color w:val="auto"/>
          <w:szCs w:val="22"/>
        </w:rPr>
        <w:t>)</w:t>
      </w:r>
      <w:r w:rsidR="005C01D0" w:rsidRPr="008F1B3E">
        <w:rPr>
          <w:rFonts w:eastAsiaTheme="minorHAnsi"/>
          <w:color w:val="auto"/>
          <w:szCs w:val="22"/>
        </w:rPr>
        <w:t xml:space="preserve"> </w:t>
      </w:r>
      <w:r w:rsidR="00503DFF" w:rsidRPr="008F1B3E">
        <w:rPr>
          <w:rFonts w:eastAsiaTheme="minorHAnsi"/>
          <w:color w:val="auto"/>
          <w:szCs w:val="22"/>
        </w:rPr>
        <w:t xml:space="preserve">finns med i de preliminärt avgränsade värdetrakterna (från steg 6b) för de EK som ska </w:t>
      </w:r>
      <w:r w:rsidR="00503DFF" w:rsidRPr="008F1B3E">
        <w:rPr>
          <w:rFonts w:eastAsiaTheme="minorHAnsi"/>
          <w:color w:val="auto"/>
          <w:szCs w:val="22"/>
        </w:rPr>
        <w:lastRenderedPageBreak/>
        <w:t>vara representerade</w:t>
      </w:r>
      <w:r w:rsidR="000C395F" w:rsidRPr="008F1B3E">
        <w:rPr>
          <w:rFonts w:eastAsiaTheme="minorHAnsi"/>
          <w:color w:val="auto"/>
          <w:szCs w:val="22"/>
        </w:rPr>
        <w:t xml:space="preserve">. Justera </w:t>
      </w:r>
      <w:r w:rsidR="005C01D0" w:rsidRPr="008F1B3E">
        <w:rPr>
          <w:rFonts w:eastAsiaTheme="minorHAnsi"/>
          <w:color w:val="auto"/>
          <w:szCs w:val="22"/>
        </w:rPr>
        <w:t xml:space="preserve">de preliminärt avgränsade värdetrakterna annars </w:t>
      </w:r>
      <w:r w:rsidR="000C395F" w:rsidRPr="008F1B3E">
        <w:rPr>
          <w:rFonts w:eastAsiaTheme="minorHAnsi"/>
          <w:color w:val="auto"/>
          <w:szCs w:val="22"/>
        </w:rPr>
        <w:t xml:space="preserve">därefter. </w:t>
      </w:r>
    </w:p>
    <w:p w14:paraId="1190C91C" w14:textId="4ECCEB54" w:rsidR="000C395F" w:rsidRPr="008F1B3E" w:rsidRDefault="000C395F" w:rsidP="00D85598">
      <w:pPr>
        <w:pStyle w:val="Brd2"/>
        <w:numPr>
          <w:ilvl w:val="0"/>
          <w:numId w:val="23"/>
        </w:numPr>
        <w:ind w:left="851"/>
        <w:rPr>
          <w:rFonts w:eastAsiaTheme="minorHAnsi"/>
          <w:color w:val="auto"/>
          <w:szCs w:val="22"/>
        </w:rPr>
      </w:pPr>
      <w:r w:rsidRPr="008F1B3E">
        <w:rPr>
          <w:rFonts w:eastAsiaTheme="minorHAnsi"/>
          <w:color w:val="auto"/>
          <w:szCs w:val="22"/>
        </w:rPr>
        <w:t xml:space="preserve">Undersök </w:t>
      </w:r>
      <w:r w:rsidR="00503DFF" w:rsidRPr="008F1B3E">
        <w:rPr>
          <w:rFonts w:eastAsiaTheme="minorHAnsi"/>
          <w:color w:val="auto"/>
          <w:szCs w:val="22"/>
        </w:rPr>
        <w:t>EK:s</w:t>
      </w:r>
      <w:r w:rsidRPr="008F1B3E">
        <w:rPr>
          <w:rFonts w:eastAsiaTheme="minorHAnsi"/>
          <w:color w:val="auto"/>
          <w:szCs w:val="22"/>
        </w:rPr>
        <w:t xml:space="preserve"> representativitet i de värdekärnor som är inkluderade i dessa preliminärt avgränsade värdetrakter. </w:t>
      </w:r>
    </w:p>
    <w:p w14:paraId="7A7FEE3E" w14:textId="246EFEB5" w:rsidR="000C395F" w:rsidRPr="008F1B3E" w:rsidRDefault="00503DFF" w:rsidP="00D85598">
      <w:pPr>
        <w:pStyle w:val="Brd2"/>
        <w:numPr>
          <w:ilvl w:val="0"/>
          <w:numId w:val="23"/>
        </w:numPr>
        <w:ind w:left="851"/>
        <w:rPr>
          <w:rFonts w:eastAsiaTheme="minorHAnsi"/>
          <w:color w:val="auto"/>
          <w:szCs w:val="22"/>
        </w:rPr>
      </w:pPr>
      <w:r w:rsidRPr="008F1B3E">
        <w:rPr>
          <w:rFonts w:eastAsiaTheme="minorHAnsi"/>
          <w:color w:val="auto"/>
          <w:szCs w:val="22"/>
        </w:rPr>
        <w:t xml:space="preserve">För de EK som är underrepresenterade i steget ovan: </w:t>
      </w:r>
      <w:r w:rsidR="000C395F" w:rsidRPr="008F1B3E">
        <w:rPr>
          <w:rFonts w:eastAsiaTheme="minorHAnsi"/>
          <w:color w:val="auto"/>
          <w:szCs w:val="22"/>
        </w:rPr>
        <w:t>Undersök i vilka värdekärnor (utanför de preliminärt avgränsade värdetrakterna) som de</w:t>
      </w:r>
      <w:r w:rsidRPr="008F1B3E">
        <w:rPr>
          <w:rFonts w:eastAsiaTheme="minorHAnsi"/>
          <w:color w:val="auto"/>
          <w:szCs w:val="22"/>
        </w:rPr>
        <w:t>ssa</w:t>
      </w:r>
      <w:r w:rsidR="000C395F" w:rsidRPr="008F1B3E">
        <w:rPr>
          <w:rFonts w:eastAsiaTheme="minorHAnsi"/>
          <w:color w:val="auto"/>
          <w:szCs w:val="22"/>
        </w:rPr>
        <w:t xml:space="preserve"> </w:t>
      </w:r>
      <w:r w:rsidRPr="008F1B3E">
        <w:rPr>
          <w:rFonts w:eastAsiaTheme="minorHAnsi"/>
          <w:color w:val="auto"/>
          <w:szCs w:val="22"/>
        </w:rPr>
        <w:t>EK</w:t>
      </w:r>
      <w:r w:rsidR="000C395F" w:rsidRPr="008F1B3E">
        <w:rPr>
          <w:rFonts w:eastAsiaTheme="minorHAnsi"/>
          <w:color w:val="auto"/>
          <w:szCs w:val="22"/>
        </w:rPr>
        <w:t xml:space="preserve"> finns. Justera </w:t>
      </w:r>
      <w:r w:rsidRPr="008F1B3E">
        <w:rPr>
          <w:rFonts w:eastAsiaTheme="minorHAnsi"/>
          <w:color w:val="auto"/>
          <w:szCs w:val="22"/>
        </w:rPr>
        <w:t>värde</w:t>
      </w:r>
      <w:r w:rsidR="000C395F" w:rsidRPr="008F1B3E">
        <w:rPr>
          <w:rFonts w:eastAsiaTheme="minorHAnsi"/>
          <w:color w:val="auto"/>
          <w:szCs w:val="22"/>
        </w:rPr>
        <w:t xml:space="preserve">trakterna därefter. </w:t>
      </w:r>
    </w:p>
    <w:p w14:paraId="38667C10" w14:textId="03171FAF" w:rsidR="000C395F" w:rsidRPr="008F1B3E" w:rsidRDefault="000C395F" w:rsidP="00D85598">
      <w:pPr>
        <w:pStyle w:val="Brd2"/>
        <w:numPr>
          <w:ilvl w:val="0"/>
          <w:numId w:val="23"/>
        </w:numPr>
        <w:ind w:left="851"/>
        <w:rPr>
          <w:rFonts w:eastAsiaTheme="minorHAnsi"/>
          <w:color w:val="auto"/>
          <w:szCs w:val="22"/>
        </w:rPr>
      </w:pPr>
      <w:r w:rsidRPr="008F1B3E">
        <w:rPr>
          <w:rFonts w:eastAsiaTheme="minorHAnsi"/>
          <w:color w:val="auto"/>
          <w:szCs w:val="22"/>
        </w:rPr>
        <w:t xml:space="preserve">Om det efter detta fortfarande finns </w:t>
      </w:r>
      <w:r w:rsidR="00503DFF" w:rsidRPr="008F1B3E">
        <w:rPr>
          <w:rFonts w:eastAsiaTheme="minorHAnsi"/>
          <w:color w:val="auto"/>
          <w:szCs w:val="22"/>
        </w:rPr>
        <w:t>EK</w:t>
      </w:r>
      <w:r w:rsidRPr="008F1B3E">
        <w:rPr>
          <w:rFonts w:eastAsiaTheme="minorHAnsi"/>
          <w:color w:val="auto"/>
          <w:szCs w:val="22"/>
        </w:rPr>
        <w:t xml:space="preserve"> som inte är tillräckligt representerade i värdetrakternas värdekärnor</w:t>
      </w:r>
      <w:r w:rsidR="00503DFF" w:rsidRPr="008F1B3E">
        <w:rPr>
          <w:rFonts w:eastAsiaTheme="minorHAnsi"/>
          <w:color w:val="auto"/>
          <w:szCs w:val="22"/>
        </w:rPr>
        <w:t>,</w:t>
      </w:r>
      <w:r w:rsidRPr="008F1B3E">
        <w:rPr>
          <w:rFonts w:eastAsiaTheme="minorHAnsi"/>
          <w:color w:val="auto"/>
          <w:szCs w:val="22"/>
        </w:rPr>
        <w:t xml:space="preserve"> ska deras representativitet i alla fall försäkras</w:t>
      </w:r>
      <w:r w:rsidR="00503DFF" w:rsidRPr="008F1B3E">
        <w:rPr>
          <w:rFonts w:eastAsiaTheme="minorHAnsi"/>
          <w:color w:val="auto"/>
          <w:szCs w:val="22"/>
        </w:rPr>
        <w:t xml:space="preserve"> finnas</w:t>
      </w:r>
      <w:r w:rsidRPr="008F1B3E">
        <w:rPr>
          <w:rFonts w:eastAsiaTheme="minorHAnsi"/>
          <w:color w:val="auto"/>
          <w:szCs w:val="22"/>
        </w:rPr>
        <w:t xml:space="preserve"> inom värdetrakterna (men då utanför värdekärnorna). </w:t>
      </w:r>
    </w:p>
    <w:p w14:paraId="7C8341D5" w14:textId="77777777" w:rsidR="000C395F" w:rsidRPr="008F1B3E" w:rsidRDefault="000C395F" w:rsidP="000C395F">
      <w:pPr>
        <w:pStyle w:val="Liststycke"/>
        <w:spacing w:after="0"/>
        <w:ind w:left="0"/>
      </w:pPr>
    </w:p>
    <w:p w14:paraId="5DF292F3" w14:textId="3F865AE6" w:rsidR="00774263" w:rsidRPr="008F1B3E" w:rsidRDefault="00093B36" w:rsidP="006C4C14">
      <w:pPr>
        <w:pStyle w:val="Liststycke"/>
        <w:numPr>
          <w:ilvl w:val="0"/>
          <w:numId w:val="13"/>
        </w:numPr>
        <w:ind w:left="426"/>
        <w:rPr>
          <w:rFonts w:ascii="Georgia" w:hAnsi="Georgia" w:cs="Minion Pro"/>
          <w:sz w:val="21"/>
        </w:rPr>
      </w:pPr>
      <w:r w:rsidRPr="008F1B3E">
        <w:rPr>
          <w:rFonts w:ascii="Georgia" w:hAnsi="Georgia" w:cs="Minion Pro"/>
          <w:sz w:val="21"/>
        </w:rPr>
        <w:t>Kriterierna i den</w:t>
      </w:r>
      <w:r w:rsidR="0029370B" w:rsidRPr="008F1B3E">
        <w:rPr>
          <w:rFonts w:ascii="Georgia" w:hAnsi="Georgia" w:cs="Minion Pro"/>
          <w:sz w:val="21"/>
        </w:rPr>
        <w:t xml:space="preserve"> fördjupade </w:t>
      </w:r>
      <w:r w:rsidR="00892E93" w:rsidRPr="008F1B3E">
        <w:rPr>
          <w:rFonts w:ascii="Georgia" w:hAnsi="Georgia" w:cs="Minion Pro"/>
          <w:sz w:val="21"/>
        </w:rPr>
        <w:t>naturvärdesbedömning</w:t>
      </w:r>
      <w:r w:rsidR="0029370B" w:rsidRPr="008F1B3E">
        <w:rPr>
          <w:rFonts w:ascii="Georgia" w:hAnsi="Georgia" w:cs="Minion Pro"/>
          <w:sz w:val="21"/>
        </w:rPr>
        <w:t xml:space="preserve"> bör om möjligt verifieras</w:t>
      </w:r>
      <w:r w:rsidR="00472ECC" w:rsidRPr="008F1B3E">
        <w:rPr>
          <w:rFonts w:ascii="Georgia" w:hAnsi="Georgia" w:cs="Minion Pro"/>
          <w:sz w:val="21"/>
        </w:rPr>
        <w:t xml:space="preserve"> och undersökas</w:t>
      </w:r>
      <w:r w:rsidR="0029370B" w:rsidRPr="008F1B3E">
        <w:rPr>
          <w:rFonts w:ascii="Georgia" w:hAnsi="Georgia" w:cs="Minion Pro"/>
          <w:sz w:val="21"/>
        </w:rPr>
        <w:t xml:space="preserve"> i fält</w:t>
      </w:r>
      <w:r w:rsidRPr="008F1B3E">
        <w:rPr>
          <w:rFonts w:ascii="Georgia" w:hAnsi="Georgia" w:cs="Minion Pro"/>
          <w:sz w:val="21"/>
        </w:rPr>
        <w:t>, särskilt i de utpekade värdekärnorna</w:t>
      </w:r>
      <w:r w:rsidR="0029370B" w:rsidRPr="008F1B3E">
        <w:rPr>
          <w:rFonts w:ascii="Georgia" w:hAnsi="Georgia" w:cs="Minion Pro"/>
          <w:sz w:val="21"/>
        </w:rPr>
        <w:t xml:space="preserve">. </w:t>
      </w:r>
      <w:r w:rsidR="00071A3B" w:rsidRPr="008F1B3E">
        <w:rPr>
          <w:rFonts w:ascii="Georgia" w:hAnsi="Georgia" w:cs="Minion Pro"/>
          <w:sz w:val="21"/>
        </w:rPr>
        <w:t xml:space="preserve">Om EK via </w:t>
      </w:r>
      <w:r w:rsidR="002F08D0" w:rsidRPr="008F1B3E">
        <w:rPr>
          <w:rFonts w:ascii="Georgia" w:hAnsi="Georgia" w:cs="Minion Pro"/>
          <w:sz w:val="21"/>
        </w:rPr>
        <w:t>till exempel</w:t>
      </w:r>
      <w:r w:rsidR="00071A3B" w:rsidRPr="008F1B3E">
        <w:rPr>
          <w:rFonts w:ascii="Georgia" w:hAnsi="Georgia" w:cs="Minion Pro"/>
          <w:sz w:val="21"/>
        </w:rPr>
        <w:t xml:space="preserve"> modellering har antagits finnas på en plats (steg 3)</w:t>
      </w:r>
      <w:r w:rsidR="00C53C0D" w:rsidRPr="008F1B3E">
        <w:rPr>
          <w:rFonts w:ascii="Georgia" w:hAnsi="Georgia" w:cs="Minion Pro"/>
          <w:sz w:val="21"/>
        </w:rPr>
        <w:t xml:space="preserve"> </w:t>
      </w:r>
      <w:r w:rsidR="00071A3B" w:rsidRPr="008F1B3E">
        <w:rPr>
          <w:rFonts w:ascii="Georgia" w:hAnsi="Georgia" w:cs="Minion Pro"/>
          <w:sz w:val="21"/>
        </w:rPr>
        <w:t xml:space="preserve">och </w:t>
      </w:r>
      <w:r w:rsidRPr="008F1B3E">
        <w:rPr>
          <w:rFonts w:ascii="Georgia" w:hAnsi="Georgia" w:cs="Minion Pro"/>
          <w:sz w:val="21"/>
        </w:rPr>
        <w:t>platsen har utefter det blivit utpekad</w:t>
      </w:r>
      <w:r w:rsidR="00071A3B" w:rsidRPr="008F1B3E">
        <w:rPr>
          <w:rFonts w:ascii="Georgia" w:hAnsi="Georgia" w:cs="Minion Pro"/>
          <w:sz w:val="21"/>
        </w:rPr>
        <w:t xml:space="preserve"> till en</w:t>
      </w:r>
      <w:r w:rsidR="002A533F" w:rsidRPr="008F1B3E">
        <w:rPr>
          <w:rFonts w:ascii="Georgia" w:hAnsi="Georgia" w:cs="Minion Pro"/>
          <w:sz w:val="21"/>
        </w:rPr>
        <w:t xml:space="preserve"> värdekärn</w:t>
      </w:r>
      <w:r w:rsidR="00071A3B" w:rsidRPr="008F1B3E">
        <w:rPr>
          <w:rFonts w:ascii="Georgia" w:hAnsi="Georgia" w:cs="Minion Pro"/>
          <w:sz w:val="21"/>
        </w:rPr>
        <w:t>a</w:t>
      </w:r>
      <w:r w:rsidR="002A533F" w:rsidRPr="008F1B3E">
        <w:rPr>
          <w:rFonts w:ascii="Georgia" w:hAnsi="Georgia" w:cs="Minion Pro"/>
          <w:sz w:val="21"/>
        </w:rPr>
        <w:t xml:space="preserve"> (steg 6a)</w:t>
      </w:r>
      <w:r w:rsidR="00071A3B" w:rsidRPr="008F1B3E">
        <w:rPr>
          <w:rFonts w:ascii="Georgia" w:hAnsi="Georgia" w:cs="Minion Pro"/>
          <w:sz w:val="21"/>
        </w:rPr>
        <w:t xml:space="preserve"> bör närvaron av</w:t>
      </w:r>
      <w:r w:rsidRPr="008F1B3E">
        <w:rPr>
          <w:rFonts w:ascii="Georgia" w:hAnsi="Georgia" w:cs="Minion Pro"/>
          <w:sz w:val="21"/>
        </w:rPr>
        <w:t xml:space="preserve"> dessa</w:t>
      </w:r>
      <w:r w:rsidR="00071A3B" w:rsidRPr="008F1B3E">
        <w:rPr>
          <w:rFonts w:ascii="Georgia" w:hAnsi="Georgia" w:cs="Minion Pro"/>
          <w:sz w:val="21"/>
        </w:rPr>
        <w:t xml:space="preserve"> EK</w:t>
      </w:r>
      <w:r w:rsidR="002A533F" w:rsidRPr="008F1B3E">
        <w:rPr>
          <w:rFonts w:ascii="Georgia" w:hAnsi="Georgia" w:cs="Minion Pro"/>
          <w:sz w:val="21"/>
        </w:rPr>
        <w:t xml:space="preserve"> </w:t>
      </w:r>
      <w:r w:rsidR="00000A54" w:rsidRPr="008F1B3E">
        <w:rPr>
          <w:rFonts w:ascii="Georgia" w:hAnsi="Georgia" w:cs="Minion Pro"/>
          <w:sz w:val="21"/>
        </w:rPr>
        <w:t>verifieras</w:t>
      </w:r>
      <w:r w:rsidR="00826416" w:rsidRPr="008F1B3E">
        <w:rPr>
          <w:rFonts w:ascii="Georgia" w:hAnsi="Georgia" w:cs="Minion Pro"/>
          <w:sz w:val="21"/>
        </w:rPr>
        <w:t xml:space="preserve"> på plats</w:t>
      </w:r>
      <w:r w:rsidR="00352E8D" w:rsidRPr="008F1B3E">
        <w:rPr>
          <w:rFonts w:ascii="Georgia" w:hAnsi="Georgia" w:cs="Minion Pro"/>
          <w:sz w:val="21"/>
        </w:rPr>
        <w:t>en</w:t>
      </w:r>
      <w:r w:rsidR="00000A54" w:rsidRPr="008F1B3E">
        <w:rPr>
          <w:rFonts w:ascii="Georgia" w:hAnsi="Georgia" w:cs="Minion Pro"/>
          <w:sz w:val="21"/>
        </w:rPr>
        <w:t xml:space="preserve">. </w:t>
      </w:r>
      <w:r w:rsidR="006F2BD7" w:rsidRPr="008F1B3E">
        <w:rPr>
          <w:rFonts w:ascii="Georgia" w:hAnsi="Georgia" w:cs="Minion Pro"/>
          <w:sz w:val="21"/>
        </w:rPr>
        <w:t xml:space="preserve">Frånvaro av EK kan medföra att en plats som utpekats som en värdekärna </w:t>
      </w:r>
      <w:r w:rsidR="00542996" w:rsidRPr="008F1B3E">
        <w:rPr>
          <w:rFonts w:ascii="Georgia" w:hAnsi="Georgia" w:cs="Minion Pro"/>
          <w:sz w:val="21"/>
        </w:rPr>
        <w:t>vederläggs</w:t>
      </w:r>
      <w:r w:rsidR="006F2BD7" w:rsidRPr="008F1B3E">
        <w:rPr>
          <w:rFonts w:ascii="Georgia" w:hAnsi="Georgia" w:cs="Minion Pro"/>
          <w:sz w:val="21"/>
        </w:rPr>
        <w:t xml:space="preserve">. </w:t>
      </w:r>
      <w:r w:rsidR="005F1768" w:rsidRPr="008F1B3E">
        <w:rPr>
          <w:rFonts w:ascii="Georgia" w:hAnsi="Georgia" w:cs="Minion Pro"/>
          <w:sz w:val="21"/>
        </w:rPr>
        <w:t xml:space="preserve">Genom </w:t>
      </w:r>
      <w:r w:rsidR="00071A3B" w:rsidRPr="008F1B3E">
        <w:rPr>
          <w:rFonts w:ascii="Georgia" w:hAnsi="Georgia" w:cs="Minion Pro"/>
          <w:sz w:val="21"/>
        </w:rPr>
        <w:t>verifiering av närva</w:t>
      </w:r>
      <w:r w:rsidR="005F1768" w:rsidRPr="008F1B3E">
        <w:rPr>
          <w:rFonts w:ascii="Georgia" w:hAnsi="Georgia" w:cs="Minion Pro"/>
          <w:sz w:val="21"/>
        </w:rPr>
        <w:t xml:space="preserve">rande EK </w:t>
      </w:r>
      <w:r w:rsidR="00071A3B" w:rsidRPr="008F1B3E">
        <w:rPr>
          <w:rFonts w:ascii="Georgia" w:hAnsi="Georgia" w:cs="Minion Pro"/>
          <w:sz w:val="21"/>
        </w:rPr>
        <w:t>styrks uppfyllelse av</w:t>
      </w:r>
      <w:r w:rsidR="005F1768" w:rsidRPr="008F1B3E">
        <w:rPr>
          <w:rFonts w:ascii="Georgia" w:hAnsi="Georgia" w:cs="Minion Pro"/>
          <w:sz w:val="21"/>
        </w:rPr>
        <w:t xml:space="preserve"> kriterierna </w:t>
      </w:r>
    </w:p>
    <w:p w14:paraId="3DFC63EC" w14:textId="77777777" w:rsidR="004F159F" w:rsidRPr="008F1B3E" w:rsidRDefault="005F1768" w:rsidP="008B5D31">
      <w:pPr>
        <w:pStyle w:val="Liststycke"/>
        <w:numPr>
          <w:ilvl w:val="2"/>
          <w:numId w:val="4"/>
        </w:numPr>
        <w:ind w:left="851"/>
        <w:rPr>
          <w:rFonts w:ascii="Georgia" w:hAnsi="Georgia"/>
          <w:i/>
          <w:sz w:val="21"/>
          <w:szCs w:val="21"/>
        </w:rPr>
      </w:pPr>
      <w:r w:rsidRPr="008F1B3E">
        <w:rPr>
          <w:rFonts w:ascii="Georgia" w:hAnsi="Georgia"/>
          <w:i/>
          <w:sz w:val="21"/>
          <w:szCs w:val="21"/>
        </w:rPr>
        <w:t xml:space="preserve">hög koncentration av EK:s naturvärde och </w:t>
      </w:r>
    </w:p>
    <w:p w14:paraId="45DAFEE4" w14:textId="5A8A66F5" w:rsidR="00093B36" w:rsidRPr="008F1B3E" w:rsidRDefault="000B1390" w:rsidP="008B5D31">
      <w:pPr>
        <w:pStyle w:val="Liststycke"/>
        <w:numPr>
          <w:ilvl w:val="2"/>
          <w:numId w:val="4"/>
        </w:numPr>
        <w:ind w:left="851"/>
        <w:rPr>
          <w:rFonts w:ascii="Georgia" w:hAnsi="Georgia"/>
          <w:i/>
          <w:sz w:val="21"/>
          <w:szCs w:val="21"/>
        </w:rPr>
      </w:pPr>
      <w:r w:rsidRPr="008F1B3E">
        <w:rPr>
          <w:rFonts w:ascii="Georgia" w:hAnsi="Georgia"/>
          <w:i/>
          <w:sz w:val="21"/>
          <w:szCs w:val="21"/>
        </w:rPr>
        <w:t xml:space="preserve">ekologisk </w:t>
      </w:r>
      <w:r w:rsidR="005F1768" w:rsidRPr="008F1B3E">
        <w:rPr>
          <w:rFonts w:ascii="Georgia" w:hAnsi="Georgia"/>
          <w:i/>
          <w:sz w:val="21"/>
          <w:szCs w:val="21"/>
        </w:rPr>
        <w:t xml:space="preserve">representativitet. </w:t>
      </w:r>
    </w:p>
    <w:p w14:paraId="0A9CB733" w14:textId="77777777" w:rsidR="008B5D31" w:rsidRPr="008F1B3E" w:rsidRDefault="008B5D31" w:rsidP="008B5D31">
      <w:pPr>
        <w:pStyle w:val="Liststycke"/>
        <w:ind w:left="851"/>
        <w:rPr>
          <w:rFonts w:ascii="Georgia" w:hAnsi="Georgia"/>
          <w:i/>
          <w:sz w:val="21"/>
          <w:szCs w:val="21"/>
        </w:rPr>
      </w:pPr>
    </w:p>
    <w:p w14:paraId="7F06669C" w14:textId="7875D241" w:rsidR="004F159F" w:rsidRPr="008F1B3E" w:rsidRDefault="005F1768" w:rsidP="008B5D31">
      <w:pPr>
        <w:pStyle w:val="Liststycke"/>
        <w:ind w:left="426"/>
        <w:rPr>
          <w:rFonts w:ascii="Georgia" w:hAnsi="Georgia" w:cs="Minion Pro"/>
          <w:sz w:val="21"/>
        </w:rPr>
      </w:pPr>
      <w:r w:rsidRPr="008F1B3E">
        <w:rPr>
          <w:rFonts w:ascii="Georgia" w:hAnsi="Georgia" w:cs="Minion Pro"/>
          <w:sz w:val="21"/>
        </w:rPr>
        <w:t xml:space="preserve">Eventuellt kan </w:t>
      </w:r>
      <w:r w:rsidR="006F2BD7" w:rsidRPr="008F1B3E">
        <w:rPr>
          <w:rFonts w:ascii="Georgia" w:hAnsi="Georgia" w:cs="Minion Pro"/>
          <w:sz w:val="21"/>
        </w:rPr>
        <w:t>verifiering av närvarande EK (gäller primärt arter)</w:t>
      </w:r>
      <w:r w:rsidRPr="008F1B3E">
        <w:rPr>
          <w:rFonts w:ascii="Georgia" w:hAnsi="Georgia" w:cs="Minion Pro"/>
          <w:sz w:val="21"/>
        </w:rPr>
        <w:t xml:space="preserve"> också </w:t>
      </w:r>
      <w:r w:rsidR="006F2BD7" w:rsidRPr="008F1B3E">
        <w:rPr>
          <w:rFonts w:ascii="Georgia" w:hAnsi="Georgia" w:cs="Minion Pro"/>
          <w:sz w:val="21"/>
        </w:rPr>
        <w:t>verifiera</w:t>
      </w:r>
      <w:r w:rsidRPr="008F1B3E">
        <w:rPr>
          <w:rFonts w:ascii="Georgia" w:hAnsi="Georgia" w:cs="Minion Pro"/>
          <w:sz w:val="21"/>
        </w:rPr>
        <w:t xml:space="preserve"> att </w:t>
      </w:r>
      <w:r w:rsidR="006F2BD7" w:rsidRPr="008F1B3E">
        <w:rPr>
          <w:rFonts w:ascii="Georgia" w:hAnsi="Georgia" w:cs="Minion Pro"/>
          <w:sz w:val="21"/>
        </w:rPr>
        <w:t xml:space="preserve">spridningsanalyser i steg 4b är korrekta och därmed styrks uppfyllelse av kriteriet </w:t>
      </w:r>
      <w:r w:rsidRPr="008F1B3E">
        <w:rPr>
          <w:rFonts w:ascii="Georgia" w:hAnsi="Georgia" w:cs="Minion Pro"/>
          <w:sz w:val="21"/>
        </w:rPr>
        <w:t xml:space="preserve"> </w:t>
      </w:r>
    </w:p>
    <w:p w14:paraId="5FFFA184" w14:textId="5CE88707" w:rsidR="00093B36" w:rsidRPr="008F1B3E" w:rsidRDefault="005F1768" w:rsidP="008B5D31">
      <w:pPr>
        <w:pStyle w:val="Liststycke"/>
        <w:numPr>
          <w:ilvl w:val="2"/>
          <w:numId w:val="4"/>
        </w:numPr>
        <w:ind w:left="851"/>
        <w:rPr>
          <w:rFonts w:ascii="Georgia" w:hAnsi="Georgia"/>
          <w:i/>
          <w:sz w:val="21"/>
          <w:szCs w:val="21"/>
        </w:rPr>
      </w:pPr>
      <w:r w:rsidRPr="008F1B3E">
        <w:rPr>
          <w:rFonts w:ascii="Georgia" w:hAnsi="Georgia"/>
          <w:i/>
          <w:sz w:val="21"/>
          <w:szCs w:val="21"/>
        </w:rPr>
        <w:t>konnektivitet</w:t>
      </w:r>
      <w:r w:rsidR="00826416" w:rsidRPr="008F1B3E">
        <w:rPr>
          <w:rFonts w:ascii="Georgia" w:hAnsi="Georgia"/>
          <w:i/>
          <w:sz w:val="21"/>
          <w:szCs w:val="21"/>
        </w:rPr>
        <w:t>.</w:t>
      </w:r>
      <w:r w:rsidRPr="008F1B3E">
        <w:rPr>
          <w:rFonts w:ascii="Georgia" w:hAnsi="Georgia"/>
          <w:i/>
          <w:sz w:val="21"/>
          <w:szCs w:val="21"/>
        </w:rPr>
        <w:t xml:space="preserve"> </w:t>
      </w:r>
    </w:p>
    <w:p w14:paraId="5F910CCE" w14:textId="77777777" w:rsidR="008B5D31" w:rsidRPr="008F1B3E" w:rsidRDefault="008B5D31" w:rsidP="008B5D31">
      <w:pPr>
        <w:pStyle w:val="Liststycke"/>
        <w:ind w:left="851"/>
        <w:rPr>
          <w:rFonts w:ascii="Georgia" w:hAnsi="Georgia"/>
          <w:i/>
          <w:sz w:val="21"/>
          <w:szCs w:val="21"/>
        </w:rPr>
      </w:pPr>
    </w:p>
    <w:p w14:paraId="0B981C0A" w14:textId="2152AB5B" w:rsidR="00093B36" w:rsidRPr="008F1B3E" w:rsidRDefault="00826416" w:rsidP="008B5D31">
      <w:pPr>
        <w:pStyle w:val="Liststycke"/>
        <w:ind w:left="426"/>
        <w:rPr>
          <w:rFonts w:ascii="Georgia" w:hAnsi="Georgia" w:cs="Minion Pro"/>
          <w:sz w:val="21"/>
        </w:rPr>
      </w:pPr>
      <w:r w:rsidRPr="008F1B3E">
        <w:rPr>
          <w:rFonts w:ascii="Georgia" w:hAnsi="Georgia" w:cs="Minion Pro"/>
          <w:sz w:val="21"/>
        </w:rPr>
        <w:t xml:space="preserve">För att ytterligare styrka </w:t>
      </w:r>
      <w:r w:rsidR="00093B36" w:rsidRPr="008F1B3E">
        <w:rPr>
          <w:rFonts w:ascii="Georgia" w:hAnsi="Georgia" w:cs="Minion Pro"/>
          <w:sz w:val="21"/>
        </w:rPr>
        <w:t xml:space="preserve">kriteriet </w:t>
      </w:r>
      <w:r w:rsidR="00093B36" w:rsidRPr="008F1B3E">
        <w:rPr>
          <w:rFonts w:ascii="Georgia" w:hAnsi="Georgia" w:cs="Minion Pro"/>
          <w:i/>
          <w:sz w:val="21"/>
        </w:rPr>
        <w:t>konnektivitet</w:t>
      </w:r>
      <w:r w:rsidRPr="008F1B3E">
        <w:rPr>
          <w:rFonts w:ascii="Georgia" w:hAnsi="Georgia" w:cs="Minion Pro"/>
          <w:sz w:val="21"/>
        </w:rPr>
        <w:t xml:space="preserve"> bör dock även</w:t>
      </w:r>
      <w:r w:rsidR="00405164" w:rsidRPr="008F1B3E">
        <w:rPr>
          <w:rFonts w:ascii="Georgia" w:hAnsi="Georgia" w:cs="Minion Pro"/>
          <w:sz w:val="21"/>
        </w:rPr>
        <w:t xml:space="preserve"> fördjupade</w:t>
      </w:r>
      <w:r w:rsidR="005F1768" w:rsidRPr="008F1B3E">
        <w:rPr>
          <w:rFonts w:ascii="Georgia" w:hAnsi="Georgia" w:cs="Minion Pro"/>
          <w:sz w:val="21"/>
        </w:rPr>
        <w:t xml:space="preserve"> </w:t>
      </w:r>
      <w:r w:rsidRPr="008F1B3E">
        <w:rPr>
          <w:rFonts w:ascii="Georgia" w:hAnsi="Georgia" w:cs="Minion Pro"/>
          <w:sz w:val="21"/>
        </w:rPr>
        <w:t>fält</w:t>
      </w:r>
      <w:r w:rsidR="005F1768" w:rsidRPr="008F1B3E">
        <w:rPr>
          <w:rFonts w:ascii="Georgia" w:hAnsi="Georgia" w:cs="Minion Pro"/>
          <w:sz w:val="21"/>
        </w:rPr>
        <w:t xml:space="preserve">undersökningar </w:t>
      </w:r>
      <w:r w:rsidRPr="008F1B3E">
        <w:rPr>
          <w:rFonts w:ascii="Georgia" w:hAnsi="Georgia" w:cs="Minion Pro"/>
          <w:sz w:val="21"/>
        </w:rPr>
        <w:t>av spridning</w:t>
      </w:r>
      <w:r w:rsidR="00C53C0D" w:rsidRPr="008F1B3E">
        <w:rPr>
          <w:rFonts w:ascii="Georgia" w:hAnsi="Georgia" w:cs="Minion Pro"/>
          <w:sz w:val="21"/>
        </w:rPr>
        <w:t>smönster</w:t>
      </w:r>
      <w:r w:rsidRPr="008F1B3E">
        <w:rPr>
          <w:rFonts w:ascii="Georgia" w:hAnsi="Georgia" w:cs="Minion Pro"/>
          <w:sz w:val="21"/>
        </w:rPr>
        <w:t xml:space="preserve"> göras. </w:t>
      </w:r>
    </w:p>
    <w:p w14:paraId="3EEAD916" w14:textId="77777777" w:rsidR="00466B3E" w:rsidRPr="008F1B3E" w:rsidRDefault="00466B3E" w:rsidP="008B5D31">
      <w:pPr>
        <w:pStyle w:val="Liststycke"/>
        <w:ind w:left="426"/>
        <w:rPr>
          <w:rFonts w:ascii="Georgia" w:hAnsi="Georgia" w:cs="Minion Pro"/>
          <w:sz w:val="21"/>
        </w:rPr>
      </w:pPr>
    </w:p>
    <w:p w14:paraId="6A52F7A4" w14:textId="77777777" w:rsidR="004F159F" w:rsidRPr="008F1B3E" w:rsidRDefault="00C53C0D" w:rsidP="008B5D31">
      <w:pPr>
        <w:pStyle w:val="Liststycke"/>
        <w:ind w:left="426"/>
        <w:rPr>
          <w:rFonts w:ascii="Georgia" w:hAnsi="Georgia" w:cs="Minion Pro"/>
          <w:sz w:val="21"/>
        </w:rPr>
      </w:pPr>
      <w:r w:rsidRPr="008F1B3E">
        <w:rPr>
          <w:rFonts w:ascii="Georgia" w:hAnsi="Georgia" w:cs="Minion Pro"/>
          <w:sz w:val="21"/>
        </w:rPr>
        <w:t xml:space="preserve">Vidare bör en djupare fältundersökning göras </w:t>
      </w:r>
      <w:r w:rsidR="00352E8D" w:rsidRPr="008F1B3E">
        <w:rPr>
          <w:rFonts w:ascii="Georgia" w:hAnsi="Georgia" w:cs="Minion Pro"/>
          <w:sz w:val="21"/>
        </w:rPr>
        <w:t xml:space="preserve">för att undersöka </w:t>
      </w:r>
      <w:r w:rsidRPr="008F1B3E">
        <w:rPr>
          <w:rFonts w:ascii="Georgia" w:hAnsi="Georgia" w:cs="Minion Pro"/>
          <w:sz w:val="21"/>
        </w:rPr>
        <w:t xml:space="preserve"> </w:t>
      </w:r>
    </w:p>
    <w:p w14:paraId="658B9FE3" w14:textId="44EAEC23" w:rsidR="000139D9" w:rsidRPr="008F1B3E" w:rsidRDefault="00C53C0D" w:rsidP="00466B3E">
      <w:pPr>
        <w:pStyle w:val="Liststycke"/>
        <w:numPr>
          <w:ilvl w:val="2"/>
          <w:numId w:val="4"/>
        </w:numPr>
        <w:ind w:left="851"/>
        <w:rPr>
          <w:rFonts w:ascii="Georgia" w:hAnsi="Georgia"/>
          <w:sz w:val="21"/>
          <w:szCs w:val="21"/>
        </w:rPr>
      </w:pPr>
      <w:r w:rsidRPr="008F1B3E">
        <w:rPr>
          <w:rFonts w:ascii="Georgia" w:hAnsi="Georgia"/>
          <w:i/>
          <w:sz w:val="21"/>
          <w:szCs w:val="21"/>
        </w:rPr>
        <w:t>kvalitet</w:t>
      </w:r>
      <w:r w:rsidR="00352E8D" w:rsidRPr="008F1B3E">
        <w:rPr>
          <w:rFonts w:ascii="Georgia" w:hAnsi="Georgia"/>
          <w:i/>
          <w:sz w:val="21"/>
          <w:szCs w:val="21"/>
        </w:rPr>
        <w:t>en</w:t>
      </w:r>
      <w:r w:rsidRPr="008F1B3E">
        <w:rPr>
          <w:rFonts w:ascii="Georgia" w:hAnsi="Georgia"/>
          <w:i/>
          <w:sz w:val="21"/>
          <w:szCs w:val="21"/>
        </w:rPr>
        <w:t>/funktionalitet</w:t>
      </w:r>
      <w:r w:rsidR="00352E8D" w:rsidRPr="008F1B3E">
        <w:rPr>
          <w:rFonts w:ascii="Georgia" w:hAnsi="Georgia"/>
          <w:i/>
          <w:sz w:val="21"/>
          <w:szCs w:val="21"/>
        </w:rPr>
        <w:t>en</w:t>
      </w:r>
      <w:r w:rsidR="00352E8D" w:rsidRPr="008F1B3E">
        <w:rPr>
          <w:rFonts w:ascii="Georgia" w:hAnsi="Georgia"/>
          <w:sz w:val="21"/>
          <w:szCs w:val="21"/>
        </w:rPr>
        <w:t xml:space="preserve"> av närvarade EK</w:t>
      </w:r>
      <w:r w:rsidR="0029370B" w:rsidRPr="008F1B3E">
        <w:rPr>
          <w:rFonts w:ascii="Georgia" w:hAnsi="Georgia"/>
          <w:sz w:val="21"/>
          <w:szCs w:val="21"/>
        </w:rPr>
        <w:t xml:space="preserve">. </w:t>
      </w:r>
      <w:r w:rsidR="002A533F" w:rsidRPr="008F1B3E">
        <w:rPr>
          <w:rFonts w:ascii="Georgia" w:hAnsi="Georgia"/>
          <w:sz w:val="21"/>
          <w:szCs w:val="21"/>
        </w:rPr>
        <w:t xml:space="preserve">Analyser i steg 7a kan ge en bra indikation om var fältundersökningar av detta kriterium är av särskilt intresse. </w:t>
      </w:r>
      <w:r w:rsidR="000139D9" w:rsidRPr="008F1B3E">
        <w:rPr>
          <w:rFonts w:ascii="Georgia" w:hAnsi="Georgia"/>
          <w:sz w:val="21"/>
          <w:szCs w:val="21"/>
        </w:rPr>
        <w:t>Om en fältundersökning visar att</w:t>
      </w:r>
      <w:r w:rsidRPr="008F1B3E">
        <w:rPr>
          <w:rFonts w:ascii="Georgia" w:hAnsi="Georgia"/>
          <w:sz w:val="21"/>
          <w:szCs w:val="21"/>
        </w:rPr>
        <w:t xml:space="preserve"> </w:t>
      </w:r>
      <w:r w:rsidRPr="008F1B3E">
        <w:rPr>
          <w:rFonts w:ascii="Georgia" w:hAnsi="Georgia"/>
          <w:i/>
          <w:sz w:val="21"/>
          <w:szCs w:val="21"/>
        </w:rPr>
        <w:t>kvaliteten/funktionaliteten</w:t>
      </w:r>
      <w:r w:rsidRPr="008F1B3E">
        <w:rPr>
          <w:rFonts w:ascii="Georgia" w:hAnsi="Georgia"/>
          <w:sz w:val="21"/>
          <w:szCs w:val="21"/>
        </w:rPr>
        <w:t xml:space="preserve"> av </w:t>
      </w:r>
      <w:r w:rsidR="004F159F" w:rsidRPr="008F1B3E">
        <w:rPr>
          <w:rFonts w:ascii="Georgia" w:hAnsi="Georgia"/>
          <w:sz w:val="21"/>
          <w:szCs w:val="21"/>
        </w:rPr>
        <w:t>EK i en utpekad</w:t>
      </w:r>
      <w:r w:rsidRPr="008F1B3E">
        <w:rPr>
          <w:rFonts w:ascii="Georgia" w:hAnsi="Georgia"/>
          <w:sz w:val="21"/>
          <w:szCs w:val="21"/>
        </w:rPr>
        <w:t xml:space="preserve"> värdekärna är låg</w:t>
      </w:r>
      <w:r w:rsidR="000139D9" w:rsidRPr="008F1B3E">
        <w:rPr>
          <w:rFonts w:ascii="Georgia" w:hAnsi="Georgia"/>
          <w:sz w:val="21"/>
          <w:szCs w:val="21"/>
        </w:rPr>
        <w:t>a</w:t>
      </w:r>
      <w:r w:rsidRPr="008F1B3E">
        <w:rPr>
          <w:rFonts w:ascii="Georgia" w:hAnsi="Georgia"/>
          <w:sz w:val="21"/>
          <w:szCs w:val="21"/>
        </w:rPr>
        <w:t xml:space="preserve"> </w:t>
      </w:r>
      <w:r w:rsidR="002A533F" w:rsidRPr="008F1B3E">
        <w:rPr>
          <w:rFonts w:ascii="Georgia" w:hAnsi="Georgia"/>
          <w:sz w:val="21"/>
          <w:szCs w:val="21"/>
        </w:rPr>
        <w:t xml:space="preserve">på grund av mänskliga aktiviteter – men där åtgärder har möjlighet att höja </w:t>
      </w:r>
      <w:r w:rsidR="002A533F" w:rsidRPr="008F1B3E">
        <w:rPr>
          <w:rFonts w:ascii="Georgia" w:hAnsi="Georgia"/>
          <w:i/>
          <w:sz w:val="21"/>
          <w:szCs w:val="21"/>
        </w:rPr>
        <w:t>kvaliteten/funktionaliteten</w:t>
      </w:r>
      <w:r w:rsidR="002A533F" w:rsidRPr="008F1B3E">
        <w:rPr>
          <w:rFonts w:ascii="Georgia" w:hAnsi="Georgia"/>
          <w:sz w:val="21"/>
          <w:szCs w:val="21"/>
        </w:rPr>
        <w:t xml:space="preserve"> – kan en värdekärna omvärderas till en potentiell värdekärna. En fördjupad undersökning av EK </w:t>
      </w:r>
      <w:r w:rsidR="002A533F" w:rsidRPr="008F1B3E">
        <w:rPr>
          <w:rFonts w:ascii="Georgia" w:hAnsi="Georgia"/>
          <w:i/>
          <w:sz w:val="21"/>
          <w:szCs w:val="21"/>
        </w:rPr>
        <w:t>kvalitet/funktionalitet</w:t>
      </w:r>
      <w:r w:rsidR="002A533F" w:rsidRPr="008F1B3E">
        <w:rPr>
          <w:rFonts w:ascii="Georgia" w:hAnsi="Georgia"/>
          <w:sz w:val="21"/>
          <w:szCs w:val="21"/>
        </w:rPr>
        <w:t xml:space="preserve"> i värdekärnor kan också vara betydelsefull vid slutgiltig avgränsning av värdetrakter eftersom det kan vara önskvärt att de </w:t>
      </w:r>
      <w:r w:rsidR="00352E8D" w:rsidRPr="008F1B3E">
        <w:rPr>
          <w:rFonts w:ascii="Georgia" w:hAnsi="Georgia"/>
          <w:sz w:val="21"/>
          <w:szCs w:val="21"/>
        </w:rPr>
        <w:t>värdekärnor</w:t>
      </w:r>
      <w:r w:rsidR="002A533F" w:rsidRPr="008F1B3E">
        <w:rPr>
          <w:rFonts w:ascii="Georgia" w:hAnsi="Georgia"/>
          <w:sz w:val="21"/>
          <w:szCs w:val="21"/>
        </w:rPr>
        <w:t xml:space="preserve"> </w:t>
      </w:r>
      <w:r w:rsidR="00352E8D" w:rsidRPr="008F1B3E">
        <w:rPr>
          <w:rFonts w:ascii="Georgia" w:hAnsi="Georgia"/>
          <w:sz w:val="21"/>
          <w:szCs w:val="21"/>
        </w:rPr>
        <w:t>som har</w:t>
      </w:r>
      <w:r w:rsidR="002A533F" w:rsidRPr="008F1B3E">
        <w:rPr>
          <w:rFonts w:ascii="Georgia" w:hAnsi="Georgia"/>
          <w:sz w:val="21"/>
          <w:szCs w:val="21"/>
        </w:rPr>
        <w:t xml:space="preserve"> högst </w:t>
      </w:r>
      <w:r w:rsidR="002A533F" w:rsidRPr="008F1B3E">
        <w:rPr>
          <w:rFonts w:ascii="Georgia" w:hAnsi="Georgia"/>
          <w:i/>
          <w:sz w:val="21"/>
          <w:szCs w:val="21"/>
        </w:rPr>
        <w:t>kvalitet/funktionalitet</w:t>
      </w:r>
      <w:r w:rsidR="002A533F" w:rsidRPr="008F1B3E">
        <w:rPr>
          <w:rFonts w:ascii="Georgia" w:hAnsi="Georgia"/>
          <w:sz w:val="21"/>
          <w:szCs w:val="21"/>
        </w:rPr>
        <w:t xml:space="preserve"> är inkluderade i värdetrakter.</w:t>
      </w:r>
    </w:p>
    <w:p w14:paraId="0D61E004" w14:textId="17C86019" w:rsidR="0029370B" w:rsidRPr="008F1B3E" w:rsidRDefault="00A70F68" w:rsidP="00466B3E">
      <w:pPr>
        <w:pStyle w:val="Liststycke"/>
        <w:ind w:left="426"/>
        <w:rPr>
          <w:rFonts w:ascii="Georgia" w:hAnsi="Georgia" w:cs="Minion Pro"/>
          <w:sz w:val="21"/>
        </w:rPr>
      </w:pPr>
      <w:r w:rsidRPr="008F1B3E">
        <w:rPr>
          <w:rFonts w:ascii="Georgia" w:hAnsi="Georgia" w:cs="Minion Pro"/>
          <w:sz w:val="21"/>
        </w:rPr>
        <w:t>Verifieringar och undersökningar i fält</w:t>
      </w:r>
      <w:r w:rsidR="0029370B" w:rsidRPr="008F1B3E">
        <w:rPr>
          <w:rFonts w:ascii="Georgia" w:hAnsi="Georgia" w:cs="Minion Pro"/>
          <w:sz w:val="21"/>
        </w:rPr>
        <w:t xml:space="preserve"> är resurskrävande och </w:t>
      </w:r>
      <w:r w:rsidR="00CE4FF6" w:rsidRPr="008F1B3E">
        <w:rPr>
          <w:rFonts w:ascii="Georgia" w:hAnsi="Georgia" w:cs="Minion Pro"/>
          <w:sz w:val="21"/>
        </w:rPr>
        <w:t xml:space="preserve">därmed är detta steg </w:t>
      </w:r>
      <w:r w:rsidR="0029370B" w:rsidRPr="008F1B3E">
        <w:rPr>
          <w:rFonts w:ascii="Georgia" w:hAnsi="Georgia" w:cs="Minion Pro"/>
          <w:sz w:val="21"/>
        </w:rPr>
        <w:t>inte alltid möjligt att g</w:t>
      </w:r>
      <w:r w:rsidRPr="008F1B3E">
        <w:rPr>
          <w:rFonts w:ascii="Georgia" w:hAnsi="Georgia" w:cs="Minion Pro"/>
          <w:sz w:val="21"/>
        </w:rPr>
        <w:t>enomföra</w:t>
      </w:r>
      <w:r w:rsidR="0029370B" w:rsidRPr="008F1B3E">
        <w:rPr>
          <w:rFonts w:ascii="Georgia" w:hAnsi="Georgia" w:cs="Minion Pro"/>
          <w:sz w:val="21"/>
        </w:rPr>
        <w:t>.</w:t>
      </w:r>
    </w:p>
    <w:p w14:paraId="7D1B5DA5" w14:textId="77777777" w:rsidR="00466B3E" w:rsidRPr="008F1B3E" w:rsidRDefault="00466B3E" w:rsidP="00466B3E">
      <w:pPr>
        <w:pStyle w:val="Liststycke"/>
        <w:ind w:left="426"/>
        <w:rPr>
          <w:rFonts w:ascii="Georgia" w:hAnsi="Georgia" w:cs="Minion Pro"/>
          <w:sz w:val="21"/>
        </w:rPr>
      </w:pPr>
    </w:p>
    <w:p w14:paraId="7EDBB8B0" w14:textId="77777777" w:rsidR="0029370B" w:rsidRPr="008F1B3E" w:rsidRDefault="0029370B" w:rsidP="006C4C14">
      <w:pPr>
        <w:pStyle w:val="Liststycke"/>
        <w:numPr>
          <w:ilvl w:val="0"/>
          <w:numId w:val="13"/>
        </w:numPr>
        <w:ind w:left="426"/>
        <w:rPr>
          <w:rFonts w:ascii="Georgia" w:hAnsi="Georgia" w:cs="Minion Pro"/>
          <w:sz w:val="21"/>
        </w:rPr>
      </w:pPr>
      <w:r w:rsidRPr="008F1B3E">
        <w:rPr>
          <w:rFonts w:ascii="Georgia" w:hAnsi="Georgia" w:cs="Minion Pro"/>
          <w:sz w:val="21"/>
        </w:rPr>
        <w:t xml:space="preserve">Den gröna infrastrukturen ska nu ha karterats genom identifiering av </w:t>
      </w:r>
    </w:p>
    <w:p w14:paraId="340B7888" w14:textId="0A8755A0" w:rsidR="00405164" w:rsidRPr="008F1B3E" w:rsidRDefault="00405164" w:rsidP="00405164">
      <w:pPr>
        <w:pStyle w:val="Brd2"/>
        <w:numPr>
          <w:ilvl w:val="0"/>
          <w:numId w:val="24"/>
        </w:numPr>
        <w:rPr>
          <w:rFonts w:eastAsiaTheme="minorHAnsi"/>
          <w:color w:val="auto"/>
          <w:szCs w:val="22"/>
        </w:rPr>
      </w:pPr>
      <w:r w:rsidRPr="008F1B3E">
        <w:rPr>
          <w:rFonts w:eastAsiaTheme="minorHAnsi"/>
          <w:color w:val="auto"/>
          <w:szCs w:val="22"/>
        </w:rPr>
        <w:t>V</w:t>
      </w:r>
      <w:r w:rsidR="00A70F68" w:rsidRPr="008F1B3E">
        <w:rPr>
          <w:rFonts w:eastAsiaTheme="minorHAnsi"/>
          <w:color w:val="auto"/>
          <w:szCs w:val="22"/>
        </w:rPr>
        <w:t>ärdetrakter</w:t>
      </w:r>
    </w:p>
    <w:p w14:paraId="6A99EA43" w14:textId="77777777" w:rsidR="00405164" w:rsidRPr="008F1B3E" w:rsidRDefault="00A70F68" w:rsidP="00405164">
      <w:pPr>
        <w:pStyle w:val="Brd2"/>
        <w:numPr>
          <w:ilvl w:val="0"/>
          <w:numId w:val="24"/>
        </w:numPr>
        <w:rPr>
          <w:rFonts w:eastAsiaTheme="minorHAnsi"/>
          <w:color w:val="auto"/>
          <w:szCs w:val="22"/>
        </w:rPr>
      </w:pPr>
      <w:r w:rsidRPr="008F1B3E">
        <w:rPr>
          <w:rFonts w:eastAsiaTheme="minorHAnsi"/>
          <w:color w:val="auto"/>
          <w:szCs w:val="22"/>
        </w:rPr>
        <w:t xml:space="preserve">värdekärnor och </w:t>
      </w:r>
    </w:p>
    <w:p w14:paraId="7DF28855" w14:textId="7C191DD2" w:rsidR="000139D9" w:rsidRPr="008F1B3E" w:rsidRDefault="0029370B" w:rsidP="00405164">
      <w:pPr>
        <w:pStyle w:val="Brd2"/>
        <w:numPr>
          <w:ilvl w:val="0"/>
          <w:numId w:val="24"/>
        </w:numPr>
        <w:rPr>
          <w:rFonts w:eastAsiaTheme="minorHAnsi"/>
          <w:color w:val="auto"/>
          <w:szCs w:val="22"/>
        </w:rPr>
      </w:pPr>
      <w:r w:rsidRPr="008F1B3E">
        <w:rPr>
          <w:rFonts w:eastAsiaTheme="minorHAnsi"/>
          <w:color w:val="auto"/>
          <w:szCs w:val="22"/>
        </w:rPr>
        <w:t>potentiella värdekärnor</w:t>
      </w:r>
      <w:r w:rsidR="00A70F68" w:rsidRPr="008F1B3E">
        <w:rPr>
          <w:rFonts w:eastAsiaTheme="minorHAnsi"/>
          <w:color w:val="auto"/>
          <w:szCs w:val="22"/>
        </w:rPr>
        <w:t>.</w:t>
      </w:r>
    </w:p>
    <w:p w14:paraId="1DE9C808" w14:textId="77777777" w:rsidR="00405164" w:rsidRPr="008F1B3E" w:rsidRDefault="00405164" w:rsidP="00466B3E">
      <w:pPr>
        <w:pStyle w:val="Liststycke"/>
        <w:ind w:left="426"/>
        <w:rPr>
          <w:rFonts w:ascii="Georgia" w:hAnsi="Georgia" w:cs="Minion Pro"/>
          <w:sz w:val="21"/>
        </w:rPr>
      </w:pPr>
    </w:p>
    <w:p w14:paraId="5FD525E0" w14:textId="77777777" w:rsidR="00405164" w:rsidRPr="008F1B3E" w:rsidRDefault="00405164" w:rsidP="00466B3E">
      <w:pPr>
        <w:pStyle w:val="Liststycke"/>
        <w:ind w:left="426"/>
        <w:rPr>
          <w:rFonts w:ascii="Georgia" w:hAnsi="Georgia" w:cs="Minion Pro"/>
          <w:sz w:val="21"/>
        </w:rPr>
      </w:pPr>
    </w:p>
    <w:p w14:paraId="751AE03E" w14:textId="77777777" w:rsidR="00405164" w:rsidRPr="008F1B3E" w:rsidRDefault="00405164" w:rsidP="00466B3E">
      <w:pPr>
        <w:pStyle w:val="Liststycke"/>
        <w:ind w:left="426"/>
        <w:rPr>
          <w:rFonts w:ascii="Georgia" w:hAnsi="Georgia" w:cs="Minion Pro"/>
          <w:sz w:val="21"/>
        </w:rPr>
      </w:pPr>
    </w:p>
    <w:p w14:paraId="77EABDF9" w14:textId="366FABB4" w:rsidR="000C526C" w:rsidRPr="008F1B3E" w:rsidRDefault="0029370B" w:rsidP="00466B3E">
      <w:pPr>
        <w:pStyle w:val="Liststycke"/>
        <w:ind w:left="426"/>
        <w:rPr>
          <w:rFonts w:ascii="Georgia" w:hAnsi="Georgia" w:cs="Minion Pro"/>
          <w:sz w:val="21"/>
        </w:rPr>
      </w:pPr>
      <w:r w:rsidRPr="008F1B3E">
        <w:rPr>
          <w:rFonts w:ascii="Georgia" w:hAnsi="Georgia" w:cs="Minion Pro"/>
          <w:sz w:val="21"/>
        </w:rPr>
        <w:lastRenderedPageBreak/>
        <w:t>En värdekärna ska uppfylla minst ett av</w:t>
      </w:r>
      <w:r w:rsidR="000C526C" w:rsidRPr="008F1B3E">
        <w:rPr>
          <w:rFonts w:ascii="Georgia" w:hAnsi="Georgia" w:cs="Minion Pro"/>
          <w:sz w:val="21"/>
        </w:rPr>
        <w:t xml:space="preserve"> följande tre</w:t>
      </w:r>
      <w:r w:rsidRPr="008F1B3E">
        <w:rPr>
          <w:rFonts w:ascii="Georgia" w:hAnsi="Georgia" w:cs="Minion Pro"/>
          <w:sz w:val="21"/>
        </w:rPr>
        <w:t xml:space="preserve"> kriterier</w:t>
      </w:r>
      <w:r w:rsidR="000C526C" w:rsidRPr="008F1B3E">
        <w:rPr>
          <w:rFonts w:ascii="Georgia" w:hAnsi="Georgia" w:cs="Minion Pro"/>
          <w:sz w:val="21"/>
        </w:rPr>
        <w:t>:</w:t>
      </w:r>
    </w:p>
    <w:p w14:paraId="0386ED9A" w14:textId="77777777" w:rsidR="00967A2B" w:rsidRPr="008F1B3E" w:rsidRDefault="0029370B" w:rsidP="00466B3E">
      <w:pPr>
        <w:pStyle w:val="Liststycke"/>
        <w:numPr>
          <w:ilvl w:val="2"/>
          <w:numId w:val="4"/>
        </w:numPr>
        <w:ind w:left="851"/>
        <w:rPr>
          <w:rFonts w:ascii="Georgia" w:hAnsi="Georgia"/>
          <w:sz w:val="21"/>
          <w:szCs w:val="21"/>
        </w:rPr>
      </w:pPr>
      <w:r w:rsidRPr="008F1B3E">
        <w:rPr>
          <w:rFonts w:ascii="Georgia" w:hAnsi="Georgia"/>
          <w:sz w:val="21"/>
          <w:szCs w:val="21"/>
        </w:rPr>
        <w:t xml:space="preserve">hög </w:t>
      </w:r>
      <w:r w:rsidRPr="008F1B3E">
        <w:rPr>
          <w:rFonts w:ascii="Georgia" w:hAnsi="Georgia"/>
          <w:i/>
          <w:sz w:val="21"/>
          <w:szCs w:val="21"/>
        </w:rPr>
        <w:t>koncentration av EK:s naturvärde</w:t>
      </w:r>
      <w:r w:rsidRPr="008F1B3E">
        <w:rPr>
          <w:rFonts w:ascii="Georgia" w:hAnsi="Georgia"/>
          <w:sz w:val="21"/>
          <w:szCs w:val="21"/>
        </w:rPr>
        <w:t xml:space="preserve"> (steg 3b) (inklusive de EK vars totala förekomst klassificeras som värdekärnor, steg 2b), </w:t>
      </w:r>
    </w:p>
    <w:p w14:paraId="6A55CF09" w14:textId="5E01823A" w:rsidR="00967A2B" w:rsidRPr="008F1B3E" w:rsidRDefault="0029370B" w:rsidP="00466B3E">
      <w:pPr>
        <w:pStyle w:val="Liststycke"/>
        <w:numPr>
          <w:ilvl w:val="2"/>
          <w:numId w:val="4"/>
        </w:numPr>
        <w:ind w:left="851"/>
        <w:rPr>
          <w:rFonts w:ascii="Georgia" w:hAnsi="Georgia"/>
          <w:sz w:val="21"/>
          <w:szCs w:val="21"/>
        </w:rPr>
      </w:pPr>
      <w:r w:rsidRPr="008F1B3E">
        <w:rPr>
          <w:rFonts w:ascii="Georgia" w:hAnsi="Georgia"/>
          <w:sz w:val="21"/>
          <w:szCs w:val="21"/>
        </w:rPr>
        <w:t xml:space="preserve">av vikt för </w:t>
      </w:r>
      <w:r w:rsidRPr="008F1B3E">
        <w:rPr>
          <w:rFonts w:ascii="Georgia" w:hAnsi="Georgia"/>
          <w:i/>
          <w:sz w:val="21"/>
          <w:szCs w:val="21"/>
        </w:rPr>
        <w:t>konnektivitet</w:t>
      </w:r>
      <w:r w:rsidRPr="008F1B3E">
        <w:rPr>
          <w:rFonts w:ascii="Georgia" w:hAnsi="Georgia"/>
          <w:sz w:val="21"/>
          <w:szCs w:val="21"/>
        </w:rPr>
        <w:t xml:space="preserve"> (</w:t>
      </w:r>
      <w:r w:rsidR="00281EA2" w:rsidRPr="008F1B3E">
        <w:rPr>
          <w:rFonts w:ascii="Georgia" w:hAnsi="Georgia"/>
          <w:sz w:val="21"/>
          <w:szCs w:val="21"/>
        </w:rPr>
        <w:t xml:space="preserve">via ”känd värdefull plats”, </w:t>
      </w:r>
      <w:r w:rsidRPr="008F1B3E">
        <w:rPr>
          <w:rFonts w:ascii="Georgia" w:hAnsi="Georgia"/>
          <w:sz w:val="21"/>
          <w:szCs w:val="21"/>
        </w:rPr>
        <w:t>steg 4a)</w:t>
      </w:r>
      <w:r w:rsidR="00967A2B" w:rsidRPr="008F1B3E">
        <w:rPr>
          <w:rFonts w:ascii="Georgia" w:hAnsi="Georgia"/>
          <w:sz w:val="21"/>
          <w:szCs w:val="21"/>
        </w:rPr>
        <w:t>,</w:t>
      </w:r>
      <w:r w:rsidRPr="008F1B3E">
        <w:rPr>
          <w:rFonts w:ascii="Georgia" w:hAnsi="Georgia"/>
          <w:sz w:val="21"/>
          <w:szCs w:val="21"/>
        </w:rPr>
        <w:t xml:space="preserve"> eller </w:t>
      </w:r>
    </w:p>
    <w:p w14:paraId="78F47EE8" w14:textId="1C9C841B" w:rsidR="00967A2B" w:rsidRPr="008F1B3E" w:rsidRDefault="0029370B" w:rsidP="00466B3E">
      <w:pPr>
        <w:pStyle w:val="Liststycke"/>
        <w:numPr>
          <w:ilvl w:val="2"/>
          <w:numId w:val="4"/>
        </w:numPr>
        <w:ind w:left="851"/>
        <w:rPr>
          <w:rFonts w:ascii="Georgia" w:hAnsi="Georgia"/>
          <w:sz w:val="21"/>
          <w:szCs w:val="21"/>
        </w:rPr>
      </w:pPr>
      <w:r w:rsidRPr="008F1B3E">
        <w:rPr>
          <w:rFonts w:ascii="Georgia" w:hAnsi="Georgia"/>
          <w:sz w:val="21"/>
          <w:szCs w:val="21"/>
        </w:rPr>
        <w:t xml:space="preserve">hög </w:t>
      </w:r>
      <w:r w:rsidRPr="008F1B3E">
        <w:rPr>
          <w:rFonts w:ascii="Georgia" w:hAnsi="Georgia"/>
          <w:i/>
          <w:sz w:val="21"/>
          <w:szCs w:val="21"/>
        </w:rPr>
        <w:t>kvalitet/funktionalitet</w:t>
      </w:r>
      <w:r w:rsidRPr="008F1B3E">
        <w:rPr>
          <w:rFonts w:ascii="Georgia" w:hAnsi="Georgia"/>
          <w:sz w:val="21"/>
          <w:szCs w:val="21"/>
        </w:rPr>
        <w:t xml:space="preserve"> (</w:t>
      </w:r>
      <w:r w:rsidR="00281EA2" w:rsidRPr="008F1B3E">
        <w:rPr>
          <w:rFonts w:ascii="Georgia" w:hAnsi="Georgia"/>
          <w:sz w:val="21"/>
          <w:szCs w:val="21"/>
        </w:rPr>
        <w:t xml:space="preserve">via ”känd värdefull plats”, </w:t>
      </w:r>
      <w:r w:rsidRPr="008F1B3E">
        <w:rPr>
          <w:rFonts w:ascii="Georgia" w:hAnsi="Georgia"/>
          <w:sz w:val="21"/>
          <w:szCs w:val="21"/>
        </w:rPr>
        <w:t>steg 5</w:t>
      </w:r>
      <w:r w:rsidR="00281EA2" w:rsidRPr="008F1B3E">
        <w:rPr>
          <w:rFonts w:ascii="Georgia" w:hAnsi="Georgia"/>
          <w:sz w:val="21"/>
          <w:szCs w:val="21"/>
        </w:rPr>
        <w:t>).</w:t>
      </w:r>
    </w:p>
    <w:p w14:paraId="3B84C4F8" w14:textId="77777777" w:rsidR="00466B3E" w:rsidRPr="008F1B3E" w:rsidRDefault="00466B3E" w:rsidP="00466B3E">
      <w:pPr>
        <w:pStyle w:val="Liststycke"/>
        <w:ind w:left="851"/>
        <w:rPr>
          <w:rFonts w:ascii="Georgia" w:hAnsi="Georgia"/>
          <w:sz w:val="21"/>
          <w:szCs w:val="21"/>
        </w:rPr>
      </w:pPr>
    </w:p>
    <w:p w14:paraId="56B58709" w14:textId="77777777" w:rsidR="00967A2B" w:rsidRPr="008F1B3E" w:rsidRDefault="0029370B" w:rsidP="00466B3E">
      <w:pPr>
        <w:pStyle w:val="Liststycke"/>
        <w:ind w:left="426"/>
        <w:rPr>
          <w:rFonts w:ascii="Georgia" w:hAnsi="Georgia" w:cs="Minion Pro"/>
          <w:sz w:val="21"/>
        </w:rPr>
      </w:pPr>
      <w:r w:rsidRPr="008F1B3E">
        <w:rPr>
          <w:rFonts w:ascii="Georgia" w:hAnsi="Georgia" w:cs="Minion Pro"/>
          <w:sz w:val="21"/>
        </w:rPr>
        <w:t xml:space="preserve">Ett läns värdetrakter ska sammantaget uppfylla </w:t>
      </w:r>
      <w:r w:rsidR="00967A2B" w:rsidRPr="008F1B3E">
        <w:rPr>
          <w:rFonts w:ascii="Georgia" w:hAnsi="Georgia" w:cs="Minion Pro"/>
          <w:sz w:val="21"/>
        </w:rPr>
        <w:t>alla av de följande kriterierna</w:t>
      </w:r>
      <w:r w:rsidRPr="008F1B3E">
        <w:rPr>
          <w:rFonts w:ascii="Georgia" w:hAnsi="Georgia" w:cs="Minion Pro"/>
          <w:sz w:val="21"/>
        </w:rPr>
        <w:t xml:space="preserve"> </w:t>
      </w:r>
    </w:p>
    <w:p w14:paraId="0D0A4EBF" w14:textId="77777777" w:rsidR="00967A2B" w:rsidRPr="008F1B3E" w:rsidRDefault="0029370B" w:rsidP="000667D5">
      <w:pPr>
        <w:pStyle w:val="Liststycke"/>
        <w:numPr>
          <w:ilvl w:val="2"/>
          <w:numId w:val="4"/>
        </w:numPr>
        <w:ind w:left="851"/>
        <w:rPr>
          <w:rFonts w:ascii="Georgia" w:hAnsi="Georgia"/>
          <w:i/>
          <w:sz w:val="21"/>
          <w:szCs w:val="21"/>
        </w:rPr>
      </w:pPr>
      <w:r w:rsidRPr="008F1B3E">
        <w:rPr>
          <w:rFonts w:ascii="Georgia" w:hAnsi="Georgia"/>
          <w:i/>
          <w:sz w:val="21"/>
          <w:szCs w:val="21"/>
        </w:rPr>
        <w:t xml:space="preserve">hög koncentration av värdekärnor, </w:t>
      </w:r>
    </w:p>
    <w:p w14:paraId="5F7BAD22" w14:textId="77777777" w:rsidR="00967A2B" w:rsidRPr="008F1B3E" w:rsidRDefault="0029370B" w:rsidP="000667D5">
      <w:pPr>
        <w:pStyle w:val="Liststycke"/>
        <w:numPr>
          <w:ilvl w:val="2"/>
          <w:numId w:val="4"/>
        </w:numPr>
        <w:ind w:left="851"/>
        <w:rPr>
          <w:rFonts w:ascii="Georgia" w:hAnsi="Georgia"/>
          <w:i/>
          <w:sz w:val="21"/>
          <w:szCs w:val="21"/>
        </w:rPr>
      </w:pPr>
      <w:r w:rsidRPr="008F1B3E">
        <w:rPr>
          <w:rFonts w:ascii="Georgia" w:hAnsi="Georgia"/>
          <w:i/>
          <w:sz w:val="21"/>
          <w:szCs w:val="21"/>
        </w:rPr>
        <w:t xml:space="preserve">konnektivitet, </w:t>
      </w:r>
    </w:p>
    <w:p w14:paraId="26ADD096" w14:textId="77777777" w:rsidR="00967A2B" w:rsidRPr="008F1B3E" w:rsidRDefault="0029370B" w:rsidP="000667D5">
      <w:pPr>
        <w:pStyle w:val="Liststycke"/>
        <w:numPr>
          <w:ilvl w:val="2"/>
          <w:numId w:val="4"/>
        </w:numPr>
        <w:ind w:left="851"/>
        <w:rPr>
          <w:rFonts w:ascii="Georgia" w:hAnsi="Georgia"/>
          <w:i/>
          <w:sz w:val="21"/>
          <w:szCs w:val="21"/>
        </w:rPr>
      </w:pPr>
      <w:r w:rsidRPr="008F1B3E">
        <w:rPr>
          <w:rFonts w:ascii="Georgia" w:hAnsi="Georgia"/>
          <w:i/>
          <w:sz w:val="21"/>
          <w:szCs w:val="21"/>
        </w:rPr>
        <w:t xml:space="preserve">kvalitet/funktionalitet och </w:t>
      </w:r>
    </w:p>
    <w:p w14:paraId="7527DF29" w14:textId="791A26DB" w:rsidR="00967A2B" w:rsidRPr="008F1B3E" w:rsidRDefault="000B1390" w:rsidP="000667D5">
      <w:pPr>
        <w:pStyle w:val="Liststycke"/>
        <w:numPr>
          <w:ilvl w:val="2"/>
          <w:numId w:val="4"/>
        </w:numPr>
        <w:ind w:left="851"/>
        <w:rPr>
          <w:rFonts w:ascii="Georgia" w:hAnsi="Georgia"/>
          <w:i/>
          <w:sz w:val="21"/>
          <w:szCs w:val="21"/>
        </w:rPr>
      </w:pPr>
      <w:r w:rsidRPr="008F1B3E">
        <w:rPr>
          <w:rFonts w:ascii="Georgia" w:hAnsi="Georgia"/>
          <w:i/>
          <w:sz w:val="21"/>
          <w:szCs w:val="21"/>
        </w:rPr>
        <w:t xml:space="preserve">ekologisk </w:t>
      </w:r>
      <w:r w:rsidR="0029370B" w:rsidRPr="008F1B3E">
        <w:rPr>
          <w:rFonts w:ascii="Georgia" w:hAnsi="Georgia"/>
          <w:i/>
          <w:sz w:val="21"/>
          <w:szCs w:val="21"/>
        </w:rPr>
        <w:t xml:space="preserve">representativitet. </w:t>
      </w:r>
    </w:p>
    <w:p w14:paraId="7B518F46" w14:textId="77777777" w:rsidR="00466B3E" w:rsidRPr="008F1B3E" w:rsidRDefault="00466B3E" w:rsidP="00466B3E">
      <w:pPr>
        <w:pStyle w:val="Liststycke"/>
        <w:spacing w:after="0"/>
      </w:pPr>
    </w:p>
    <w:p w14:paraId="15A90B7A" w14:textId="71857BBF" w:rsidR="0029370B" w:rsidRPr="008F1B3E" w:rsidRDefault="0029370B" w:rsidP="00466B3E">
      <w:pPr>
        <w:pStyle w:val="Liststycke"/>
        <w:ind w:left="426"/>
        <w:rPr>
          <w:rFonts w:ascii="Georgia" w:hAnsi="Georgia" w:cs="Minion Pro"/>
          <w:sz w:val="21"/>
        </w:rPr>
      </w:pPr>
      <w:r w:rsidRPr="008F1B3E">
        <w:rPr>
          <w:rFonts w:ascii="Georgia" w:hAnsi="Georgia" w:cs="Minion Pro"/>
          <w:sz w:val="21"/>
        </w:rPr>
        <w:t xml:space="preserve">Dessa kriterier ska så långt som möjligt uppfyllas i </w:t>
      </w:r>
      <w:r w:rsidR="00850C7D" w:rsidRPr="008F1B3E">
        <w:rPr>
          <w:rFonts w:ascii="Georgia" w:hAnsi="Georgia" w:cs="Minion Pro"/>
          <w:sz w:val="21"/>
        </w:rPr>
        <w:t xml:space="preserve">de värdekärnor som ingår i värdetrakterna </w:t>
      </w:r>
      <w:r w:rsidR="00352E8D" w:rsidRPr="008F1B3E">
        <w:rPr>
          <w:rFonts w:ascii="Georgia" w:hAnsi="Georgia" w:cs="Minion Pro"/>
          <w:sz w:val="21"/>
        </w:rPr>
        <w:t>för att underlätta rumslig förvaltning och kunskap om vad som finns var och därmed vilken hänsyn som behövs tas</w:t>
      </w:r>
      <w:r w:rsidRPr="008F1B3E">
        <w:rPr>
          <w:rFonts w:ascii="Georgia" w:hAnsi="Georgia" w:cs="Minion Pro"/>
          <w:sz w:val="21"/>
        </w:rPr>
        <w:t xml:space="preserve">. Vid identifiering av värdetrakter finns mer utrymme att tillgodose förvaltningsskäl än vad det finns vid identifiering av värdekärnor. Värdetrakterna kan </w:t>
      </w:r>
      <w:r w:rsidR="002F08D0" w:rsidRPr="008F1B3E">
        <w:rPr>
          <w:rFonts w:ascii="Georgia" w:hAnsi="Georgia" w:cs="Minion Pro"/>
          <w:sz w:val="21"/>
        </w:rPr>
        <w:t>till exempel</w:t>
      </w:r>
      <w:r w:rsidRPr="008F1B3E">
        <w:rPr>
          <w:rFonts w:ascii="Georgia" w:hAnsi="Georgia" w:cs="Minion Pro"/>
          <w:sz w:val="21"/>
        </w:rPr>
        <w:t xml:space="preserve"> avgränsas efter huruvida de är lämpliga att förvalta tillsammans vilket kan grunda sig på om flera av värdekärnorna inom värdetrakten är känsliga för samma mänskliga påverkansfaktorer. </w:t>
      </w:r>
    </w:p>
    <w:p w14:paraId="112A0A3C" w14:textId="77777777" w:rsidR="007E7BF4" w:rsidRPr="008F1B3E" w:rsidRDefault="007E7BF4"/>
    <w:sectPr w:rsidR="007E7BF4" w:rsidRPr="008F1B3E" w:rsidSect="0029370B">
      <w:headerReference w:type="even" r:id="rId11"/>
      <w:headerReference w:type="default" r:id="rId12"/>
      <w:footerReference w:type="even" r:id="rId13"/>
      <w:footerReference w:type="default" r:id="rId14"/>
      <w:headerReference w:type="first" r:id="rId15"/>
      <w:footerReference w:type="first" r:id="rId16"/>
      <w:pgSz w:w="11906" w:h="16838" w:code="9"/>
      <w:pgMar w:top="1418" w:right="2268" w:bottom="1418" w:left="226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AE12E" w14:textId="77777777" w:rsidR="00F8422A" w:rsidRDefault="00F8422A" w:rsidP="0029370B">
      <w:pPr>
        <w:spacing w:after="0" w:line="240" w:lineRule="auto"/>
      </w:pPr>
      <w:r>
        <w:separator/>
      </w:r>
    </w:p>
  </w:endnote>
  <w:endnote w:type="continuationSeparator" w:id="0">
    <w:p w14:paraId="6550BBD0" w14:textId="77777777" w:rsidR="00F8422A" w:rsidRDefault="00F8422A" w:rsidP="00293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 Pro">
    <w:altName w:val="Times New Roman"/>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E232" w14:textId="77777777" w:rsidR="006735D0" w:rsidRPr="007319C3" w:rsidRDefault="005462EA" w:rsidP="002D6822">
    <w:pPr>
      <w:pStyle w:val="Sidfot"/>
      <w:jc w:val="center"/>
      <w:rPr>
        <w:rStyle w:val="Sidnummer"/>
      </w:rPr>
    </w:pPr>
    <w:r>
      <w:rPr>
        <w:rStyle w:val="Sidnummer"/>
      </w:rPr>
      <w:fldChar w:fldCharType="begin"/>
    </w:r>
    <w:r>
      <w:rPr>
        <w:rStyle w:val="Sidnummer"/>
      </w:rPr>
      <w:instrText xml:space="preserve"> PAGE   \* MERGEFORMAT </w:instrText>
    </w:r>
    <w:r>
      <w:rPr>
        <w:rStyle w:val="Sidnummer"/>
      </w:rPr>
      <w:fldChar w:fldCharType="separate"/>
    </w:r>
    <w:r>
      <w:rPr>
        <w:rStyle w:val="Sidnummer"/>
        <w:noProof/>
      </w:rPr>
      <w:t>102</w:t>
    </w:r>
    <w:r>
      <w:rPr>
        <w:rStyle w:val="Sid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7175F" w14:textId="5D09193E" w:rsidR="006735D0" w:rsidRPr="007319C3" w:rsidRDefault="005462EA" w:rsidP="002D6822">
    <w:pPr>
      <w:pStyle w:val="Sidfot"/>
      <w:jc w:val="center"/>
      <w:rPr>
        <w:rStyle w:val="Sidnummer"/>
      </w:rPr>
    </w:pPr>
    <w:r>
      <w:rPr>
        <w:rStyle w:val="Sidnummer"/>
      </w:rPr>
      <w:fldChar w:fldCharType="begin"/>
    </w:r>
    <w:r>
      <w:rPr>
        <w:rStyle w:val="Sidnummer"/>
      </w:rPr>
      <w:instrText xml:space="preserve"> PAGE   \* MERGEFORMAT </w:instrText>
    </w:r>
    <w:r>
      <w:rPr>
        <w:rStyle w:val="Sidnummer"/>
      </w:rPr>
      <w:fldChar w:fldCharType="separate"/>
    </w:r>
    <w:r w:rsidR="008F1B3E">
      <w:rPr>
        <w:rStyle w:val="Sidnummer"/>
        <w:noProof/>
      </w:rPr>
      <w:t>8</w:t>
    </w:r>
    <w:r>
      <w:rPr>
        <w:rStyle w:val="Sid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1C5F" w14:textId="7B390ACB" w:rsidR="006735D0" w:rsidRPr="007319C3" w:rsidRDefault="005462EA" w:rsidP="007319C3">
    <w:pPr>
      <w:pStyle w:val="Sidfot"/>
      <w:jc w:val="center"/>
      <w:rPr>
        <w:rStyle w:val="Sidnummer"/>
      </w:rPr>
    </w:pPr>
    <w:r>
      <w:rPr>
        <w:rStyle w:val="Sidnummer"/>
      </w:rPr>
      <w:fldChar w:fldCharType="begin"/>
    </w:r>
    <w:r>
      <w:rPr>
        <w:rStyle w:val="Sidnummer"/>
      </w:rPr>
      <w:instrText xml:space="preserve"> PAGE   \* MERGEFORMAT </w:instrText>
    </w:r>
    <w:r>
      <w:rPr>
        <w:rStyle w:val="Sidnummer"/>
      </w:rPr>
      <w:fldChar w:fldCharType="separate"/>
    </w:r>
    <w:r w:rsidR="008F1B3E">
      <w:rPr>
        <w:rStyle w:val="Sidnummer"/>
        <w:noProof/>
      </w:rPr>
      <w:t>1</w:t>
    </w:r>
    <w:r>
      <w:rPr>
        <w:rStyle w:val="Sid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53391" w14:textId="77777777" w:rsidR="00F8422A" w:rsidRDefault="00F8422A" w:rsidP="0029370B">
      <w:pPr>
        <w:spacing w:after="0" w:line="240" w:lineRule="auto"/>
      </w:pPr>
      <w:r>
        <w:separator/>
      </w:r>
    </w:p>
  </w:footnote>
  <w:footnote w:type="continuationSeparator" w:id="0">
    <w:p w14:paraId="772B7E4B" w14:textId="77777777" w:rsidR="00F8422A" w:rsidRDefault="00F8422A" w:rsidP="0029370B">
      <w:pPr>
        <w:spacing w:after="0" w:line="240" w:lineRule="auto"/>
      </w:pPr>
      <w:r>
        <w:continuationSeparator/>
      </w:r>
    </w:p>
  </w:footnote>
  <w:footnote w:id="1">
    <w:p w14:paraId="52FD2C9B" w14:textId="77777777" w:rsidR="00735AC6" w:rsidRPr="008F1B3E" w:rsidRDefault="00735AC6" w:rsidP="00735AC6">
      <w:pPr>
        <w:pStyle w:val="Fotnotstext"/>
        <w:spacing w:after="0"/>
      </w:pPr>
      <w:r w:rsidRPr="008F1B3E">
        <w:rPr>
          <w:rStyle w:val="Fotnotsreferens"/>
        </w:rPr>
        <w:footnoteRef/>
      </w:r>
      <w:r w:rsidRPr="008F1B3E">
        <w:t xml:space="preserve"> Mosaic står för </w:t>
      </w:r>
      <w:r w:rsidRPr="008F1B3E">
        <w:rPr>
          <w:i/>
        </w:rPr>
        <w:t xml:space="preserve">Metoder för </w:t>
      </w:r>
      <w:proofErr w:type="spellStart"/>
      <w:r w:rsidRPr="008F1B3E">
        <w:rPr>
          <w:i/>
        </w:rPr>
        <w:t>spatiell</w:t>
      </w:r>
      <w:proofErr w:type="spellEnd"/>
      <w:r w:rsidRPr="008F1B3E">
        <w:rPr>
          <w:i/>
        </w:rPr>
        <w:t>, adaptiv och integrativ ekosystembaserad naturvärdesbedömning.</w:t>
      </w:r>
    </w:p>
  </w:footnote>
  <w:footnote w:id="2">
    <w:p w14:paraId="18DD9BA7" w14:textId="77777777" w:rsidR="008F7942" w:rsidRPr="008F1B3E" w:rsidRDefault="008F7942" w:rsidP="00780A52">
      <w:pPr>
        <w:pStyle w:val="Fotnotstext"/>
        <w:spacing w:after="0"/>
      </w:pPr>
      <w:r w:rsidRPr="008F1B3E">
        <w:rPr>
          <w:rStyle w:val="Fotnotsreferens"/>
        </w:rPr>
        <w:footnoteRef/>
      </w:r>
      <w:r w:rsidRPr="008F1B3E">
        <w:t xml:space="preserve"> Med organismgrupper åsyftas både monofyletiska grupper (det vill säga när alla representanter som härstammar från en anfader är inkluderade) och parafyletiska grupper (det vill säga när alla representanter härstammar från en anfader men när inte alla av anfaderns avkommor inkluderas).</w:t>
      </w:r>
    </w:p>
  </w:footnote>
  <w:footnote w:id="3">
    <w:p w14:paraId="732DFA9C" w14:textId="77777777" w:rsidR="00780A52" w:rsidRPr="008F1B3E" w:rsidRDefault="00780A52" w:rsidP="00780A52">
      <w:pPr>
        <w:pStyle w:val="Fotnotstext"/>
        <w:spacing w:after="0"/>
      </w:pPr>
      <w:r w:rsidRPr="008F1B3E">
        <w:rPr>
          <w:rStyle w:val="Fotnotsreferens"/>
        </w:rPr>
        <w:footnoteRef/>
      </w:r>
      <w:r w:rsidRPr="008F1B3E">
        <w:t xml:space="preserve"> Inom livsmiljöer/habitat inräknas även livsmiljöer som avgränsas efter deras funktion, så som till exempel rekryteringsmiljöer för fisk och övervintringsområden för fågel.</w:t>
      </w:r>
    </w:p>
  </w:footnote>
  <w:footnote w:id="4">
    <w:p w14:paraId="7AD1A706" w14:textId="3CC8DFB0" w:rsidR="00E4706C" w:rsidRPr="008F1B3E" w:rsidRDefault="00E4706C">
      <w:pPr>
        <w:pStyle w:val="Fotnotstext"/>
      </w:pPr>
      <w:r w:rsidRPr="008F1B3E">
        <w:rPr>
          <w:rStyle w:val="Fotnotsreferens"/>
        </w:rPr>
        <w:footnoteRef/>
      </w:r>
      <w:r w:rsidRPr="008F1B3E">
        <w:t xml:space="preserve"> Se beskrivning av begreppet i avsnitt 3.1 i rapporten Mosaic – ramverk för naturvärdesbedömning i marin miljö, version 1.</w:t>
      </w:r>
    </w:p>
  </w:footnote>
  <w:footnote w:id="5">
    <w:p w14:paraId="0C0D5489" w14:textId="3A6D48AF" w:rsidR="00E4706C" w:rsidRPr="008F1B3E" w:rsidRDefault="00E4706C">
      <w:pPr>
        <w:pStyle w:val="Fotnotstext"/>
      </w:pPr>
      <w:r w:rsidRPr="008F1B3E">
        <w:rPr>
          <w:rStyle w:val="Fotnotsreferens"/>
        </w:rPr>
        <w:footnoteRef/>
      </w:r>
      <w:r w:rsidRPr="008F1B3E">
        <w:t xml:space="preserve"> Se beskrivning av begreppet i avsnitt 3.1 i rapporten Mosaic – ramverk för naturvärdesbedömning i marin miljö, version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73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7371"/>
    </w:tblGrid>
    <w:tr w:rsidR="006735D0" w:rsidRPr="000676CF" w14:paraId="40552CE1" w14:textId="77777777" w:rsidTr="004F761D">
      <w:tc>
        <w:tcPr>
          <w:tcW w:w="7371" w:type="dxa"/>
        </w:tcPr>
        <w:p w14:paraId="77F6562E" w14:textId="37A5B74B" w:rsidR="006735D0" w:rsidRPr="000676CF" w:rsidRDefault="006D088A" w:rsidP="004F761D">
          <w:pPr>
            <w:pStyle w:val="Sidhuvud"/>
          </w:pPr>
          <w:r>
            <w:fldChar w:fldCharType="begin"/>
          </w:r>
          <w:r>
            <w:instrText xml:space="preserve"> STYLEREF Version </w:instrText>
          </w:r>
          <w:r>
            <w:fldChar w:fldCharType="separate"/>
          </w:r>
          <w:r w:rsidR="00B977AF">
            <w:rPr>
              <w:b/>
              <w:bCs/>
              <w:noProof/>
            </w:rPr>
            <w:t>Fel! Använd fliken Start om du vill tillämpa Version för texten som ska visas här.</w:t>
          </w:r>
          <w:r>
            <w:rPr>
              <w:noProof/>
            </w:rPr>
            <w:fldChar w:fldCharType="end"/>
          </w:r>
        </w:p>
      </w:tc>
    </w:tr>
  </w:tbl>
  <w:p w14:paraId="1EA78B7B" w14:textId="77777777" w:rsidR="006735D0" w:rsidRPr="00873BFD" w:rsidRDefault="00F8422A" w:rsidP="00D95484">
    <w:pPr>
      <w:pStyle w:val="Sidfot"/>
      <w:jc w:val="center"/>
      <w:rPr>
        <w:rStyle w:val="Sidnummer"/>
      </w:rPr>
    </w:pPr>
    <w:r>
      <w:pict w14:anchorId="68FD9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67094" o:spid="_x0000_s2050" type="#_x0000_t136" style="position:absolute;left:0;text-align:left;margin-left:0;margin-top:0;width:404.05pt;height:115.45pt;rotation:315;z-index:-251656192;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16524" w14:textId="77777777" w:rsidR="006735D0" w:rsidRPr="00873BFD" w:rsidRDefault="00F8422A" w:rsidP="00E33D3C">
    <w:pPr>
      <w:pStyle w:val="Sidfot"/>
      <w:rPr>
        <w:rStyle w:val="Sidnummer"/>
      </w:rPr>
    </w:pPr>
    <w:r>
      <w:pict w14:anchorId="64621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67095" o:spid="_x0000_s2051" type="#_x0000_t136" style="position:absolute;margin-left:0;margin-top:0;width:404.05pt;height:115.45pt;rotation:315;z-index:-251655168;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A8C2B" w14:textId="77777777" w:rsidR="006735D0" w:rsidRPr="00873BFD" w:rsidRDefault="00F8422A" w:rsidP="00BF58CE">
    <w:pPr>
      <w:pStyle w:val="Sidfot"/>
      <w:jc w:val="center"/>
      <w:rPr>
        <w:rStyle w:val="Sidnummer"/>
      </w:rPr>
    </w:pPr>
    <w:r>
      <w:pict w14:anchorId="22FC7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67093" o:spid="_x0000_s2049" type="#_x0000_t136" style="position:absolute;left:0;text-align:left;margin-left:0;margin-top:0;width:404.05pt;height:115.45pt;rotation:315;z-index:-251657216;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73737"/>
    <w:multiLevelType w:val="hybridMultilevel"/>
    <w:tmpl w:val="11624AE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92873E8"/>
    <w:multiLevelType w:val="hybridMultilevel"/>
    <w:tmpl w:val="75BC2F16"/>
    <w:lvl w:ilvl="0" w:tplc="041D0017">
      <w:start w:val="1"/>
      <w:numFmt w:val="lowerLetter"/>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2" w15:restartNumberingAfterBreak="0">
    <w:nsid w:val="0C1123BC"/>
    <w:multiLevelType w:val="hybridMultilevel"/>
    <w:tmpl w:val="AD4251A8"/>
    <w:lvl w:ilvl="0" w:tplc="041D000F">
      <w:start w:val="1"/>
      <w:numFmt w:val="decimal"/>
      <w:lvlText w:val="%1."/>
      <w:lvlJc w:val="left"/>
      <w:pPr>
        <w:ind w:left="1080" w:hanging="360"/>
      </w:pPr>
      <w:rPr>
        <w:rFonts w:hint="default"/>
      </w:rPr>
    </w:lvl>
    <w:lvl w:ilvl="1" w:tplc="041D0017">
      <w:start w:val="1"/>
      <w:numFmt w:val="lowerLetter"/>
      <w:lvlText w:val="%2)"/>
      <w:lvlJc w:val="left"/>
      <w:pPr>
        <w:ind w:left="4701" w:hanging="360"/>
      </w:pPr>
      <w:rPr>
        <w:rFonts w:hint="default"/>
      </w:rPr>
    </w:lvl>
    <w:lvl w:ilvl="2" w:tplc="5EB00CC8">
      <w:start w:val="1"/>
      <w:numFmt w:val="bullet"/>
      <w:lvlText w:val="­"/>
      <w:lvlJc w:val="left"/>
      <w:pPr>
        <w:ind w:left="2520" w:hanging="180"/>
      </w:pPr>
      <w:rPr>
        <w:rFonts w:ascii="Courier New" w:hAnsi="Courier New" w:hint="default"/>
      </w:r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15:restartNumberingAfterBreak="0">
    <w:nsid w:val="0D103DD5"/>
    <w:multiLevelType w:val="hybridMultilevel"/>
    <w:tmpl w:val="46BCF1CA"/>
    <w:lvl w:ilvl="0" w:tplc="041D000F">
      <w:start w:val="1"/>
      <w:numFmt w:val="decimal"/>
      <w:lvlText w:val="%1."/>
      <w:lvlJc w:val="left"/>
      <w:pPr>
        <w:ind w:left="426" w:hanging="360"/>
      </w:pPr>
      <w:rPr>
        <w:rFonts w:hint="default"/>
      </w:rPr>
    </w:lvl>
    <w:lvl w:ilvl="1" w:tplc="041D0017">
      <w:start w:val="1"/>
      <w:numFmt w:val="lowerLetter"/>
      <w:lvlText w:val="%2)"/>
      <w:lvlJc w:val="left"/>
      <w:pPr>
        <w:ind w:left="4047" w:hanging="360"/>
      </w:pPr>
      <w:rPr>
        <w:rFonts w:hint="default"/>
      </w:rPr>
    </w:lvl>
    <w:lvl w:ilvl="2" w:tplc="5EB00CC8">
      <w:start w:val="1"/>
      <w:numFmt w:val="bullet"/>
      <w:lvlText w:val="­"/>
      <w:lvlJc w:val="left"/>
      <w:pPr>
        <w:ind w:left="1866" w:hanging="180"/>
      </w:pPr>
      <w:rPr>
        <w:rFonts w:ascii="Courier New" w:hAnsi="Courier New" w:hint="default"/>
      </w:rPr>
    </w:lvl>
    <w:lvl w:ilvl="3" w:tplc="041D000F" w:tentative="1">
      <w:start w:val="1"/>
      <w:numFmt w:val="decimal"/>
      <w:lvlText w:val="%4."/>
      <w:lvlJc w:val="left"/>
      <w:pPr>
        <w:ind w:left="2586" w:hanging="360"/>
      </w:pPr>
    </w:lvl>
    <w:lvl w:ilvl="4" w:tplc="041D0019" w:tentative="1">
      <w:start w:val="1"/>
      <w:numFmt w:val="lowerLetter"/>
      <w:lvlText w:val="%5."/>
      <w:lvlJc w:val="left"/>
      <w:pPr>
        <w:ind w:left="3306" w:hanging="360"/>
      </w:pPr>
    </w:lvl>
    <w:lvl w:ilvl="5" w:tplc="041D001B" w:tentative="1">
      <w:start w:val="1"/>
      <w:numFmt w:val="lowerRoman"/>
      <w:lvlText w:val="%6."/>
      <w:lvlJc w:val="right"/>
      <w:pPr>
        <w:ind w:left="4026" w:hanging="180"/>
      </w:pPr>
    </w:lvl>
    <w:lvl w:ilvl="6" w:tplc="041D000F" w:tentative="1">
      <w:start w:val="1"/>
      <w:numFmt w:val="decimal"/>
      <w:lvlText w:val="%7."/>
      <w:lvlJc w:val="left"/>
      <w:pPr>
        <w:ind w:left="4746" w:hanging="360"/>
      </w:pPr>
    </w:lvl>
    <w:lvl w:ilvl="7" w:tplc="041D0019" w:tentative="1">
      <w:start w:val="1"/>
      <w:numFmt w:val="lowerLetter"/>
      <w:lvlText w:val="%8."/>
      <w:lvlJc w:val="left"/>
      <w:pPr>
        <w:ind w:left="5466" w:hanging="360"/>
      </w:pPr>
    </w:lvl>
    <w:lvl w:ilvl="8" w:tplc="041D001B" w:tentative="1">
      <w:start w:val="1"/>
      <w:numFmt w:val="lowerRoman"/>
      <w:lvlText w:val="%9."/>
      <w:lvlJc w:val="right"/>
      <w:pPr>
        <w:ind w:left="6186" w:hanging="180"/>
      </w:pPr>
    </w:lvl>
  </w:abstractNum>
  <w:abstractNum w:abstractNumId="4" w15:restartNumberingAfterBreak="0">
    <w:nsid w:val="0EDE1379"/>
    <w:multiLevelType w:val="hybridMultilevel"/>
    <w:tmpl w:val="88968B96"/>
    <w:lvl w:ilvl="0" w:tplc="041D000F">
      <w:start w:val="1"/>
      <w:numFmt w:val="decimal"/>
      <w:lvlText w:val="%1."/>
      <w:lvlJc w:val="left"/>
      <w:pPr>
        <w:ind w:left="426" w:hanging="360"/>
      </w:pPr>
      <w:rPr>
        <w:rFonts w:hint="default"/>
      </w:rPr>
    </w:lvl>
    <w:lvl w:ilvl="1" w:tplc="5EB00CC8">
      <w:start w:val="1"/>
      <w:numFmt w:val="bullet"/>
      <w:lvlText w:val="­"/>
      <w:lvlJc w:val="left"/>
      <w:pPr>
        <w:ind w:left="4047" w:hanging="360"/>
      </w:pPr>
      <w:rPr>
        <w:rFonts w:ascii="Courier New" w:hAnsi="Courier New" w:hint="default"/>
      </w:rPr>
    </w:lvl>
    <w:lvl w:ilvl="2" w:tplc="5EB00CC8">
      <w:start w:val="1"/>
      <w:numFmt w:val="bullet"/>
      <w:lvlText w:val="­"/>
      <w:lvlJc w:val="left"/>
      <w:pPr>
        <w:ind w:left="1866" w:hanging="180"/>
      </w:pPr>
      <w:rPr>
        <w:rFonts w:ascii="Courier New" w:hAnsi="Courier New" w:hint="default"/>
      </w:rPr>
    </w:lvl>
    <w:lvl w:ilvl="3" w:tplc="041D000F" w:tentative="1">
      <w:start w:val="1"/>
      <w:numFmt w:val="decimal"/>
      <w:lvlText w:val="%4."/>
      <w:lvlJc w:val="left"/>
      <w:pPr>
        <w:ind w:left="2586" w:hanging="360"/>
      </w:pPr>
    </w:lvl>
    <w:lvl w:ilvl="4" w:tplc="041D0019" w:tentative="1">
      <w:start w:val="1"/>
      <w:numFmt w:val="lowerLetter"/>
      <w:lvlText w:val="%5."/>
      <w:lvlJc w:val="left"/>
      <w:pPr>
        <w:ind w:left="3306" w:hanging="360"/>
      </w:pPr>
    </w:lvl>
    <w:lvl w:ilvl="5" w:tplc="041D001B" w:tentative="1">
      <w:start w:val="1"/>
      <w:numFmt w:val="lowerRoman"/>
      <w:lvlText w:val="%6."/>
      <w:lvlJc w:val="right"/>
      <w:pPr>
        <w:ind w:left="4026" w:hanging="180"/>
      </w:pPr>
    </w:lvl>
    <w:lvl w:ilvl="6" w:tplc="041D000F" w:tentative="1">
      <w:start w:val="1"/>
      <w:numFmt w:val="decimal"/>
      <w:lvlText w:val="%7."/>
      <w:lvlJc w:val="left"/>
      <w:pPr>
        <w:ind w:left="4746" w:hanging="360"/>
      </w:pPr>
    </w:lvl>
    <w:lvl w:ilvl="7" w:tplc="041D0019" w:tentative="1">
      <w:start w:val="1"/>
      <w:numFmt w:val="lowerLetter"/>
      <w:lvlText w:val="%8."/>
      <w:lvlJc w:val="left"/>
      <w:pPr>
        <w:ind w:left="5466" w:hanging="360"/>
      </w:pPr>
    </w:lvl>
    <w:lvl w:ilvl="8" w:tplc="041D001B" w:tentative="1">
      <w:start w:val="1"/>
      <w:numFmt w:val="lowerRoman"/>
      <w:lvlText w:val="%9."/>
      <w:lvlJc w:val="right"/>
      <w:pPr>
        <w:ind w:left="6186" w:hanging="180"/>
      </w:pPr>
    </w:lvl>
  </w:abstractNum>
  <w:abstractNum w:abstractNumId="5" w15:restartNumberingAfterBreak="0">
    <w:nsid w:val="10136837"/>
    <w:multiLevelType w:val="hybridMultilevel"/>
    <w:tmpl w:val="8E28F98A"/>
    <w:lvl w:ilvl="0" w:tplc="5EB00CC8">
      <w:start w:val="1"/>
      <w:numFmt w:val="bullet"/>
      <w:lvlText w:val="­"/>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14E08DA"/>
    <w:multiLevelType w:val="hybridMultilevel"/>
    <w:tmpl w:val="A1B656A6"/>
    <w:lvl w:ilvl="0" w:tplc="041D000F">
      <w:start w:val="1"/>
      <w:numFmt w:val="decimal"/>
      <w:lvlText w:val="%1."/>
      <w:lvlJc w:val="left"/>
      <w:pPr>
        <w:ind w:left="426" w:hanging="360"/>
      </w:pPr>
      <w:rPr>
        <w:rFonts w:hint="default"/>
      </w:rPr>
    </w:lvl>
    <w:lvl w:ilvl="1" w:tplc="5EB00CC8">
      <w:start w:val="1"/>
      <w:numFmt w:val="bullet"/>
      <w:lvlText w:val="­"/>
      <w:lvlJc w:val="left"/>
      <w:pPr>
        <w:ind w:left="4047" w:hanging="360"/>
      </w:pPr>
      <w:rPr>
        <w:rFonts w:ascii="Courier New" w:hAnsi="Courier New" w:hint="default"/>
      </w:rPr>
    </w:lvl>
    <w:lvl w:ilvl="2" w:tplc="5EB00CC8">
      <w:start w:val="1"/>
      <w:numFmt w:val="bullet"/>
      <w:lvlText w:val="­"/>
      <w:lvlJc w:val="left"/>
      <w:pPr>
        <w:ind w:left="1866" w:hanging="180"/>
      </w:pPr>
      <w:rPr>
        <w:rFonts w:ascii="Courier New" w:hAnsi="Courier New" w:hint="default"/>
      </w:rPr>
    </w:lvl>
    <w:lvl w:ilvl="3" w:tplc="041D000F" w:tentative="1">
      <w:start w:val="1"/>
      <w:numFmt w:val="decimal"/>
      <w:lvlText w:val="%4."/>
      <w:lvlJc w:val="left"/>
      <w:pPr>
        <w:ind w:left="2586" w:hanging="360"/>
      </w:pPr>
    </w:lvl>
    <w:lvl w:ilvl="4" w:tplc="041D0019" w:tentative="1">
      <w:start w:val="1"/>
      <w:numFmt w:val="lowerLetter"/>
      <w:lvlText w:val="%5."/>
      <w:lvlJc w:val="left"/>
      <w:pPr>
        <w:ind w:left="3306" w:hanging="360"/>
      </w:pPr>
    </w:lvl>
    <w:lvl w:ilvl="5" w:tplc="041D001B" w:tentative="1">
      <w:start w:val="1"/>
      <w:numFmt w:val="lowerRoman"/>
      <w:lvlText w:val="%6."/>
      <w:lvlJc w:val="right"/>
      <w:pPr>
        <w:ind w:left="4026" w:hanging="180"/>
      </w:pPr>
    </w:lvl>
    <w:lvl w:ilvl="6" w:tplc="041D000F" w:tentative="1">
      <w:start w:val="1"/>
      <w:numFmt w:val="decimal"/>
      <w:lvlText w:val="%7."/>
      <w:lvlJc w:val="left"/>
      <w:pPr>
        <w:ind w:left="4746" w:hanging="360"/>
      </w:pPr>
    </w:lvl>
    <w:lvl w:ilvl="7" w:tplc="041D0019" w:tentative="1">
      <w:start w:val="1"/>
      <w:numFmt w:val="lowerLetter"/>
      <w:lvlText w:val="%8."/>
      <w:lvlJc w:val="left"/>
      <w:pPr>
        <w:ind w:left="5466" w:hanging="360"/>
      </w:pPr>
    </w:lvl>
    <w:lvl w:ilvl="8" w:tplc="041D001B" w:tentative="1">
      <w:start w:val="1"/>
      <w:numFmt w:val="lowerRoman"/>
      <w:lvlText w:val="%9."/>
      <w:lvlJc w:val="right"/>
      <w:pPr>
        <w:ind w:left="6186" w:hanging="180"/>
      </w:pPr>
    </w:lvl>
  </w:abstractNum>
  <w:abstractNum w:abstractNumId="7" w15:restartNumberingAfterBreak="0">
    <w:nsid w:val="221A793F"/>
    <w:multiLevelType w:val="hybridMultilevel"/>
    <w:tmpl w:val="9C7E342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FD713BF"/>
    <w:multiLevelType w:val="hybridMultilevel"/>
    <w:tmpl w:val="AB00B29A"/>
    <w:lvl w:ilvl="0" w:tplc="041D000F">
      <w:start w:val="1"/>
      <w:numFmt w:val="decimal"/>
      <w:lvlText w:val="%1."/>
      <w:lvlJc w:val="left"/>
      <w:pPr>
        <w:ind w:left="720" w:hanging="360"/>
      </w:pPr>
      <w:rPr>
        <w:rFonts w:hint="default"/>
      </w:rPr>
    </w:lvl>
    <w:lvl w:ilvl="1" w:tplc="041D0017">
      <w:start w:val="1"/>
      <w:numFmt w:val="lowerLetter"/>
      <w:lvlText w:val="%2)"/>
      <w:lvlJc w:val="left"/>
      <w:pPr>
        <w:ind w:left="1440" w:hanging="360"/>
      </w:pPr>
      <w:rPr>
        <w:rFonts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358070A"/>
    <w:multiLevelType w:val="hybridMultilevel"/>
    <w:tmpl w:val="D5B075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4E86EF7"/>
    <w:multiLevelType w:val="hybridMultilevel"/>
    <w:tmpl w:val="950C9C74"/>
    <w:lvl w:ilvl="0" w:tplc="041D000F">
      <w:start w:val="1"/>
      <w:numFmt w:val="decimal"/>
      <w:lvlText w:val="%1."/>
      <w:lvlJc w:val="left"/>
      <w:pPr>
        <w:ind w:left="426" w:hanging="360"/>
      </w:pPr>
      <w:rPr>
        <w:rFonts w:hint="default"/>
      </w:rPr>
    </w:lvl>
    <w:lvl w:ilvl="1" w:tplc="5EB00CC8">
      <w:start w:val="1"/>
      <w:numFmt w:val="bullet"/>
      <w:lvlText w:val="­"/>
      <w:lvlJc w:val="left"/>
      <w:pPr>
        <w:ind w:left="1146" w:hanging="360"/>
      </w:pPr>
      <w:rPr>
        <w:rFonts w:ascii="Courier New" w:hAnsi="Courier New" w:hint="default"/>
      </w:rPr>
    </w:lvl>
    <w:lvl w:ilvl="2" w:tplc="5EB00CC8">
      <w:start w:val="1"/>
      <w:numFmt w:val="bullet"/>
      <w:lvlText w:val="­"/>
      <w:lvlJc w:val="left"/>
      <w:pPr>
        <w:ind w:left="1866" w:hanging="180"/>
      </w:pPr>
      <w:rPr>
        <w:rFonts w:ascii="Courier New" w:hAnsi="Courier New" w:hint="default"/>
      </w:rPr>
    </w:lvl>
    <w:lvl w:ilvl="3" w:tplc="041D000F" w:tentative="1">
      <w:start w:val="1"/>
      <w:numFmt w:val="decimal"/>
      <w:lvlText w:val="%4."/>
      <w:lvlJc w:val="left"/>
      <w:pPr>
        <w:ind w:left="2586" w:hanging="360"/>
      </w:pPr>
    </w:lvl>
    <w:lvl w:ilvl="4" w:tplc="041D0019" w:tentative="1">
      <w:start w:val="1"/>
      <w:numFmt w:val="lowerLetter"/>
      <w:lvlText w:val="%5."/>
      <w:lvlJc w:val="left"/>
      <w:pPr>
        <w:ind w:left="3306" w:hanging="360"/>
      </w:pPr>
    </w:lvl>
    <w:lvl w:ilvl="5" w:tplc="041D001B" w:tentative="1">
      <w:start w:val="1"/>
      <w:numFmt w:val="lowerRoman"/>
      <w:lvlText w:val="%6."/>
      <w:lvlJc w:val="right"/>
      <w:pPr>
        <w:ind w:left="4026" w:hanging="180"/>
      </w:pPr>
    </w:lvl>
    <w:lvl w:ilvl="6" w:tplc="041D000F" w:tentative="1">
      <w:start w:val="1"/>
      <w:numFmt w:val="decimal"/>
      <w:lvlText w:val="%7."/>
      <w:lvlJc w:val="left"/>
      <w:pPr>
        <w:ind w:left="4746" w:hanging="360"/>
      </w:pPr>
    </w:lvl>
    <w:lvl w:ilvl="7" w:tplc="041D0019" w:tentative="1">
      <w:start w:val="1"/>
      <w:numFmt w:val="lowerLetter"/>
      <w:lvlText w:val="%8."/>
      <w:lvlJc w:val="left"/>
      <w:pPr>
        <w:ind w:left="5466" w:hanging="360"/>
      </w:pPr>
    </w:lvl>
    <w:lvl w:ilvl="8" w:tplc="041D001B" w:tentative="1">
      <w:start w:val="1"/>
      <w:numFmt w:val="lowerRoman"/>
      <w:lvlText w:val="%9."/>
      <w:lvlJc w:val="right"/>
      <w:pPr>
        <w:ind w:left="6186" w:hanging="180"/>
      </w:pPr>
    </w:lvl>
  </w:abstractNum>
  <w:abstractNum w:abstractNumId="11" w15:restartNumberingAfterBreak="0">
    <w:nsid w:val="3BDA4FDD"/>
    <w:multiLevelType w:val="hybridMultilevel"/>
    <w:tmpl w:val="50E018D0"/>
    <w:lvl w:ilvl="0" w:tplc="5EB00CC8">
      <w:start w:val="1"/>
      <w:numFmt w:val="bullet"/>
      <w:lvlText w:val="­"/>
      <w:lvlJc w:val="left"/>
      <w:pPr>
        <w:ind w:left="720" w:hanging="360"/>
      </w:pPr>
      <w:rPr>
        <w:rFonts w:ascii="Courier New" w:hAnsi="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E690F1C"/>
    <w:multiLevelType w:val="hybridMultilevel"/>
    <w:tmpl w:val="9C7E342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E41617D"/>
    <w:multiLevelType w:val="hybridMultilevel"/>
    <w:tmpl w:val="E04E951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5DF191F"/>
    <w:multiLevelType w:val="hybridMultilevel"/>
    <w:tmpl w:val="F236AA98"/>
    <w:lvl w:ilvl="0" w:tplc="041D001B">
      <w:start w:val="1"/>
      <w:numFmt w:val="low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674691F"/>
    <w:multiLevelType w:val="hybridMultilevel"/>
    <w:tmpl w:val="1F3C99EC"/>
    <w:lvl w:ilvl="0" w:tplc="041D001B">
      <w:start w:val="1"/>
      <w:numFmt w:val="low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93C0B38"/>
    <w:multiLevelType w:val="hybridMultilevel"/>
    <w:tmpl w:val="9C7E342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A802107"/>
    <w:multiLevelType w:val="hybridMultilevel"/>
    <w:tmpl w:val="9C7E342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60573C56"/>
    <w:multiLevelType w:val="hybridMultilevel"/>
    <w:tmpl w:val="9C7E342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5524B28"/>
    <w:multiLevelType w:val="hybridMultilevel"/>
    <w:tmpl w:val="A49A47D6"/>
    <w:lvl w:ilvl="0" w:tplc="041D0017">
      <w:start w:val="1"/>
      <w:numFmt w:val="lowerLetter"/>
      <w:lvlText w:val="%1)"/>
      <w:lvlJc w:val="left"/>
      <w:pPr>
        <w:ind w:left="720" w:hanging="360"/>
      </w:pPr>
      <w:rPr>
        <w:rFonts w:hint="default"/>
      </w:rPr>
    </w:lvl>
    <w:lvl w:ilvl="1" w:tplc="041D0017">
      <w:start w:val="1"/>
      <w:numFmt w:val="lowerLetter"/>
      <w:lvlText w:val="%2)"/>
      <w:lvlJc w:val="left"/>
      <w:pPr>
        <w:ind w:left="1440" w:hanging="360"/>
      </w:pPr>
      <w:rPr>
        <w:rFonts w:hint="default"/>
      </w:rPr>
    </w:lvl>
    <w:lvl w:ilvl="2" w:tplc="5EB00CC8">
      <w:start w:val="1"/>
      <w:numFmt w:val="bullet"/>
      <w:lvlText w:val="­"/>
      <w:lvlJc w:val="left"/>
      <w:pPr>
        <w:ind w:left="2160" w:hanging="180"/>
      </w:pPr>
      <w:rPr>
        <w:rFonts w:ascii="Courier New" w:hAnsi="Courier New"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5C32B68"/>
    <w:multiLevelType w:val="hybridMultilevel"/>
    <w:tmpl w:val="9C7E342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E975CBB"/>
    <w:multiLevelType w:val="hybridMultilevel"/>
    <w:tmpl w:val="9C7E342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FA13C5C"/>
    <w:multiLevelType w:val="hybridMultilevel"/>
    <w:tmpl w:val="BDE6B7D6"/>
    <w:lvl w:ilvl="0" w:tplc="041D0017">
      <w:start w:val="1"/>
      <w:numFmt w:val="lowerLetter"/>
      <w:lvlText w:val="%1)"/>
      <w:lvlJc w:val="left"/>
      <w:pPr>
        <w:ind w:left="720" w:hanging="360"/>
      </w:pPr>
      <w:rPr>
        <w:rFonts w:hint="default"/>
      </w:rPr>
    </w:lvl>
    <w:lvl w:ilvl="1" w:tplc="041D0001">
      <w:start w:val="1"/>
      <w:numFmt w:val="bullet"/>
      <w:lvlText w:val=""/>
      <w:lvlJc w:val="left"/>
      <w:pPr>
        <w:ind w:left="1440" w:hanging="360"/>
      </w:pPr>
      <w:rPr>
        <w:rFonts w:ascii="Symbol" w:hAnsi="Symbol" w:hint="default"/>
      </w:rPr>
    </w:lvl>
    <w:lvl w:ilvl="2" w:tplc="5EB00CC8">
      <w:start w:val="1"/>
      <w:numFmt w:val="bullet"/>
      <w:lvlText w:val="­"/>
      <w:lvlJc w:val="left"/>
      <w:pPr>
        <w:ind w:left="2160" w:hanging="180"/>
      </w:pPr>
      <w:rPr>
        <w:rFonts w:ascii="Courier New" w:hAnsi="Courier New"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9F7480F"/>
    <w:multiLevelType w:val="hybridMultilevel"/>
    <w:tmpl w:val="9C7E342A"/>
    <w:lvl w:ilvl="0" w:tplc="041D0017">
      <w:start w:val="1"/>
      <w:numFmt w:val="lowerLetter"/>
      <w:lvlText w:val="%1)"/>
      <w:lvlJc w:val="left"/>
      <w:pPr>
        <w:ind w:left="786"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7AA2756F"/>
    <w:multiLevelType w:val="hybridMultilevel"/>
    <w:tmpl w:val="9C7E342A"/>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19"/>
  </w:num>
  <w:num w:numId="3">
    <w:abstractNumId w:val="22"/>
  </w:num>
  <w:num w:numId="4">
    <w:abstractNumId w:val="3"/>
  </w:num>
  <w:num w:numId="5">
    <w:abstractNumId w:val="5"/>
  </w:num>
  <w:num w:numId="6">
    <w:abstractNumId w:val="11"/>
  </w:num>
  <w:num w:numId="7">
    <w:abstractNumId w:val="10"/>
  </w:num>
  <w:num w:numId="8">
    <w:abstractNumId w:val="4"/>
  </w:num>
  <w:num w:numId="9">
    <w:abstractNumId w:val="6"/>
  </w:num>
  <w:num w:numId="10">
    <w:abstractNumId w:val="14"/>
  </w:num>
  <w:num w:numId="11">
    <w:abstractNumId w:val="9"/>
  </w:num>
  <w:num w:numId="12">
    <w:abstractNumId w:val="2"/>
  </w:num>
  <w:num w:numId="13">
    <w:abstractNumId w:val="0"/>
  </w:num>
  <w:num w:numId="14">
    <w:abstractNumId w:val="12"/>
  </w:num>
  <w:num w:numId="15">
    <w:abstractNumId w:val="17"/>
  </w:num>
  <w:num w:numId="16">
    <w:abstractNumId w:val="13"/>
  </w:num>
  <w:num w:numId="17">
    <w:abstractNumId w:val="21"/>
  </w:num>
  <w:num w:numId="18">
    <w:abstractNumId w:val="16"/>
  </w:num>
  <w:num w:numId="19">
    <w:abstractNumId w:val="18"/>
  </w:num>
  <w:num w:numId="20">
    <w:abstractNumId w:val="24"/>
  </w:num>
  <w:num w:numId="21">
    <w:abstractNumId w:val="7"/>
  </w:num>
  <w:num w:numId="22">
    <w:abstractNumId w:val="20"/>
  </w:num>
  <w:num w:numId="23">
    <w:abstractNumId w:val="15"/>
  </w:num>
  <w:num w:numId="24">
    <w:abstractNumId w:val="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1304"/>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70B"/>
    <w:rsid w:val="00000A54"/>
    <w:rsid w:val="000139D9"/>
    <w:rsid w:val="00025106"/>
    <w:rsid w:val="00031625"/>
    <w:rsid w:val="000667D5"/>
    <w:rsid w:val="00071A3B"/>
    <w:rsid w:val="00077D66"/>
    <w:rsid w:val="00093B36"/>
    <w:rsid w:val="000B1390"/>
    <w:rsid w:val="000C395F"/>
    <w:rsid w:val="000C526C"/>
    <w:rsid w:val="000F6E1A"/>
    <w:rsid w:val="001216F2"/>
    <w:rsid w:val="00123743"/>
    <w:rsid w:val="001447C4"/>
    <w:rsid w:val="001618A7"/>
    <w:rsid w:val="001A706D"/>
    <w:rsid w:val="001B0D0B"/>
    <w:rsid w:val="00257347"/>
    <w:rsid w:val="00281EA2"/>
    <w:rsid w:val="00282A8F"/>
    <w:rsid w:val="00283FA7"/>
    <w:rsid w:val="00287926"/>
    <w:rsid w:val="0029370B"/>
    <w:rsid w:val="002A533F"/>
    <w:rsid w:val="002F08D0"/>
    <w:rsid w:val="00311843"/>
    <w:rsid w:val="00322B41"/>
    <w:rsid w:val="00352E8D"/>
    <w:rsid w:val="00354C16"/>
    <w:rsid w:val="0038097F"/>
    <w:rsid w:val="00390FCF"/>
    <w:rsid w:val="003C41CC"/>
    <w:rsid w:val="003E7AB2"/>
    <w:rsid w:val="003F1540"/>
    <w:rsid w:val="00405164"/>
    <w:rsid w:val="004341E7"/>
    <w:rsid w:val="00450D9B"/>
    <w:rsid w:val="0045177E"/>
    <w:rsid w:val="0046409C"/>
    <w:rsid w:val="00466B3E"/>
    <w:rsid w:val="00472ECC"/>
    <w:rsid w:val="0048513C"/>
    <w:rsid w:val="004866D3"/>
    <w:rsid w:val="00494953"/>
    <w:rsid w:val="004B0B1B"/>
    <w:rsid w:val="004D1618"/>
    <w:rsid w:val="004D1951"/>
    <w:rsid w:val="004F159F"/>
    <w:rsid w:val="004F7898"/>
    <w:rsid w:val="00503098"/>
    <w:rsid w:val="00503DFF"/>
    <w:rsid w:val="00512F29"/>
    <w:rsid w:val="00536CF5"/>
    <w:rsid w:val="00542996"/>
    <w:rsid w:val="005462EA"/>
    <w:rsid w:val="00552093"/>
    <w:rsid w:val="00571F9E"/>
    <w:rsid w:val="00576463"/>
    <w:rsid w:val="00585C9B"/>
    <w:rsid w:val="00592A2F"/>
    <w:rsid w:val="00595D57"/>
    <w:rsid w:val="005B1914"/>
    <w:rsid w:val="005C01D0"/>
    <w:rsid w:val="005C6FCA"/>
    <w:rsid w:val="005F1768"/>
    <w:rsid w:val="005F4E90"/>
    <w:rsid w:val="00603AD5"/>
    <w:rsid w:val="006267A6"/>
    <w:rsid w:val="00641707"/>
    <w:rsid w:val="0064217E"/>
    <w:rsid w:val="006478ED"/>
    <w:rsid w:val="0069320B"/>
    <w:rsid w:val="006C4C14"/>
    <w:rsid w:val="006D088A"/>
    <w:rsid w:val="006D38F5"/>
    <w:rsid w:val="006E10A0"/>
    <w:rsid w:val="006E543E"/>
    <w:rsid w:val="006F2BD7"/>
    <w:rsid w:val="00716AB4"/>
    <w:rsid w:val="00735AC6"/>
    <w:rsid w:val="00741559"/>
    <w:rsid w:val="00742F48"/>
    <w:rsid w:val="00756257"/>
    <w:rsid w:val="007614B7"/>
    <w:rsid w:val="007638DB"/>
    <w:rsid w:val="00774263"/>
    <w:rsid w:val="00780A52"/>
    <w:rsid w:val="007E7BF4"/>
    <w:rsid w:val="007F1175"/>
    <w:rsid w:val="007F3F3B"/>
    <w:rsid w:val="00807FB2"/>
    <w:rsid w:val="0082259D"/>
    <w:rsid w:val="008243C8"/>
    <w:rsid w:val="00826416"/>
    <w:rsid w:val="00850926"/>
    <w:rsid w:val="00850C7D"/>
    <w:rsid w:val="00856008"/>
    <w:rsid w:val="00892E93"/>
    <w:rsid w:val="008B5D31"/>
    <w:rsid w:val="008F1B3E"/>
    <w:rsid w:val="008F7942"/>
    <w:rsid w:val="008F7976"/>
    <w:rsid w:val="00930D68"/>
    <w:rsid w:val="00955A99"/>
    <w:rsid w:val="00967A2B"/>
    <w:rsid w:val="009C1233"/>
    <w:rsid w:val="009D046C"/>
    <w:rsid w:val="009D3A03"/>
    <w:rsid w:val="00A51293"/>
    <w:rsid w:val="00A53A41"/>
    <w:rsid w:val="00A70F68"/>
    <w:rsid w:val="00A9596C"/>
    <w:rsid w:val="00AD21CD"/>
    <w:rsid w:val="00AD3905"/>
    <w:rsid w:val="00AD3F80"/>
    <w:rsid w:val="00AE5B27"/>
    <w:rsid w:val="00AF594A"/>
    <w:rsid w:val="00AF7886"/>
    <w:rsid w:val="00B07B5E"/>
    <w:rsid w:val="00B56EBC"/>
    <w:rsid w:val="00B66437"/>
    <w:rsid w:val="00B67621"/>
    <w:rsid w:val="00B70A1C"/>
    <w:rsid w:val="00B74C64"/>
    <w:rsid w:val="00B977AF"/>
    <w:rsid w:val="00C53C0D"/>
    <w:rsid w:val="00C66189"/>
    <w:rsid w:val="00C94B58"/>
    <w:rsid w:val="00CB271F"/>
    <w:rsid w:val="00CD066D"/>
    <w:rsid w:val="00CE4FF6"/>
    <w:rsid w:val="00D0286D"/>
    <w:rsid w:val="00D1006F"/>
    <w:rsid w:val="00D3110B"/>
    <w:rsid w:val="00D3399C"/>
    <w:rsid w:val="00D620E0"/>
    <w:rsid w:val="00D66A97"/>
    <w:rsid w:val="00D85598"/>
    <w:rsid w:val="00DB50B2"/>
    <w:rsid w:val="00DC0732"/>
    <w:rsid w:val="00DC50C7"/>
    <w:rsid w:val="00DC52C2"/>
    <w:rsid w:val="00DE1D4E"/>
    <w:rsid w:val="00E4706C"/>
    <w:rsid w:val="00E56CD1"/>
    <w:rsid w:val="00E9013F"/>
    <w:rsid w:val="00ED323D"/>
    <w:rsid w:val="00ED70CD"/>
    <w:rsid w:val="00EE3D6B"/>
    <w:rsid w:val="00EF7294"/>
    <w:rsid w:val="00F032B4"/>
    <w:rsid w:val="00F8422A"/>
    <w:rsid w:val="00F874E6"/>
    <w:rsid w:val="00FA6D74"/>
    <w:rsid w:val="00FA76D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ABFA92"/>
  <w15:chartTrackingRefBased/>
  <w15:docId w15:val="{99F7E4FF-743A-44B5-ADEB-CFA5DA55F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16"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semiHidden/>
    <w:unhideWhenUsed/>
    <w:rsid w:val="0029370B"/>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29370B"/>
  </w:style>
  <w:style w:type="paragraph" w:styleId="Sidhuvud">
    <w:name w:val="header"/>
    <w:basedOn w:val="Normal"/>
    <w:link w:val="SidhuvudChar"/>
    <w:uiPriority w:val="99"/>
    <w:semiHidden/>
    <w:unhideWhenUsed/>
    <w:rsid w:val="0029370B"/>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29370B"/>
  </w:style>
  <w:style w:type="table" w:styleId="Tabellrutnt">
    <w:name w:val="Table Grid"/>
    <w:basedOn w:val="Normaltabell"/>
    <w:rsid w:val="0029370B"/>
    <w:pPr>
      <w:spacing w:before="20" w:after="20" w:line="240" w:lineRule="auto"/>
    </w:pPr>
    <w:rPr>
      <w:rFonts w:ascii="Arial" w:eastAsia="Times New Roman" w:hAnsi="Arial"/>
      <w:sz w:val="21"/>
      <w:szCs w:val="21"/>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styleId="Sidnummer">
    <w:name w:val="page number"/>
    <w:basedOn w:val="Standardstycketeckensnitt"/>
    <w:uiPriority w:val="16"/>
    <w:semiHidden/>
    <w:rsid w:val="0029370B"/>
    <w:rPr>
      <w:rFonts w:ascii="Arial" w:hAnsi="Arial"/>
      <w:sz w:val="18"/>
    </w:rPr>
  </w:style>
  <w:style w:type="paragraph" w:styleId="Liststycke">
    <w:name w:val="List Paragraph"/>
    <w:basedOn w:val="Normal"/>
    <w:uiPriority w:val="34"/>
    <w:qFormat/>
    <w:rsid w:val="0029370B"/>
    <w:pPr>
      <w:ind w:left="720"/>
      <w:contextualSpacing/>
    </w:pPr>
  </w:style>
  <w:style w:type="character" w:styleId="Kommentarsreferens">
    <w:name w:val="annotation reference"/>
    <w:basedOn w:val="Standardstycketeckensnitt"/>
    <w:uiPriority w:val="99"/>
    <w:semiHidden/>
    <w:unhideWhenUsed/>
    <w:rsid w:val="0029370B"/>
    <w:rPr>
      <w:sz w:val="16"/>
      <w:szCs w:val="16"/>
    </w:rPr>
  </w:style>
  <w:style w:type="paragraph" w:styleId="Kommentarer">
    <w:name w:val="annotation text"/>
    <w:basedOn w:val="Normal"/>
    <w:link w:val="KommentarerChar"/>
    <w:uiPriority w:val="99"/>
    <w:unhideWhenUsed/>
    <w:rsid w:val="0029370B"/>
    <w:pPr>
      <w:spacing w:line="240" w:lineRule="auto"/>
    </w:pPr>
    <w:rPr>
      <w:sz w:val="20"/>
      <w:szCs w:val="20"/>
    </w:rPr>
  </w:style>
  <w:style w:type="character" w:customStyle="1" w:styleId="KommentarerChar">
    <w:name w:val="Kommentarer Char"/>
    <w:basedOn w:val="Standardstycketeckensnitt"/>
    <w:link w:val="Kommentarer"/>
    <w:uiPriority w:val="99"/>
    <w:rsid w:val="0029370B"/>
    <w:rPr>
      <w:sz w:val="20"/>
      <w:szCs w:val="20"/>
    </w:rPr>
  </w:style>
  <w:style w:type="paragraph" w:styleId="Ballongtext">
    <w:name w:val="Balloon Text"/>
    <w:basedOn w:val="Normal"/>
    <w:link w:val="BallongtextChar"/>
    <w:uiPriority w:val="99"/>
    <w:semiHidden/>
    <w:unhideWhenUsed/>
    <w:rsid w:val="0029370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9370B"/>
    <w:rPr>
      <w:rFonts w:ascii="Segoe UI" w:hAnsi="Segoe UI" w:cs="Segoe UI"/>
      <w:sz w:val="18"/>
      <w:szCs w:val="18"/>
    </w:rPr>
  </w:style>
  <w:style w:type="paragraph" w:customStyle="1" w:styleId="Brd1">
    <w:name w:val="Bröd 1"/>
    <w:next w:val="Normal"/>
    <w:uiPriority w:val="10"/>
    <w:qFormat/>
    <w:rsid w:val="00494953"/>
    <w:pPr>
      <w:autoSpaceDE w:val="0"/>
      <w:autoSpaceDN w:val="0"/>
      <w:adjustRightInd w:val="0"/>
      <w:spacing w:after="0" w:line="280" w:lineRule="atLeast"/>
      <w:textAlignment w:val="center"/>
    </w:pPr>
    <w:rPr>
      <w:rFonts w:ascii="Georgia" w:eastAsiaTheme="minorEastAsia" w:hAnsi="Georgia" w:cs="Minion Pro"/>
      <w:color w:val="000000"/>
      <w:sz w:val="21"/>
      <w:szCs w:val="21"/>
    </w:rPr>
  </w:style>
  <w:style w:type="paragraph" w:styleId="Beskrivning">
    <w:name w:val="caption"/>
    <w:basedOn w:val="Normal"/>
    <w:next w:val="Normal"/>
    <w:uiPriority w:val="35"/>
    <w:unhideWhenUsed/>
    <w:qFormat/>
    <w:rsid w:val="00B56EBC"/>
    <w:pPr>
      <w:spacing w:line="240" w:lineRule="auto"/>
    </w:pPr>
    <w:rPr>
      <w:rFonts w:ascii="Georgia" w:eastAsia="Times New Roman" w:hAnsi="Georgia"/>
      <w:bCs/>
      <w:i/>
      <w:sz w:val="18"/>
      <w:szCs w:val="16"/>
    </w:rPr>
  </w:style>
  <w:style w:type="paragraph" w:styleId="Fotnotstext">
    <w:name w:val="footnote text"/>
    <w:link w:val="FotnotstextChar"/>
    <w:uiPriority w:val="99"/>
    <w:unhideWhenUsed/>
    <w:rsid w:val="003E7AB2"/>
    <w:pPr>
      <w:spacing w:line="220" w:lineRule="atLeast"/>
    </w:pPr>
    <w:rPr>
      <w:rFonts w:ascii="Arial" w:eastAsiaTheme="minorEastAsia" w:hAnsi="Arial"/>
      <w:sz w:val="18"/>
      <w:szCs w:val="20"/>
    </w:rPr>
  </w:style>
  <w:style w:type="character" w:customStyle="1" w:styleId="FotnotstextChar">
    <w:name w:val="Fotnotstext Char"/>
    <w:basedOn w:val="Standardstycketeckensnitt"/>
    <w:link w:val="Fotnotstext"/>
    <w:uiPriority w:val="99"/>
    <w:rsid w:val="003E7AB2"/>
    <w:rPr>
      <w:rFonts w:ascii="Arial" w:eastAsiaTheme="minorEastAsia" w:hAnsi="Arial"/>
      <w:sz w:val="18"/>
      <w:szCs w:val="20"/>
    </w:rPr>
  </w:style>
  <w:style w:type="character" w:styleId="Fotnotsreferens">
    <w:name w:val="footnote reference"/>
    <w:basedOn w:val="Standardstycketeckensnitt"/>
    <w:unhideWhenUsed/>
    <w:rsid w:val="003E7AB2"/>
    <w:rPr>
      <w:vertAlign w:val="superscript"/>
    </w:rPr>
  </w:style>
  <w:style w:type="paragraph" w:customStyle="1" w:styleId="Brd2">
    <w:name w:val="Bröd 2"/>
    <w:basedOn w:val="Brd1"/>
    <w:uiPriority w:val="10"/>
    <w:qFormat/>
    <w:rsid w:val="00257347"/>
    <w:pPr>
      <w:ind w:firstLine="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8447-18A2-473F-8A49-E774339F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2101</Words>
  <Characters>11140</Characters>
  <Application>Microsoft Office Word</Application>
  <DocSecurity>0</DocSecurity>
  <Lines>92</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Hedvig Hogfors</dc:creator>
  <cp:keywords/>
  <dc:description/>
  <cp:lastModifiedBy>Hedvig Hogfors</cp:lastModifiedBy>
  <cp:revision>16</cp:revision>
  <cp:lastPrinted>2017-04-10T12:11:00Z</cp:lastPrinted>
  <dcterms:created xsi:type="dcterms:W3CDTF">2017-06-03T12:46:00Z</dcterms:created>
  <dcterms:modified xsi:type="dcterms:W3CDTF">2017-06-22T17:54:00Z</dcterms:modified>
</cp:coreProperties>
</file>