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76ED" w14:textId="1A4AB88F" w:rsidR="00A053C2" w:rsidRPr="00A053C2" w:rsidRDefault="00BE7126" w:rsidP="00DC25AB">
      <w:pPr>
        <w:rPr>
          <w:rFonts w:ascii="Arial" w:hAnsi="Arial" w:cs="Arial"/>
          <w:b/>
          <w:noProof/>
          <w:color w:val="2E74B5" w:themeColor="accent1" w:themeShade="BF"/>
          <w:sz w:val="36"/>
          <w:szCs w:val="36"/>
        </w:rPr>
      </w:pPr>
      <w:r w:rsidRPr="00DC25AB">
        <w:rPr>
          <w:rStyle w:val="Rubrik1Char"/>
          <w:rFonts w:ascii="Arial" w:eastAsiaTheme="minorHAnsi" w:hAnsi="Arial" w:cs="Arial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7FEB7" wp14:editId="56E636C0">
                <wp:simplePos x="0" y="0"/>
                <wp:positionH relativeFrom="page">
                  <wp:posOffset>4986281</wp:posOffset>
                </wp:positionH>
                <wp:positionV relativeFrom="paragraph">
                  <wp:posOffset>-461043</wp:posOffset>
                </wp:positionV>
                <wp:extent cx="2169668" cy="1006090"/>
                <wp:effectExtent l="133350" t="419100" r="135890" b="422910"/>
                <wp:wrapNone/>
                <wp:docPr id="30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169668" cy="1006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973A" w14:textId="77777777" w:rsidR="00B431D5" w:rsidRPr="0018415E" w:rsidRDefault="00B431D5" w:rsidP="00FA0467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8415E">
                              <w:rPr>
                                <w:b/>
                                <w:color w:val="C000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7FE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margin-left:392.6pt;margin-top:-36.3pt;width:170.85pt;height:79.2pt;rotation:1593665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" fillcolor="yellow">
                <v:textbox>
                  <w:txbxContent>
                    <w:p w14:paraId="03AB973A" w14:textId="77777777" w:rsidR="00B431D5" w:rsidRPr="0018415E" w:rsidRDefault="00B431D5" w:rsidP="00FA0467">
                      <w:pPr>
                        <w:rPr>
                          <w:b/>
                          <w:color w:val="C0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8415E">
                        <w:rPr>
                          <w:b/>
                          <w:color w:val="C000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0467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Så ansök</w:t>
      </w:r>
      <w:r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er du</w:t>
      </w:r>
      <w:r w:rsidR="00FA0467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 xml:space="preserve"> om ny</w:t>
      </w:r>
      <w:r w:rsidR="00A053C2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 xml:space="preserve"> avlopp</w:t>
      </w:r>
      <w:r w:rsidR="001F7715" w:rsidRPr="00DC25AB">
        <w:rPr>
          <w:rStyle w:val="Rubrik1Char"/>
          <w:rFonts w:ascii="Arial" w:eastAsiaTheme="minorHAnsi" w:hAnsi="Arial" w:cs="Arial"/>
          <w:color w:val="0070C0"/>
          <w:sz w:val="36"/>
          <w:szCs w:val="36"/>
        </w:rPr>
        <w:t>sanläggning</w:t>
      </w:r>
      <w:r w:rsidR="00FA0467" w:rsidRPr="00DC25AB">
        <w:rPr>
          <w:rFonts w:ascii="Arial" w:hAnsi="Arial" w:cs="Arial"/>
          <w:noProof/>
          <w:color w:val="0070C0"/>
          <w:sz w:val="36"/>
          <w:szCs w:val="36"/>
        </w:rPr>
        <w:t xml:space="preserve"> </w:t>
      </w:r>
    </w:p>
    <w:p w14:paraId="33F61F3D" w14:textId="33C21E0F" w:rsidR="00A053C2" w:rsidRPr="006C167D" w:rsidRDefault="00847543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Om d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 xml:space="preserve">in fastighet inte är ansluten till det kommunala avloppsnätet måste du själv ordna rening av avloppsvattnet. </w:t>
      </w:r>
    </w:p>
    <w:p w14:paraId="04194965" w14:textId="6D89E728" w:rsidR="006C3302" w:rsidRPr="006C167D" w:rsidRDefault="00A053C2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 xml:space="preserve">Beroende på var du bor och vad anläggningen ska användas till behöver du </w:t>
      </w:r>
      <w:r w:rsidR="006D3DA2">
        <w:rPr>
          <w:rFonts w:ascii="Arial" w:hAnsi="Arial" w:cs="Arial"/>
          <w:sz w:val="21"/>
          <w:szCs w:val="21"/>
          <w:lang w:eastAsia="sv-SE"/>
        </w:rPr>
        <w:t xml:space="preserve">ansöka eller </w:t>
      </w:r>
      <w:r w:rsidR="000634B8">
        <w:rPr>
          <w:rFonts w:ascii="Arial" w:hAnsi="Arial" w:cs="Arial"/>
          <w:sz w:val="21"/>
          <w:szCs w:val="21"/>
          <w:lang w:eastAsia="sv-SE"/>
        </w:rPr>
        <w:t>anmäla detta till kommunen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>. D</w:t>
      </w:r>
      <w:r w:rsidRPr="006C167D">
        <w:rPr>
          <w:rFonts w:ascii="Arial" w:hAnsi="Arial" w:cs="Arial"/>
          <w:sz w:val="21"/>
          <w:szCs w:val="21"/>
          <w:lang w:eastAsia="sv-SE"/>
        </w:rPr>
        <w:t>et gäller både om det är en ny avloppsa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>nläggning eller om du vill ändra en befintlig</w:t>
      </w:r>
      <w:r w:rsidRPr="006C167D">
        <w:rPr>
          <w:rFonts w:ascii="Arial" w:hAnsi="Arial" w:cs="Arial"/>
          <w:sz w:val="21"/>
          <w:szCs w:val="21"/>
          <w:lang w:eastAsia="sv-SE"/>
        </w:rPr>
        <w:t>.</w:t>
      </w:r>
      <w:r w:rsidR="005C20CF" w:rsidRPr="006C167D">
        <w:rPr>
          <w:rFonts w:ascii="Arial" w:hAnsi="Arial" w:cs="Arial"/>
          <w:sz w:val="21"/>
          <w:szCs w:val="21"/>
          <w:lang w:eastAsia="sv-SE"/>
        </w:rPr>
        <w:t xml:space="preserve"> Blanketter går att hämta på kommunens webbplats eller genom att kontakta oss på miljöförvaltningen. </w:t>
      </w:r>
    </w:p>
    <w:p w14:paraId="59216030" w14:textId="3E9E66CF" w:rsidR="00991C36" w:rsidRPr="006C167D" w:rsidRDefault="00812305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>Det är du som sökande som har a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>nsvar för att ta fram de uppgift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er som behövs för att ansökan/anmälan som ska vara komplett. </w:t>
      </w:r>
      <w:r w:rsidR="000B397F" w:rsidRPr="00395AB6">
        <w:rPr>
          <w:rFonts w:ascii="Arial" w:hAnsi="Arial" w:cs="Arial"/>
          <w:sz w:val="21"/>
          <w:szCs w:val="21"/>
          <w:lang w:eastAsia="sv-SE"/>
        </w:rPr>
        <w:t xml:space="preserve">Miljöförvaltningen kan inte rekommendera dig vilken anläggning du ska ha. Däremot kan vi berätta vilka avloppstekniker som har </w:t>
      </w:r>
      <w:r w:rsidR="000B397F" w:rsidRPr="000B397F">
        <w:rPr>
          <w:rFonts w:ascii="Arial" w:hAnsi="Arial" w:cs="Arial"/>
          <w:sz w:val="21"/>
          <w:szCs w:val="21"/>
          <w:lang w:eastAsia="sv-SE"/>
        </w:rPr>
        <w:t xml:space="preserve">möjlighet att klara </w:t>
      </w:r>
      <w:r w:rsidR="000B397F" w:rsidRPr="00395AB6">
        <w:rPr>
          <w:rFonts w:ascii="Arial" w:hAnsi="Arial" w:cs="Arial"/>
          <w:sz w:val="21"/>
          <w:szCs w:val="21"/>
          <w:lang w:eastAsia="sv-SE"/>
        </w:rPr>
        <w:t>skyddsnivån</w:t>
      </w:r>
      <w:r w:rsidR="000B397F">
        <w:rPr>
          <w:rFonts w:ascii="Arial" w:hAnsi="Arial" w:cs="Arial"/>
          <w:sz w:val="21"/>
          <w:szCs w:val="21"/>
          <w:lang w:eastAsia="sv-SE"/>
        </w:rPr>
        <w:t xml:space="preserve"> på den aktuella platsen. 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>Vi kan även ge dig råd utifrån de regler som</w:t>
      </w:r>
      <w:r w:rsidR="005D1879" w:rsidRPr="006C167D">
        <w:rPr>
          <w:rFonts w:ascii="Arial" w:hAnsi="Arial" w:cs="Arial"/>
          <w:sz w:val="21"/>
          <w:szCs w:val="21"/>
          <w:lang w:eastAsia="sv-SE"/>
        </w:rPr>
        <w:t xml:space="preserve"> gäller på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 xml:space="preserve"> platsen 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>för anläggningen, t</w:t>
      </w:r>
      <w:r w:rsidR="00BE7126">
        <w:rPr>
          <w:rFonts w:ascii="Arial" w:hAnsi="Arial" w:cs="Arial"/>
          <w:sz w:val="21"/>
          <w:szCs w:val="21"/>
          <w:lang w:eastAsia="sv-SE"/>
        </w:rPr>
        <w:t>ill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ex</w:t>
      </w:r>
      <w:r w:rsidR="00BE7126">
        <w:rPr>
          <w:rFonts w:ascii="Arial" w:hAnsi="Arial" w:cs="Arial"/>
          <w:sz w:val="21"/>
          <w:szCs w:val="21"/>
          <w:lang w:eastAsia="sv-SE"/>
        </w:rPr>
        <w:t>empel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om </w:t>
      </w:r>
      <w:r w:rsidR="00A053C2" w:rsidRPr="006C167D">
        <w:rPr>
          <w:rFonts w:ascii="Arial" w:hAnsi="Arial" w:cs="Arial"/>
          <w:sz w:val="21"/>
          <w:szCs w:val="21"/>
          <w:lang w:eastAsia="sv-SE"/>
        </w:rPr>
        <w:t>omgivningen är skyddsvärd, dricksvattentäkter riskerar att förorenas eller om människors hälsa eller miljön på annat sätt kräver viss förebyggande åtgärd.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BE7126">
        <w:rPr>
          <w:rFonts w:ascii="Arial" w:hAnsi="Arial" w:cs="Arial"/>
          <w:sz w:val="21"/>
          <w:szCs w:val="21"/>
          <w:lang w:eastAsia="sv-SE"/>
        </w:rPr>
        <w:t>Vi gör e</w:t>
      </w:r>
      <w:r w:rsidR="002C55D2" w:rsidRPr="006C167D">
        <w:rPr>
          <w:rFonts w:ascii="Arial" w:hAnsi="Arial" w:cs="Arial"/>
          <w:sz w:val="21"/>
          <w:szCs w:val="21"/>
          <w:lang w:eastAsia="sv-SE"/>
        </w:rPr>
        <w:t xml:space="preserve">n bedömning i varje enskilt fall. </w:t>
      </w:r>
    </w:p>
    <w:p w14:paraId="7073E9A0" w14:textId="77777777" w:rsidR="006C3302" w:rsidRPr="006C167D" w:rsidRDefault="006C3302" w:rsidP="006C167D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>Du kan behöva anlita en sakkunnig entreprenör/konsult för att få hjälp med din ansökan</w:t>
      </w:r>
      <w:r w:rsidR="006C792E" w:rsidRPr="006C167D">
        <w:rPr>
          <w:rFonts w:ascii="Arial" w:hAnsi="Arial" w:cs="Arial"/>
          <w:sz w:val="21"/>
          <w:szCs w:val="21"/>
          <w:lang w:eastAsia="sv-SE"/>
        </w:rPr>
        <w:t xml:space="preserve">, till exempel att välja teknik, göra utredningar av geologiska förutsättningar, 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fylla i ansökningsblanketten </w:t>
      </w:r>
      <w:r w:rsidR="006C792E" w:rsidRPr="006C167D">
        <w:rPr>
          <w:rFonts w:ascii="Arial" w:hAnsi="Arial" w:cs="Arial"/>
          <w:sz w:val="21"/>
          <w:szCs w:val="21"/>
          <w:lang w:eastAsia="sv-SE"/>
        </w:rPr>
        <w:t>och slutligen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 bygga/installera den anläggningen som du fått tillstånd till. </w:t>
      </w:r>
    </w:p>
    <w:p w14:paraId="29D69750" w14:textId="3A807D31" w:rsidR="006C3302" w:rsidRPr="006C167D" w:rsidRDefault="00BE7126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Lämna in din ansökan/anmälan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i god tid</w:t>
      </w:r>
      <w:r>
        <w:rPr>
          <w:rFonts w:ascii="Arial" w:hAnsi="Arial" w:cs="Arial"/>
          <w:sz w:val="21"/>
          <w:szCs w:val="21"/>
          <w:lang w:eastAsia="sv-SE"/>
        </w:rPr>
        <w:t>,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eftersom </w:t>
      </w:r>
      <w:r w:rsidR="00403022">
        <w:rPr>
          <w:rFonts w:ascii="Arial" w:hAnsi="Arial" w:cs="Arial"/>
          <w:sz w:val="21"/>
          <w:szCs w:val="21"/>
          <w:lang w:eastAsia="sv-SE"/>
        </w:rPr>
        <w:t>det kan behövas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93243" w:rsidRPr="006C167D">
        <w:rPr>
          <w:rFonts w:ascii="Arial" w:hAnsi="Arial" w:cs="Arial"/>
          <w:sz w:val="21"/>
          <w:szCs w:val="21"/>
          <w:lang w:eastAsia="sv-SE"/>
        </w:rPr>
        <w:t>samråd</w:t>
      </w:r>
      <w:r w:rsidR="00693243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93243" w:rsidRPr="006C167D">
        <w:rPr>
          <w:rFonts w:ascii="Arial" w:hAnsi="Arial" w:cs="Arial"/>
          <w:sz w:val="21"/>
          <w:szCs w:val="21"/>
          <w:lang w:eastAsia="sv-SE"/>
        </w:rPr>
        <w:t xml:space="preserve">med grannar </w:t>
      </w:r>
      <w:r w:rsidR="00693243">
        <w:rPr>
          <w:rFonts w:ascii="Arial" w:hAnsi="Arial" w:cs="Arial"/>
          <w:sz w:val="21"/>
          <w:szCs w:val="21"/>
          <w:lang w:eastAsia="sv-SE"/>
        </w:rPr>
        <w:t xml:space="preserve">och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>tidskrävande utredningar av platsens förutsättningar m</w:t>
      </w:r>
      <w:r>
        <w:rPr>
          <w:rFonts w:ascii="Arial" w:hAnsi="Arial" w:cs="Arial"/>
          <w:sz w:val="21"/>
          <w:szCs w:val="21"/>
          <w:lang w:eastAsia="sv-SE"/>
        </w:rPr>
        <w:t xml:space="preserve">ed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>m</w:t>
      </w:r>
      <w:r>
        <w:rPr>
          <w:rFonts w:ascii="Arial" w:hAnsi="Arial" w:cs="Arial"/>
          <w:sz w:val="21"/>
          <w:szCs w:val="21"/>
          <w:lang w:eastAsia="sv-SE"/>
        </w:rPr>
        <w:t>era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 innan </w:t>
      </w:r>
      <w:r>
        <w:rPr>
          <w:rFonts w:ascii="Arial" w:hAnsi="Arial" w:cs="Arial"/>
          <w:sz w:val="21"/>
          <w:szCs w:val="21"/>
          <w:lang w:eastAsia="sv-SE"/>
        </w:rPr>
        <w:t xml:space="preserve">vi kan fatta </w:t>
      </w:r>
      <w:r w:rsidR="006C3302" w:rsidRPr="006C167D">
        <w:rPr>
          <w:rFonts w:ascii="Arial" w:hAnsi="Arial" w:cs="Arial"/>
          <w:sz w:val="21"/>
          <w:szCs w:val="21"/>
          <w:lang w:eastAsia="sv-SE"/>
        </w:rPr>
        <w:t xml:space="preserve">beslut. </w:t>
      </w:r>
    </w:p>
    <w:p w14:paraId="28779907" w14:textId="79DDE984" w:rsidR="002E3330" w:rsidRDefault="002E3330" w:rsidP="006C167D">
      <w:pPr>
        <w:rPr>
          <w:rFonts w:ascii="Arial" w:hAnsi="Arial" w:cs="Arial"/>
          <w:sz w:val="21"/>
          <w:szCs w:val="21"/>
          <w:lang w:eastAsia="sv-SE"/>
        </w:rPr>
      </w:pPr>
      <w:r>
        <w:rPr>
          <w:rFonts w:ascii="Arial" w:hAnsi="Arial" w:cs="Arial"/>
          <w:sz w:val="21"/>
          <w:szCs w:val="21"/>
          <w:lang w:eastAsia="sv-SE"/>
        </w:rPr>
        <w:t>För att underlätta ansökan finns informationsblad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 </w:t>
      </w:r>
      <w:r>
        <w:rPr>
          <w:rFonts w:ascii="Arial" w:hAnsi="Arial" w:cs="Arial"/>
          <w:sz w:val="21"/>
          <w:szCs w:val="21"/>
          <w:lang w:eastAsia="sv-SE"/>
        </w:rPr>
        <w:t>1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, </w:t>
      </w:r>
      <w:r>
        <w:rPr>
          <w:rFonts w:ascii="Arial" w:hAnsi="Arial" w:cs="Arial"/>
          <w:sz w:val="21"/>
          <w:szCs w:val="21"/>
          <w:lang w:eastAsia="sv-SE"/>
        </w:rPr>
        <w:t xml:space="preserve">2 och 8 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som </w:t>
      </w:r>
      <w:r>
        <w:rPr>
          <w:rFonts w:ascii="Arial" w:hAnsi="Arial" w:cs="Arial"/>
          <w:sz w:val="21"/>
          <w:szCs w:val="21"/>
          <w:lang w:eastAsia="sv-SE"/>
        </w:rPr>
        <w:t xml:space="preserve">riktar sig till </w:t>
      </w:r>
      <w:r w:rsidR="00253CDD">
        <w:rPr>
          <w:rFonts w:ascii="Arial" w:hAnsi="Arial" w:cs="Arial"/>
          <w:sz w:val="21"/>
          <w:szCs w:val="21"/>
          <w:lang w:eastAsia="sv-SE"/>
        </w:rPr>
        <w:t>dig som sökande</w:t>
      </w:r>
      <w:r w:rsidR="0018395F">
        <w:rPr>
          <w:rFonts w:ascii="Arial" w:hAnsi="Arial" w:cs="Arial"/>
          <w:sz w:val="21"/>
          <w:szCs w:val="21"/>
          <w:lang w:eastAsia="sv-SE"/>
        </w:rPr>
        <w:t>. D</w:t>
      </w:r>
      <w:r>
        <w:rPr>
          <w:rFonts w:ascii="Arial" w:hAnsi="Arial" w:cs="Arial"/>
          <w:sz w:val="21"/>
          <w:szCs w:val="21"/>
          <w:lang w:eastAsia="sv-SE"/>
        </w:rPr>
        <w:t xml:space="preserve">e övriga 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informationsbladen </w:t>
      </w:r>
      <w:proofErr w:type="gramStart"/>
      <w:r w:rsidR="0018395F">
        <w:rPr>
          <w:rFonts w:ascii="Arial" w:hAnsi="Arial" w:cs="Arial"/>
          <w:sz w:val="21"/>
          <w:szCs w:val="21"/>
          <w:lang w:eastAsia="sv-SE"/>
        </w:rPr>
        <w:t>3-7</w:t>
      </w:r>
      <w:proofErr w:type="gramEnd"/>
      <w:r w:rsidR="0018395F">
        <w:rPr>
          <w:rFonts w:ascii="Arial" w:hAnsi="Arial" w:cs="Arial"/>
          <w:sz w:val="21"/>
          <w:szCs w:val="21"/>
          <w:lang w:eastAsia="sv-SE"/>
        </w:rPr>
        <w:t xml:space="preserve"> och 9-1</w:t>
      </w:r>
      <w:r w:rsidR="007310FF">
        <w:rPr>
          <w:rFonts w:ascii="Arial" w:hAnsi="Arial" w:cs="Arial"/>
          <w:sz w:val="21"/>
          <w:szCs w:val="21"/>
          <w:lang w:eastAsia="sv-SE"/>
        </w:rPr>
        <w:t>4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93243">
        <w:rPr>
          <w:rFonts w:ascii="Arial" w:hAnsi="Arial" w:cs="Arial"/>
          <w:sz w:val="21"/>
          <w:szCs w:val="21"/>
          <w:lang w:eastAsia="sv-SE"/>
        </w:rPr>
        <w:t>r</w:t>
      </w:r>
      <w:r w:rsidR="0018395F">
        <w:rPr>
          <w:rFonts w:ascii="Arial" w:hAnsi="Arial" w:cs="Arial"/>
          <w:sz w:val="21"/>
          <w:szCs w:val="21"/>
          <w:lang w:eastAsia="sv-SE"/>
        </w:rPr>
        <w:t xml:space="preserve">iktar sig i huvudsak </w:t>
      </w:r>
      <w:r>
        <w:rPr>
          <w:rFonts w:ascii="Arial" w:hAnsi="Arial" w:cs="Arial"/>
          <w:sz w:val="21"/>
          <w:szCs w:val="21"/>
          <w:lang w:eastAsia="sv-SE"/>
        </w:rPr>
        <w:t>till den entreprenör eller konsult som hjälper till med projekteringen.</w:t>
      </w:r>
    </w:p>
    <w:p w14:paraId="0F366788" w14:textId="197A7B46" w:rsidR="00812305" w:rsidRPr="006C3302" w:rsidRDefault="000A7CF2" w:rsidP="005C20CF">
      <w:pPr>
        <w:spacing w:before="74" w:after="100" w:afterAutospacing="1" w:line="240" w:lineRule="auto"/>
        <w:rPr>
          <w:rFonts w:ascii="Arial" w:eastAsia="Times New Roman" w:hAnsi="Arial" w:cs="Arial"/>
          <w:szCs w:val="27"/>
          <w:lang w:eastAsia="sv-SE"/>
        </w:rPr>
      </w:pPr>
      <w:r>
        <w:rPr>
          <w:rFonts w:ascii="Arial" w:eastAsia="Times New Roman" w:hAnsi="Arial" w:cs="Arial"/>
          <w:noProof/>
          <w:color w:val="5B9BD5" w:themeColor="accent1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B1B0" wp14:editId="2EE026EF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5975350" cy="2540000"/>
                <wp:effectExtent l="0" t="0" r="25400" b="12700"/>
                <wp:wrapNone/>
                <wp:docPr id="3" name="Rektangel med rundade hörn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7B517" w14:textId="06ED5FA5" w:rsidR="001B652F" w:rsidRDefault="001B652F" w:rsidP="001B6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BB1B0" id="Rektangel med rundade hörn 3" o:spid="_x0000_s1027" alt="&quot;&quot;" style="position:absolute;margin-left:0;margin-top:3.7pt;width:470.5pt;height:20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" fillcolor="#5b9bd5 [3204]" strokecolor="#1f4d78 [1604]" strokeweight="1pt">
                <v:stroke joinstyle="miter"/>
                <v:textbox>
                  <w:txbxContent>
                    <w:p w14:paraId="1C37B517" w14:textId="06ED5FA5" w:rsidR="001B652F" w:rsidRDefault="001B652F" w:rsidP="001B652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C3302">
        <w:rPr>
          <w:rFonts w:ascii="Arial" w:eastAsia="Times New Roman" w:hAnsi="Arial" w:cs="Arial"/>
          <w:noProof/>
          <w:color w:val="2E74B5" w:themeColor="accent1" w:themeShade="BF"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E320D9" wp14:editId="58CF3B31">
                <wp:simplePos x="0" y="0"/>
                <wp:positionH relativeFrom="margin">
                  <wp:posOffset>3037205</wp:posOffset>
                </wp:positionH>
                <wp:positionV relativeFrom="paragraph">
                  <wp:posOffset>485140</wp:posOffset>
                </wp:positionV>
                <wp:extent cx="2965450" cy="2438400"/>
                <wp:effectExtent l="0" t="0" r="0" b="0"/>
                <wp:wrapSquare wrapText="bothSides"/>
                <wp:docPr id="4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43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DD47" w14:textId="71D95B71" w:rsidR="007310FF" w:rsidRPr="000A7CF2" w:rsidRDefault="007310FF" w:rsidP="000A7CF2">
                            <w:pPr>
                              <w:spacing w:beforeAutospacing="1" w:after="0" w:afterAutospacing="1" w:line="240" w:lineRule="auto"/>
                              <w:ind w:left="710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8. </w:t>
                            </w:r>
                            <w:r w:rsidR="00B431D5"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Situationsplan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                             </w:t>
                            </w:r>
                            <w:r w:rsidR="00B431D5"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</w:t>
                            </w:r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9. </w:t>
                            </w:r>
                            <w:r w:rsidR="00B431D5"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Profilritning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                                 </w:t>
                            </w:r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10. </w:t>
                            </w:r>
                            <w:r w:rsidR="00B431D5"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Drift-och underhållsinstruktion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                 </w:t>
                            </w:r>
                            <w:hyperlink r:id="rId8" w:history="1">
                              <w:r w:rsidRPr="000A7CF2">
                                <w:rPr>
                                  <w:rFonts w:ascii="Arial" w:eastAsia="Times New Roman" w:hAnsi="Arial" w:cs="Arial"/>
                                  <w:color w:val="FFFFFF" w:themeColor="background1"/>
                                  <w:sz w:val="20"/>
                                  <w:szCs w:val="27"/>
                                  <w:lang w:eastAsia="sv-SE"/>
                                </w:rPr>
                                <w:t>11. Skyddsavstånd borrad brunn</w:t>
                              </w:r>
                            </w:hyperlink>
                            <w:r w:rsidR="0026534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>,</w:t>
                            </w:r>
                            <w:r w:rsidR="0026534A" w:rsidRPr="0026534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  <w:r w:rsidR="0026534A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avloppsanläggningar &lt;26 </w:t>
                            </w:r>
                            <w:proofErr w:type="spellStart"/>
                            <w:r w:rsidR="0026534A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pe</w:t>
                            </w:r>
                            <w:proofErr w:type="spellEnd"/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       </w:t>
                            </w:r>
                            <w:r w:rsidR="0026534A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</w:t>
                            </w:r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12. Bedömning av markens genomsläpplighet 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                         </w:t>
                            </w:r>
                            <w:hyperlink r:id="rId9" w:history="1">
                              <w:r w:rsidRPr="000A7CF2">
                                <w:rPr>
                                  <w:rFonts w:ascii="Arial" w:eastAsia="Times New Roman" w:hAnsi="Arial" w:cs="Arial"/>
                                  <w:color w:val="FFFFFF" w:themeColor="background1"/>
                                  <w:sz w:val="20"/>
                                  <w:szCs w:val="27"/>
                                  <w:lang w:eastAsia="sv-SE"/>
                                </w:rPr>
                                <w:t>13. Hydrogeologisk undersökning</w:t>
                              </w:r>
                            </w:hyperlink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</w:t>
                            </w:r>
                            <w:r w:rsid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       </w:t>
                            </w:r>
                            <w:r w:rsidRPr="000A7CF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  <w:t xml:space="preserve">14. </w:t>
                            </w:r>
                            <w:hyperlink r:id="rId10" w:history="1">
                              <w:r w:rsidRPr="000A7CF2">
                                <w:rPr>
                                  <w:rFonts w:ascii="Arial" w:eastAsia="Times New Roman" w:hAnsi="Arial" w:cs="Arial"/>
                                  <w:color w:val="FFFFFF" w:themeColor="background1"/>
                                  <w:sz w:val="20"/>
                                  <w:szCs w:val="27"/>
                                  <w:lang w:eastAsia="sv-SE"/>
                                </w:rPr>
                                <w:t>Bestämning av mättad hydraulisk konduktivitet</w:t>
                              </w:r>
                            </w:hyperlink>
                          </w:p>
                          <w:p w14:paraId="5C7F1B72" w14:textId="77777777" w:rsidR="007310FF" w:rsidRPr="007310FF" w:rsidRDefault="007310FF" w:rsidP="007310FF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7"/>
                                <w:lang w:eastAsia="sv-SE"/>
                              </w:rPr>
                            </w:pPr>
                          </w:p>
                          <w:p w14:paraId="55F3CC87" w14:textId="77777777" w:rsidR="00B431D5" w:rsidRDefault="00B431D5" w:rsidP="006C33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20D9" id="_x0000_s1028" type="#_x0000_t202" alt="&quot;&quot;" style="position:absolute;margin-left:239.15pt;margin-top:38.2pt;width:233.5pt;height:19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" filled="f" stroked="f">
                <v:textbox>
                  <w:txbxContent>
                    <w:p w14:paraId="0B36DD47" w14:textId="71D95B71" w:rsidR="007310FF" w:rsidRPr="000A7CF2" w:rsidRDefault="007310FF" w:rsidP="000A7CF2">
                      <w:pPr>
                        <w:spacing w:beforeAutospacing="1" w:after="0" w:afterAutospacing="1" w:line="240" w:lineRule="auto"/>
                        <w:ind w:left="710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8. </w:t>
                      </w:r>
                      <w:r w:rsidR="00B431D5"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Situationsplan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                             </w:t>
                      </w:r>
                      <w:r w:rsidR="00B431D5"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</w:t>
                      </w:r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9. </w:t>
                      </w:r>
                      <w:r w:rsidR="00B431D5"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Profilritning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                                 </w:t>
                      </w:r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10. </w:t>
                      </w:r>
                      <w:r w:rsidR="00B431D5"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Drift-och underhållsinstruktion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                 </w:t>
                      </w:r>
                      <w:hyperlink r:id="rId11" w:history="1">
                        <w:r w:rsidRPr="000A7CF2">
                          <w:rPr>
                            <w:rFonts w:ascii="Arial" w:eastAsia="Times New Roman" w:hAnsi="Arial" w:cs="Arial"/>
                            <w:color w:val="FFFFFF" w:themeColor="background1"/>
                            <w:sz w:val="20"/>
                            <w:szCs w:val="27"/>
                            <w:lang w:eastAsia="sv-SE"/>
                          </w:rPr>
                          <w:t>11. Skyddsavstånd borrad brunn</w:t>
                        </w:r>
                      </w:hyperlink>
                      <w:r w:rsidR="0026534A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>,</w:t>
                      </w:r>
                      <w:r w:rsidR="0026534A" w:rsidRPr="0026534A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 </w:t>
                      </w:r>
                      <w:r w:rsidR="0026534A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avloppsanläggningar &lt;26 </w:t>
                      </w:r>
                      <w:proofErr w:type="spellStart"/>
                      <w:r w:rsidR="0026534A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pe</w:t>
                      </w:r>
                      <w:proofErr w:type="spellEnd"/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       </w:t>
                      </w:r>
                      <w:r w:rsidR="0026534A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</w:t>
                      </w:r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12. Bedömning av markens genomsläpplighet 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                         </w:t>
                      </w:r>
                      <w:hyperlink r:id="rId12" w:history="1">
                        <w:r w:rsidRPr="000A7CF2">
                          <w:rPr>
                            <w:rFonts w:ascii="Arial" w:eastAsia="Times New Roman" w:hAnsi="Arial" w:cs="Arial"/>
                            <w:color w:val="FFFFFF" w:themeColor="background1"/>
                            <w:sz w:val="20"/>
                            <w:szCs w:val="27"/>
                            <w:lang w:eastAsia="sv-SE"/>
                          </w:rPr>
                          <w:t>13. Hydrogeologisk undersökning</w:t>
                        </w:r>
                      </w:hyperlink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</w:t>
                      </w:r>
                      <w:r w:rsid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       </w:t>
                      </w:r>
                      <w:r w:rsidRPr="000A7CF2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  <w:t xml:space="preserve">14. </w:t>
                      </w:r>
                      <w:hyperlink r:id="rId13" w:history="1">
                        <w:r w:rsidRPr="000A7CF2">
                          <w:rPr>
                            <w:rFonts w:ascii="Arial" w:eastAsia="Times New Roman" w:hAnsi="Arial" w:cs="Arial"/>
                            <w:color w:val="FFFFFF" w:themeColor="background1"/>
                            <w:sz w:val="20"/>
                            <w:szCs w:val="27"/>
                            <w:lang w:eastAsia="sv-SE"/>
                          </w:rPr>
                          <w:t>Bestämning av mättad hydraulisk konduktivitet</w:t>
                        </w:r>
                      </w:hyperlink>
                    </w:p>
                    <w:p w14:paraId="5C7F1B72" w14:textId="77777777" w:rsidR="007310FF" w:rsidRPr="007310FF" w:rsidRDefault="007310FF" w:rsidP="007310FF">
                      <w:p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7"/>
                          <w:lang w:eastAsia="sv-SE"/>
                        </w:rPr>
                      </w:pPr>
                    </w:p>
                    <w:p w14:paraId="55F3CC87" w14:textId="77777777" w:rsidR="00B431D5" w:rsidRDefault="00B431D5" w:rsidP="006C3302"/>
                  </w:txbxContent>
                </v:textbox>
                <w10:wrap type="square" anchorx="margin"/>
              </v:shape>
            </w:pict>
          </mc:Fallback>
        </mc:AlternateContent>
      </w:r>
      <w:r w:rsidRPr="006C3302">
        <w:rPr>
          <w:rFonts w:ascii="Arial" w:eastAsia="Times New Roman" w:hAnsi="Arial" w:cs="Arial"/>
          <w:noProof/>
          <w:color w:val="2E74B5" w:themeColor="accent1" w:themeShade="BF"/>
          <w:lang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E0C852" wp14:editId="211E9FAB">
                <wp:simplePos x="0" y="0"/>
                <wp:positionH relativeFrom="margin">
                  <wp:posOffset>103505</wp:posOffset>
                </wp:positionH>
                <wp:positionV relativeFrom="paragraph">
                  <wp:posOffset>129540</wp:posOffset>
                </wp:positionV>
                <wp:extent cx="3028950" cy="2393950"/>
                <wp:effectExtent l="0" t="0" r="0" b="6350"/>
                <wp:wrapSquare wrapText="bothSides"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39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E7D10" w14:textId="77777777" w:rsidR="00B431D5" w:rsidRPr="006C4282" w:rsidRDefault="00B431D5" w:rsidP="006C3302">
                            <w:p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</w:pPr>
                            <w:r w:rsidRPr="006C42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Våra info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rmations</w:t>
                            </w:r>
                            <w:r w:rsidRPr="006C4282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8"/>
                                <w:szCs w:val="27"/>
                                <w:lang w:eastAsia="sv-SE"/>
                              </w:rPr>
                              <w:t>blad</w:t>
                            </w:r>
                          </w:p>
                          <w:p w14:paraId="62C07805" w14:textId="76F10D2C" w:rsidR="00B431D5" w:rsidRPr="007310FF" w:rsidRDefault="00B431D5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Så ansöker du om ny avloppsanläggning </w:t>
                            </w:r>
                          </w:p>
                          <w:p w14:paraId="0CC95447" w14:textId="1859B570" w:rsidR="00B431D5" w:rsidRPr="007310FF" w:rsidRDefault="00B431D5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Planera ditt avlopp</w:t>
                            </w:r>
                          </w:p>
                          <w:p w14:paraId="22B2CFF5" w14:textId="237B8535" w:rsidR="00B431D5" w:rsidRPr="007310FF" w:rsidRDefault="00B431D5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Undersökning av mark och grundvattennivå</w:t>
                            </w:r>
                          </w:p>
                          <w:p w14:paraId="40E0AB44" w14:textId="0ADB7FD8" w:rsidR="00B431D5" w:rsidRPr="007310FF" w:rsidRDefault="00B431D5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Grundvattenrör</w:t>
                            </w:r>
                          </w:p>
                          <w:p w14:paraId="4994FDF5" w14:textId="77777777" w:rsidR="007310FF" w:rsidRDefault="001B11F2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Skydd av </w:t>
                            </w:r>
                            <w:r w:rsidR="007310FF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grävd </w:t>
                            </w: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dricksvatten</w:t>
                            </w:r>
                            <w:r w:rsidR="007310FF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brunn</w:t>
                            </w:r>
                            <w:r w:rsidR="00A93F56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, avloppsanläggningar &lt;</w:t>
                            </w:r>
                            <w:r w:rsidR="00E270DE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26 </w:t>
                            </w:r>
                            <w:proofErr w:type="spellStart"/>
                            <w:r w:rsidR="00E270DE"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pe</w:t>
                            </w:r>
                            <w:proofErr w:type="spellEnd"/>
                          </w:p>
                          <w:p w14:paraId="5ED8F73B" w14:textId="77777777" w:rsidR="007310FF" w:rsidRDefault="007310FF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Bestämning av högsta dimensionerande grundvattennivå </w:t>
                            </w:r>
                            <w:r w:rsidRPr="007310FF">
                              <w:rPr>
                                <w:rFonts w:ascii="Arial" w:eastAsia="Times New Roman" w:hAnsi="Arial" w:cs="Arial"/>
                                <w:bCs/>
                                <w:color w:val="FFFFFF" w:themeColor="background1"/>
                                <w:sz w:val="20"/>
                                <w:szCs w:val="24"/>
                              </w:rPr>
                              <w:t>för avloppsanläggningar</w:t>
                            </w: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 &lt;26 </w:t>
                            </w:r>
                            <w:proofErr w:type="spellStart"/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pe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 xml:space="preserve"> </w:t>
                            </w:r>
                          </w:p>
                          <w:p w14:paraId="16F70A11" w14:textId="19ABAE56" w:rsidR="007310FF" w:rsidRPr="007310FF" w:rsidRDefault="007310FF" w:rsidP="007310FF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</w:pPr>
                            <w:r w:rsidRPr="007310F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4"/>
                                <w:lang w:eastAsia="sv-SE"/>
                              </w:rPr>
                              <w:t>Bestämning av grundvattnets strömningsriktning och lutning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0C852" id="_x0000_s1029" type="#_x0000_t202" alt="&quot;&quot;" style="position:absolute;margin-left:8.15pt;margin-top:10.2pt;width:238.5pt;height:18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" filled="f" stroked="f">
                <v:textbox>
                  <w:txbxContent>
                    <w:p w14:paraId="0D6E7D10" w14:textId="77777777" w:rsidR="00B431D5" w:rsidRPr="006C4282" w:rsidRDefault="00B431D5" w:rsidP="006C3302">
                      <w:pPr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</w:pPr>
                      <w:r w:rsidRPr="006C4282"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Våra info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rmations</w:t>
                      </w:r>
                      <w:r w:rsidRPr="006C4282">
                        <w:rPr>
                          <w:rFonts w:ascii="Arial" w:eastAsia="Times New Roman" w:hAnsi="Arial" w:cs="Arial"/>
                          <w:color w:val="FFFFFF" w:themeColor="background1"/>
                          <w:sz w:val="28"/>
                          <w:szCs w:val="27"/>
                          <w:lang w:eastAsia="sv-SE"/>
                        </w:rPr>
                        <w:t>blad</w:t>
                      </w:r>
                    </w:p>
                    <w:p w14:paraId="62C07805" w14:textId="76F10D2C" w:rsidR="00B431D5" w:rsidRPr="007310FF" w:rsidRDefault="00B431D5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Så ansöker du om ny avloppsanläggning </w:t>
                      </w:r>
                    </w:p>
                    <w:p w14:paraId="0CC95447" w14:textId="1859B570" w:rsidR="00B431D5" w:rsidRPr="007310FF" w:rsidRDefault="00B431D5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Planera ditt avlopp</w:t>
                      </w:r>
                    </w:p>
                    <w:p w14:paraId="22B2CFF5" w14:textId="237B8535" w:rsidR="00B431D5" w:rsidRPr="007310FF" w:rsidRDefault="00B431D5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Undersökning av mark och grundvattennivå</w:t>
                      </w:r>
                    </w:p>
                    <w:p w14:paraId="40E0AB44" w14:textId="0ADB7FD8" w:rsidR="00B431D5" w:rsidRPr="007310FF" w:rsidRDefault="00B431D5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Grundvattenrör</w:t>
                      </w:r>
                    </w:p>
                    <w:p w14:paraId="4994FDF5" w14:textId="77777777" w:rsidR="007310FF" w:rsidRDefault="001B11F2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Skydd av </w:t>
                      </w:r>
                      <w:r w:rsidR="007310FF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grävd </w:t>
                      </w: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dricksvatten</w:t>
                      </w:r>
                      <w:r w:rsidR="007310FF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brunn</w:t>
                      </w:r>
                      <w:r w:rsidR="00A93F56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, avloppsanläggningar &lt;</w:t>
                      </w:r>
                      <w:r w:rsidR="00E270DE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26 </w:t>
                      </w:r>
                      <w:proofErr w:type="spellStart"/>
                      <w:r w:rsidR="00E270DE"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pe</w:t>
                      </w:r>
                      <w:proofErr w:type="spellEnd"/>
                    </w:p>
                    <w:p w14:paraId="5ED8F73B" w14:textId="77777777" w:rsidR="007310FF" w:rsidRDefault="007310FF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Bestämning av högsta dimensionerande grundvattennivå </w:t>
                      </w:r>
                      <w:r w:rsidRPr="007310FF">
                        <w:rPr>
                          <w:rFonts w:ascii="Arial" w:eastAsia="Times New Roman" w:hAnsi="Arial" w:cs="Arial"/>
                          <w:bCs/>
                          <w:color w:val="FFFFFF" w:themeColor="background1"/>
                          <w:sz w:val="20"/>
                          <w:szCs w:val="24"/>
                        </w:rPr>
                        <w:t>för avloppsanläggningar</w:t>
                      </w: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 &lt;26 </w:t>
                      </w:r>
                      <w:proofErr w:type="spellStart"/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pe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 xml:space="preserve"> </w:t>
                      </w:r>
                    </w:p>
                    <w:p w14:paraId="16F70A11" w14:textId="19ABAE56" w:rsidR="007310FF" w:rsidRPr="007310FF" w:rsidRDefault="007310FF" w:rsidP="007310FF">
                      <w:pPr>
                        <w:pStyle w:val="Liststycke"/>
                        <w:numPr>
                          <w:ilvl w:val="0"/>
                          <w:numId w:val="11"/>
                        </w:numP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</w:pPr>
                      <w:r w:rsidRPr="007310FF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4"/>
                          <w:lang w:eastAsia="sv-SE"/>
                        </w:rPr>
                        <w:t>Bestämning av grundvattnets strömningsriktning och lutning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612498" w14:textId="123BA7EA" w:rsidR="000A7CF2" w:rsidRDefault="000A7CF2" w:rsidP="002E3330"/>
    <w:p w14:paraId="3B7FE9EB" w14:textId="77777777" w:rsidR="000A7CF2" w:rsidRDefault="000A7CF2" w:rsidP="002E3330"/>
    <w:p w14:paraId="51ED29CB" w14:textId="5EF36BEA" w:rsidR="002E3330" w:rsidRDefault="001B652F" w:rsidP="002E3330">
      <w:pPr>
        <w:rPr>
          <w:rFonts w:ascii="Arial" w:hAnsi="Arial" w:cs="Arial"/>
          <w:sz w:val="21"/>
          <w:szCs w:val="21"/>
          <w:lang w:eastAsia="sv-SE"/>
        </w:rPr>
      </w:pPr>
      <w:r w:rsidRPr="006C167D">
        <w:rPr>
          <w:rFonts w:ascii="Arial" w:hAnsi="Arial" w:cs="Arial"/>
          <w:sz w:val="21"/>
          <w:szCs w:val="21"/>
          <w:lang w:eastAsia="sv-SE"/>
        </w:rPr>
        <w:t xml:space="preserve">I tabellen </w:t>
      </w:r>
      <w:r>
        <w:rPr>
          <w:rFonts w:ascii="Arial" w:hAnsi="Arial" w:cs="Arial"/>
          <w:sz w:val="21"/>
          <w:szCs w:val="21"/>
          <w:lang w:eastAsia="sv-SE"/>
        </w:rPr>
        <w:t>på nästa sida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 </w:t>
      </w:r>
      <w:r>
        <w:rPr>
          <w:rFonts w:ascii="Arial" w:hAnsi="Arial" w:cs="Arial"/>
          <w:sz w:val="21"/>
          <w:szCs w:val="21"/>
          <w:lang w:eastAsia="sv-SE"/>
        </w:rPr>
        <w:t xml:space="preserve">kan du läsa vilka steg som ingår i ansökan och </w:t>
      </w:r>
      <w:r w:rsidRPr="006C167D">
        <w:rPr>
          <w:rFonts w:ascii="Arial" w:hAnsi="Arial" w:cs="Arial"/>
          <w:sz w:val="21"/>
          <w:szCs w:val="21"/>
          <w:lang w:eastAsia="sv-SE"/>
        </w:rPr>
        <w:t xml:space="preserve">uppdelningen av ansvar mellan </w:t>
      </w:r>
      <w:r w:rsidR="002E3330" w:rsidRPr="006C167D">
        <w:rPr>
          <w:rFonts w:ascii="Arial" w:hAnsi="Arial" w:cs="Arial"/>
          <w:sz w:val="21"/>
          <w:szCs w:val="21"/>
          <w:lang w:eastAsia="sv-SE"/>
        </w:rPr>
        <w:t>sökande och miljöförvaltningen.</w:t>
      </w:r>
      <w:r w:rsidR="002E3330">
        <w:rPr>
          <w:rFonts w:ascii="Arial" w:hAnsi="Arial" w:cs="Arial"/>
          <w:sz w:val="21"/>
          <w:szCs w:val="21"/>
          <w:lang w:eastAsia="sv-SE"/>
        </w:rPr>
        <w:t xml:space="preserve"> Informationsblad som kan vara aktuella anges med siffra inom parantes i tabellen. </w:t>
      </w:r>
    </w:p>
    <w:p w14:paraId="683486EB" w14:textId="00023D74" w:rsidR="00B01D7C" w:rsidRDefault="000B4D49">
      <w:r>
        <w:br w:type="page"/>
      </w:r>
    </w:p>
    <w:tbl>
      <w:tblPr>
        <w:tblStyle w:val="Rutntstabell2dekorfrg5"/>
        <w:tblpPr w:leftFromText="141" w:rightFromText="141" w:vertAnchor="text" w:horzAnchor="margin" w:tblpX="426" w:tblpY="60"/>
        <w:tblW w:w="8646" w:type="dxa"/>
        <w:tblLook w:val="04A0" w:firstRow="1" w:lastRow="0" w:firstColumn="1" w:lastColumn="0" w:noHBand="0" w:noVBand="1"/>
        <w:tblDescription w:val="Tabellen beskriver vilka steg som ingår i en ansökan om en liten avloppsanläggning och vilken roll sökande respektive miljöförvaltningen har i varje steg."/>
      </w:tblPr>
      <w:tblGrid>
        <w:gridCol w:w="1394"/>
        <w:gridCol w:w="100"/>
        <w:gridCol w:w="3376"/>
        <w:gridCol w:w="48"/>
        <w:gridCol w:w="3707"/>
        <w:gridCol w:w="21"/>
      </w:tblGrid>
      <w:tr w:rsidR="008A735C" w:rsidRPr="00F1705E" w14:paraId="194189D3" w14:textId="77777777" w:rsidTr="002A3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4" w:space="0" w:color="auto"/>
            </w:tcBorders>
            <w:shd w:val="clear" w:color="auto" w:fill="9CC2E5" w:themeFill="accent1" w:themeFillTint="99"/>
          </w:tcPr>
          <w:p w14:paraId="3A87E056" w14:textId="52C9F94E" w:rsidR="00AE0B13" w:rsidRPr="008A735C" w:rsidRDefault="006876CA" w:rsidP="00495C7C">
            <w:pPr>
              <w:jc w:val="center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lastRenderedPageBreak/>
              <w:t>Vad och när</w:t>
            </w:r>
          </w:p>
        </w:tc>
        <w:tc>
          <w:tcPr>
            <w:tcW w:w="3476" w:type="dxa"/>
            <w:gridSpan w:val="2"/>
            <w:tcBorders>
              <w:top w:val="single" w:sz="12" w:space="0" w:color="5B9BD5" w:themeColor="accent1"/>
              <w:left w:val="single" w:sz="4" w:space="0" w:color="auto"/>
              <w:bottom w:val="single" w:sz="12" w:space="0" w:color="5B9BD5" w:themeColor="accent1"/>
              <w:right w:val="single" w:sz="4" w:space="0" w:color="2E74B5" w:themeColor="accent1" w:themeShade="BF"/>
            </w:tcBorders>
            <w:shd w:val="clear" w:color="auto" w:fill="9CC2E5" w:themeFill="accent1" w:themeFillTint="99"/>
          </w:tcPr>
          <w:p w14:paraId="28BE1A6C" w14:textId="428EA318" w:rsidR="00AE0B13" w:rsidRDefault="00AE0B13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Sökandens roll</w:t>
            </w:r>
          </w:p>
          <w:p w14:paraId="7513B1B9" w14:textId="723C7FFF" w:rsidR="00403022" w:rsidRPr="00403022" w:rsidRDefault="00403022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4"/>
                <w:szCs w:val="25"/>
                <w:lang w:eastAsia="sv-SE"/>
              </w:rPr>
            </w:pPr>
            <w:r w:rsidRPr="00403022">
              <w:rPr>
                <w:rFonts w:ascii="Arial" w:eastAsia="Times New Roman" w:hAnsi="Arial" w:cs="Arial"/>
                <w:sz w:val="14"/>
                <w:szCs w:val="25"/>
                <w:lang w:eastAsia="sv-SE"/>
              </w:rPr>
              <w:t>(siffror inom parantes refererar till aktuella informationsblad)</w:t>
            </w:r>
          </w:p>
          <w:p w14:paraId="4228E486" w14:textId="2FFD6FFD" w:rsidR="00403022" w:rsidRPr="008A735C" w:rsidRDefault="00403022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top w:val="single" w:sz="12" w:space="0" w:color="5B9BD5" w:themeColor="accent1"/>
              <w:left w:val="single" w:sz="4" w:space="0" w:color="2E74B5" w:themeColor="accent1" w:themeShade="BF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9CC2E5" w:themeFill="accent1" w:themeFillTint="99"/>
          </w:tcPr>
          <w:p w14:paraId="35D3CBE3" w14:textId="77777777" w:rsidR="00AE0B13" w:rsidRPr="008A735C" w:rsidRDefault="00AE0B13" w:rsidP="00495C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5"/>
                <w:szCs w:val="25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Miljöförvaltningens roll</w:t>
            </w:r>
          </w:p>
        </w:tc>
      </w:tr>
      <w:tr w:rsidR="00B431D5" w:rsidRPr="006C3302" w14:paraId="0D22C969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top w:val="single" w:sz="12" w:space="0" w:color="5B9BD5" w:themeColor="accent1"/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29AC0A22" w14:textId="5B790CCA" w:rsidR="00AE0B13" w:rsidRPr="008A735C" w:rsidRDefault="00B431D5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tcBorders>
              <w:top w:val="single" w:sz="12" w:space="0" w:color="5B9BD5" w:themeColor="accent1"/>
            </w:tcBorders>
            <w:shd w:val="clear" w:color="auto" w:fill="FFFFFF" w:themeFill="background1"/>
          </w:tcPr>
          <w:p w14:paraId="3B569CF1" w14:textId="24D951A9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Söker informa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tion om avlopp hos miljöförvaltningen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, entreprenörer, leverantörer, webbplatser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 mera (1</w:t>
            </w:r>
            <w:r w:rsidR="0069324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och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2)</w:t>
            </w:r>
          </w:p>
          <w:p w14:paraId="02512CA3" w14:textId="05D0EE67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top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14:paraId="7F2A198A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00350308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627426D9" w14:textId="0EA90C1E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06428A42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471B659A" w14:textId="5649A60D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0A957885" w14:textId="5493BA5C" w:rsidR="00AE0B13" w:rsidRPr="00B01D7C" w:rsidRDefault="00AE0B13" w:rsidP="00496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Tar kontakt med entreprenör/konsult för att diskutera val av anläggningstyp, lokalisering, utredningsbehov</w:t>
            </w:r>
            <w:r w:rsidR="0049660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med mera</w:t>
            </w: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1930F5A3" w14:textId="77777777" w:rsidR="00AE0B13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Lämnar information vid besök på kon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toret eller vid telefonsamtal.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Skickar ut informationsmaterial via brev eller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mejl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alternativt hänvisar till avloppssidorna på kommunens webbplats. Lämnar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bland annat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ett första preliminärt besked om vilken skyddsnivå som är aktuell på fastigheten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baserat på vad som är möjligt att se via kommunens översiktliga digitala kartskikt. </w:t>
            </w:r>
          </w:p>
          <w:p w14:paraId="233D42B6" w14:textId="5596E736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433555B7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17CA6468" w14:textId="032ACC73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1BF1FED1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333A708F" w14:textId="36DEAE1D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0FA3A9BA" w14:textId="401E7811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Gör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undersökningar av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förutsättningarna på platsen, till exempel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provgrop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och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jordartsanalys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ontrollerar förekomst av fornminne och skyddad natur, grundvattennivå, läge för dricksvattentäkter,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möjlighet till slamsugning </w:t>
            </w:r>
            <w:r w:rsidR="0045744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 mera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Tar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 behov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hjälp av sakkunnig konsult.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2-7</w:t>
            </w:r>
            <w:proofErr w:type="gramEnd"/>
            <w:r w:rsidR="0069324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och</w:t>
            </w:r>
            <w:r w:rsidR="00D1671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11-14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)</w:t>
            </w:r>
          </w:p>
          <w:p w14:paraId="0CC20541" w14:textId="20B30A6D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0A503CB3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1867EAE0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FFFFFF" w:themeFill="background1"/>
          </w:tcPr>
          <w:p w14:paraId="77B2C079" w14:textId="3C480069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nnan ansökan lämnas in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14:paraId="70262EFD" w14:textId="63FCE38F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27BE5E2E" w14:textId="77777777" w:rsidR="00AE0B13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Erbjuder ett informationsmöte för att diskutera ansökan/anmälan, eventuellt i samband med ett platsbesök.</w:t>
            </w:r>
          </w:p>
          <w:p w14:paraId="03E58D3C" w14:textId="7CF39595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79500096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14:paraId="43EC5A3B" w14:textId="4DEC8D81" w:rsidR="00AE0B13" w:rsidRPr="008A735C" w:rsidRDefault="00AE0B13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B431D5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3A3E663A" w14:textId="6BF0FC70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pprättar och lämnar in ansökan/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anmälan inklusive bilagor.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(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8-10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, ev. bilagor 3, 5-7</w:t>
            </w:r>
            <w:r w:rsidR="0069324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och </w:t>
            </w:r>
            <w:r w:rsidR="00D1671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11-14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)</w:t>
            </w:r>
          </w:p>
          <w:p w14:paraId="65AA5011" w14:textId="20DF86AD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51CE7AF6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5358AA30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</w:tcPr>
          <w:p w14:paraId="06CD6399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24EF119" w14:textId="0860DB65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0D3376CD" w14:textId="5D4E5CE7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0A615724" w14:textId="77777777" w:rsidR="00AE0B13" w:rsidRPr="00B01D7C" w:rsidRDefault="00AE0B13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Registrerar och granskar inkomna handlingar. Begär eventuellt komplettering.</w:t>
            </w:r>
          </w:p>
        </w:tc>
      </w:tr>
      <w:tr w:rsidR="00B431D5" w:rsidRPr="006C3302" w14:paraId="4CF68407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DEEAF6" w:themeFill="accent1" w:themeFillTint="33"/>
          </w:tcPr>
          <w:p w14:paraId="4BB50F96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689F3ABB" w14:textId="1B5FF7E0" w:rsidR="00AE0B13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Ansökan</w:t>
            </w:r>
          </w:p>
        </w:tc>
        <w:tc>
          <w:tcPr>
            <w:tcW w:w="3476" w:type="dxa"/>
            <w:gridSpan w:val="2"/>
            <w:shd w:val="clear" w:color="auto" w:fill="DEEAF6" w:themeFill="accent1" w:themeFillTint="33"/>
          </w:tcPr>
          <w:p w14:paraId="5C99DD52" w14:textId="77777777" w:rsidR="00AE0B13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Kompletterar eventuellt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den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inlämnad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 ansökan/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anmälan.</w:t>
            </w:r>
          </w:p>
          <w:p w14:paraId="0B85D06D" w14:textId="78E0A153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2799A909" w14:textId="77777777" w:rsidR="00AE0B13" w:rsidRPr="00B01D7C" w:rsidRDefault="00AE0B13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39041DCE" w14:textId="77777777" w:rsidTr="002A3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05750DC4" w14:textId="06FD6BD4" w:rsidR="00495C7C" w:rsidRPr="008A735C" w:rsidRDefault="00495C7C" w:rsidP="00B80C8D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="00B431D5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ventuella synpunkter från berörda</w:t>
            </w:r>
          </w:p>
        </w:tc>
        <w:tc>
          <w:tcPr>
            <w:tcW w:w="3476" w:type="dxa"/>
            <w:gridSpan w:val="2"/>
            <w:shd w:val="clear" w:color="auto" w:fill="BDD6EE" w:themeFill="accent1" w:themeFillTint="66"/>
          </w:tcPr>
          <w:p w14:paraId="2833DE81" w14:textId="3F9D027B" w:rsidR="00495C7C" w:rsidRPr="00B01D7C" w:rsidRDefault="00495C7C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434AB862" w14:textId="77777777" w:rsidR="00495C7C" w:rsidRDefault="00495C7C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Avgör om det finns grannar som är berörda och om det finns behov av att ta in uppgifter från kommunens renhållningsan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svariga eller annan myndighet till exempel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länsstyrelsen. Skickar ärendet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 berörda med möjlighet att yttra sig.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Gör ett platsbesök om det inte gjorts tidigare i processen.</w:t>
            </w:r>
          </w:p>
          <w:p w14:paraId="68EBCC29" w14:textId="79797357" w:rsidR="009D0D24" w:rsidRPr="00B01D7C" w:rsidRDefault="009D0D24" w:rsidP="00495C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B431D5" w:rsidRPr="006C3302" w14:paraId="085179BD" w14:textId="77777777" w:rsidTr="002A3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tcBorders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1ECC81B0" w14:textId="1D538BB7" w:rsidR="00495C7C" w:rsidRPr="000634B8" w:rsidRDefault="00CC593F" w:rsidP="0012795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Eventuella synpunkter från berörda</w:t>
            </w:r>
          </w:p>
        </w:tc>
        <w:tc>
          <w:tcPr>
            <w:tcW w:w="3476" w:type="dxa"/>
            <w:gridSpan w:val="2"/>
            <w:tcBorders>
              <w:bottom w:val="single" w:sz="12" w:space="0" w:color="5B9BD5" w:themeColor="accent1"/>
            </w:tcBorders>
            <w:shd w:val="clear" w:color="auto" w:fill="BDD6EE" w:themeFill="accent1" w:themeFillTint="66"/>
          </w:tcPr>
          <w:p w14:paraId="78EDFF48" w14:textId="77777777" w:rsidR="00495C7C" w:rsidRDefault="00495C7C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Får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möjlighet att yttra sig över eventuellt inkomna uppgifter.</w:t>
            </w:r>
          </w:p>
          <w:p w14:paraId="6DF84AAA" w14:textId="7D4FC964" w:rsidR="009D0D24" w:rsidRPr="00B01D7C" w:rsidRDefault="009D0D24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</w:p>
        </w:tc>
        <w:tc>
          <w:tcPr>
            <w:tcW w:w="3776" w:type="dxa"/>
            <w:gridSpan w:val="3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69554C00" w14:textId="77777777" w:rsidR="00495C7C" w:rsidRPr="00B01D7C" w:rsidRDefault="00495C7C" w:rsidP="00495C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D63C48" w:rsidRPr="006C3302" w14:paraId="0389CB59" w14:textId="77777777" w:rsidTr="002A3C12">
        <w:trPr>
          <w:gridAfter w:val="1"/>
          <w:wAfter w:w="21" w:type="dxa"/>
          <w:cantSplit/>
          <w:trHeight w:val="4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right w:val="single" w:sz="4" w:space="0" w:color="auto"/>
            </w:tcBorders>
            <w:shd w:val="clear" w:color="auto" w:fill="9CC2E5" w:themeFill="accent1" w:themeFillTint="99"/>
          </w:tcPr>
          <w:p w14:paraId="2EE05951" w14:textId="41787E66" w:rsidR="00D63C48" w:rsidRPr="008A735C" w:rsidRDefault="008A735C" w:rsidP="000634B8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lastRenderedPageBreak/>
              <w:t>Vad och när</w:t>
            </w:r>
          </w:p>
        </w:tc>
        <w:tc>
          <w:tcPr>
            <w:tcW w:w="3424" w:type="dxa"/>
            <w:gridSpan w:val="2"/>
            <w:tcBorders>
              <w:top w:val="single" w:sz="12" w:space="0" w:color="5B9BD5" w:themeColor="accent1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8B8040E" w14:textId="74C3F069" w:rsidR="00D63C48" w:rsidRPr="008A735C" w:rsidRDefault="00D63C48" w:rsidP="00D63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Sökandens roll</w:t>
            </w:r>
          </w:p>
        </w:tc>
        <w:tc>
          <w:tcPr>
            <w:tcW w:w="3707" w:type="dxa"/>
            <w:tcBorders>
              <w:top w:val="single" w:sz="12" w:space="0" w:color="5B9BD5" w:themeColor="accent1"/>
              <w:left w:val="single" w:sz="4" w:space="0" w:color="auto"/>
              <w:right w:val="single" w:sz="12" w:space="0" w:color="5B9BD5" w:themeColor="accent1"/>
            </w:tcBorders>
            <w:shd w:val="clear" w:color="auto" w:fill="9CC2E5" w:themeFill="accent1" w:themeFillTint="99"/>
          </w:tcPr>
          <w:p w14:paraId="06805000" w14:textId="3AA45314" w:rsidR="00D63C48" w:rsidRPr="008A735C" w:rsidRDefault="00D63C48" w:rsidP="00D63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5"/>
                <w:szCs w:val="25"/>
                <w:lang w:eastAsia="sv-SE"/>
              </w:rPr>
              <w:t>Miljöförvaltningens roll</w:t>
            </w:r>
          </w:p>
        </w:tc>
      </w:tr>
      <w:tr w:rsidR="000842EE" w:rsidRPr="006C3302" w14:paraId="72592440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auto"/>
            <w:vAlign w:val="center"/>
          </w:tcPr>
          <w:p w14:paraId="4D0D69CD" w14:textId="20B0F88B" w:rsidR="000842EE" w:rsidRPr="008A735C" w:rsidRDefault="000842EE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Beslut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16A0C134" w14:textId="77777777" w:rsidR="000842EE" w:rsidRPr="00B01D7C" w:rsidRDefault="000842EE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4" w:space="0" w:color="2E74B5"/>
              <w:right w:val="single" w:sz="12" w:space="0" w:color="5B9BD5" w:themeColor="accent1"/>
            </w:tcBorders>
            <w:shd w:val="clear" w:color="auto" w:fill="auto"/>
          </w:tcPr>
          <w:p w14:paraId="3020B8AA" w14:textId="349AC6CC" w:rsidR="000842EE" w:rsidRPr="00B01D7C" w:rsidRDefault="000842EE" w:rsidP="001279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 en samlad bedömning av ärendet, fattar beslut och skickar det till sökanden och de eventuella berörda som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kan ha rätt att överklaga beslut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et. Beslutet kan innebära tillstånd/föreläggande med ett antal villkor om anläggningsarbetet och driften av anläggningen. Beslutet kan också innebära ett avslag på ansökan eller ett förbud om det som presenterats i ansökan/anmälan inte uppfyll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kraven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på platsen för anläggningen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.</w:t>
            </w:r>
          </w:p>
        </w:tc>
      </w:tr>
      <w:tr w:rsidR="00E63E44" w:rsidRPr="006C3302" w14:paraId="4EFFE96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DEEAF6" w:themeFill="accent1" w:themeFillTint="33"/>
            <w:vAlign w:val="center"/>
          </w:tcPr>
          <w:p w14:paraId="765B4650" w14:textId="2C3CE979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ventuell Överklagan</w:t>
            </w:r>
          </w:p>
        </w:tc>
        <w:tc>
          <w:tcPr>
            <w:tcW w:w="3424" w:type="dxa"/>
            <w:gridSpan w:val="2"/>
            <w:shd w:val="clear" w:color="auto" w:fill="DEEAF6" w:themeFill="accent1" w:themeFillTint="33"/>
          </w:tcPr>
          <w:p w14:paraId="3D13C143" w14:textId="06F6BF98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Tar emot och läser beslutet. Inväntar att beslutet vinner laga kraft.</w:t>
            </w:r>
            <w:r w:rsidR="000842EE"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Beslutet är överklagningsbart i 3 v</w:t>
            </w:r>
            <w:r w:rsidR="000842E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eckor efter att det mottagits.</w:t>
            </w:r>
          </w:p>
          <w:p w14:paraId="26A56DD0" w14:textId="097087BB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4" w:space="0" w:color="2E74B5"/>
              <w:right w:val="single" w:sz="12" w:space="0" w:color="5B9BD5" w:themeColor="accent1"/>
            </w:tcBorders>
            <w:shd w:val="clear" w:color="auto" w:fill="DEEAF6" w:themeFill="accent1" w:themeFillTint="33"/>
          </w:tcPr>
          <w:p w14:paraId="33729D0E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52D5433B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  <w:vAlign w:val="center"/>
          </w:tcPr>
          <w:p w14:paraId="15C117E1" w14:textId="003A8225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nläggnings</w:t>
            </w:r>
            <w:r w:rsidR="009D0D24" w:rsidRPr="008A735C">
              <w:rPr>
                <w:rFonts w:ascii="Arial" w:eastAsia="Times New Roman" w:hAnsi="Arial" w:cs="Arial"/>
                <w:b w:val="0"/>
                <w:sz w:val="20"/>
                <w:szCs w:val="20"/>
                <w:lang w:eastAsia="sv-SE"/>
              </w:rPr>
              <w:t>-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tcBorders>
              <w:right w:val="single" w:sz="4" w:space="0" w:color="2E74B5"/>
            </w:tcBorders>
            <w:shd w:val="clear" w:color="auto" w:fill="BDD6EE" w:themeFill="accent1" w:themeFillTint="66"/>
          </w:tcPr>
          <w:p w14:paraId="2445D092" w14:textId="5E0D49A0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Vid beviljat </w:t>
            </w:r>
            <w:r w:rsidR="0040302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lagakraftvunnet 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tillstånd: s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er till att anlitad sakkunnig entreprenör får del av beslutet inklusive bilagor. Startar anläggningsarbetet. Kontrollerar och dokumente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rar löpande arbetet enligt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kontrollplan/utförandeintyg som är bifogat beslutet.</w:t>
            </w:r>
          </w:p>
          <w:p w14:paraId="2BBDC8D7" w14:textId="59120B3C" w:rsidR="009D0D24" w:rsidRPr="00B01D7C" w:rsidRDefault="009D0D2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2ACE9921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3930E13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68AF6855" w14:textId="77777777" w:rsidR="00CC593F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34F67AF2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F4CB532" w14:textId="7C752417" w:rsidR="00E63E44" w:rsidRPr="008A735C" w:rsidRDefault="00CC593F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2343A682" w14:textId="740A778D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Kontaktar miljöförvaltningen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senast 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v-SE"/>
              </w:rPr>
              <w:t>X</w:t>
            </w: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dagar innan anläggningen är färdigställd för att ge möjlighet till att se anläggningen innan den täcks över.</w:t>
            </w:r>
            <w:r w:rsidR="00D844E1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D844E1" w:rsidRPr="00395AB6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 xml:space="preserve">(Om detta finns som villkor i </w:t>
            </w:r>
            <w:r w:rsidR="00D844E1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tillstånds</w:t>
            </w:r>
            <w:r w:rsidR="00D844E1" w:rsidRPr="00395AB6">
              <w:rPr>
                <w:rFonts w:ascii="Arial" w:eastAsia="Times New Roman" w:hAnsi="Arial" w:cs="Arial"/>
                <w:i/>
                <w:sz w:val="20"/>
                <w:szCs w:val="20"/>
                <w:lang w:eastAsia="sv-SE"/>
              </w:rPr>
              <w:t>beslutet)</w:t>
            </w:r>
          </w:p>
          <w:p w14:paraId="2CD00B98" w14:textId="01974521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top w:val="single" w:sz="4" w:space="0" w:color="2E74B5"/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4459842F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6C6A4338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6C43A040" w14:textId="61DBC418" w:rsidR="00E63E44" w:rsidRPr="008A735C" w:rsidRDefault="00CC593F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7967A83D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00BEA293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Gör eventuellt en inspektion på plats.</w:t>
            </w:r>
          </w:p>
          <w:p w14:paraId="18AE2911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443CD68B" w14:textId="77777777" w:rsidTr="002A3C12">
        <w:trPr>
          <w:gridAfter w:val="1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BDD6EE" w:themeFill="accent1" w:themeFillTint="66"/>
          </w:tcPr>
          <w:p w14:paraId="03C00325" w14:textId="77777777" w:rsidR="00CC593F" w:rsidRDefault="00CC593F" w:rsidP="00CC593F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EB0816B" w14:textId="77777777" w:rsidR="00127958" w:rsidRDefault="00127958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54FF7E5E" w14:textId="30DD23BB" w:rsidR="00E63E44" w:rsidRPr="008A735C" w:rsidRDefault="00CC593F" w:rsidP="001279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Anläggnings</w:t>
            </w:r>
            <w:r w:rsidRPr="00CC593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</w:t>
            </w: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arbete</w:t>
            </w:r>
          </w:p>
        </w:tc>
        <w:tc>
          <w:tcPr>
            <w:tcW w:w="3424" w:type="dxa"/>
            <w:gridSpan w:val="2"/>
            <w:shd w:val="clear" w:color="auto" w:fill="BDD6EE" w:themeFill="accent1" w:themeFillTint="66"/>
          </w:tcPr>
          <w:p w14:paraId="47E92805" w14:textId="77777777" w:rsidR="00E63E44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Skickar in utförandeintyg och fotodokumentation av anläggningsarbetet. Underskrivet av sökanden plus ansvarig entreprenör. </w:t>
            </w:r>
          </w:p>
          <w:p w14:paraId="689FC9D7" w14:textId="5A0333DA" w:rsidR="009D0D24" w:rsidRDefault="009D0D2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BDD6EE" w:themeFill="accent1" w:themeFillTint="66"/>
          </w:tcPr>
          <w:p w14:paraId="550F3A4F" w14:textId="77777777" w:rsidR="00E63E44" w:rsidRPr="00B01D7C" w:rsidRDefault="00E63E44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5D43393B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1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6EED2EC8" w14:textId="7F66E4DF" w:rsidR="00E63E44" w:rsidRPr="008A735C" w:rsidRDefault="00E63E44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</w:t>
            </w:r>
            <w:r w:rsidR="00B80C8D"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rift</w:t>
            </w:r>
          </w:p>
        </w:tc>
        <w:tc>
          <w:tcPr>
            <w:tcW w:w="3424" w:type="dxa"/>
            <w:gridSpan w:val="2"/>
            <w:shd w:val="clear" w:color="auto" w:fill="FFFFFF" w:themeFill="background1"/>
          </w:tcPr>
          <w:p w14:paraId="1C2890F7" w14:textId="30C94199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2C6F82E6" w14:textId="77777777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Granskar utförandeintyg och fotodokumentation.</w:t>
            </w:r>
          </w:p>
          <w:p w14:paraId="4CFD6C73" w14:textId="77777777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Avslutar ärendet om allt ser OK ut.</w:t>
            </w:r>
          </w:p>
          <w:p w14:paraId="4A3C8CD0" w14:textId="33E6667C" w:rsidR="00E63E44" w:rsidRPr="00CD1773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CD177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Meddelar sökanden och renhållningsansvarig. </w:t>
            </w:r>
          </w:p>
          <w:p w14:paraId="5B4E1332" w14:textId="29D778A8" w:rsidR="009D0D24" w:rsidRPr="00CD1773" w:rsidRDefault="009D0D2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127958" w:rsidRPr="006C3302" w14:paraId="7E089B39" w14:textId="77777777" w:rsidTr="002A3C12">
        <w:trPr>
          <w:gridAfter w:val="1"/>
          <w:wAfter w:w="21" w:type="dxa"/>
          <w:cantSplit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</w:tcBorders>
            <w:shd w:val="clear" w:color="auto" w:fill="FFFFFF" w:themeFill="background1"/>
            <w:vAlign w:val="center"/>
          </w:tcPr>
          <w:p w14:paraId="1FA847F0" w14:textId="1303B377" w:rsidR="00127958" w:rsidRPr="008A735C" w:rsidRDefault="00127958" w:rsidP="00B80C8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Drift</w:t>
            </w:r>
          </w:p>
        </w:tc>
        <w:tc>
          <w:tcPr>
            <w:tcW w:w="3424" w:type="dxa"/>
            <w:gridSpan w:val="2"/>
            <w:shd w:val="clear" w:color="auto" w:fill="FFFFFF" w:themeFill="background1"/>
          </w:tcPr>
          <w:p w14:paraId="15DC79DD" w14:textId="27003415" w:rsidR="00127958" w:rsidRPr="00B01D7C" w:rsidRDefault="00127958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Sköter och underhåller anläggningen i enlighet med tillstånd/föreläggande.</w:t>
            </w:r>
          </w:p>
        </w:tc>
        <w:tc>
          <w:tcPr>
            <w:tcW w:w="3707" w:type="dxa"/>
            <w:tcBorders>
              <w:right w:val="single" w:sz="12" w:space="0" w:color="5B9BD5" w:themeColor="accent1"/>
            </w:tcBorders>
            <w:shd w:val="clear" w:color="auto" w:fill="FFFFFF" w:themeFill="background1"/>
          </w:tcPr>
          <w:p w14:paraId="463BC530" w14:textId="77777777" w:rsidR="00127958" w:rsidRPr="00B01D7C" w:rsidRDefault="00127958" w:rsidP="00E6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E63E44" w:rsidRPr="006C3302" w14:paraId="29CB7C4A" w14:textId="77777777" w:rsidTr="002A3C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" w:type="dxa"/>
          <w:cantSplit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  <w:gridSpan w:val="2"/>
            <w:tcBorders>
              <w:left w:val="single" w:sz="12" w:space="0" w:color="5B9BD5" w:themeColor="accent1"/>
              <w:bottom w:val="single" w:sz="12" w:space="0" w:color="5B9BD5" w:themeColor="accent1"/>
            </w:tcBorders>
            <w:shd w:val="clear" w:color="auto" w:fill="FFFFFF" w:themeFill="background1"/>
          </w:tcPr>
          <w:p w14:paraId="2215744A" w14:textId="77777777" w:rsidR="00127958" w:rsidRDefault="00127958" w:rsidP="00CC59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p w14:paraId="28378864" w14:textId="7CAA0883" w:rsidR="00E63E44" w:rsidRPr="00E63E44" w:rsidRDefault="00CC593F" w:rsidP="00CC593F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sv-SE"/>
              </w:rPr>
            </w:pPr>
            <w:r w:rsidRPr="008A735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Drift</w:t>
            </w:r>
          </w:p>
        </w:tc>
        <w:tc>
          <w:tcPr>
            <w:tcW w:w="3424" w:type="dxa"/>
            <w:gridSpan w:val="2"/>
            <w:tcBorders>
              <w:bottom w:val="single" w:sz="12" w:space="0" w:color="5B9BD5" w:themeColor="accent1"/>
            </w:tcBorders>
            <w:shd w:val="clear" w:color="auto" w:fill="FFFFFF" w:themeFill="background1"/>
          </w:tcPr>
          <w:p w14:paraId="75783F23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3707" w:type="dxa"/>
            <w:tcBorders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</w:tcPr>
          <w:p w14:paraId="7E6BFCF1" w14:textId="77777777" w:rsidR="00E63E44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01D7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Tillsyn på anläggningen när den är i drift.</w:t>
            </w:r>
          </w:p>
          <w:p w14:paraId="211B279D" w14:textId="77777777" w:rsidR="00E63E44" w:rsidRPr="00B01D7C" w:rsidRDefault="00E63E44" w:rsidP="00E6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</w:tbl>
    <w:p w14:paraId="747A3389" w14:textId="77777777" w:rsidR="00991C36" w:rsidRDefault="00991C36" w:rsidP="002A3C12"/>
    <w:sectPr w:rsidR="00991C3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605A" w14:textId="77777777" w:rsidR="00B431D5" w:rsidRDefault="00B431D5" w:rsidP="00EC20FD">
      <w:pPr>
        <w:spacing w:after="0" w:line="240" w:lineRule="auto"/>
      </w:pPr>
      <w:r>
        <w:separator/>
      </w:r>
    </w:p>
  </w:endnote>
  <w:endnote w:type="continuationSeparator" w:id="0">
    <w:p w14:paraId="1451CFF6" w14:textId="77777777" w:rsidR="00B431D5" w:rsidRDefault="00B431D5" w:rsidP="00EC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4B5D" w14:textId="77777777" w:rsidR="00EE36E6" w:rsidRDefault="00EE36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936853"/>
      <w:docPartObj>
        <w:docPartGallery w:val="Page Numbers (Bottom of Page)"/>
        <w:docPartUnique/>
      </w:docPartObj>
    </w:sdtPr>
    <w:sdtEndPr/>
    <w:sdtContent>
      <w:p w14:paraId="2CABC458" w14:textId="46127108" w:rsidR="00B431D5" w:rsidRDefault="00B431D5" w:rsidP="002A3C1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44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5F9" w14:textId="77777777" w:rsidR="00EE36E6" w:rsidRDefault="00EE36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18D3" w14:textId="77777777" w:rsidR="00B431D5" w:rsidRDefault="00B431D5" w:rsidP="00EC20FD">
      <w:pPr>
        <w:spacing w:after="0" w:line="240" w:lineRule="auto"/>
      </w:pPr>
      <w:r>
        <w:separator/>
      </w:r>
    </w:p>
  </w:footnote>
  <w:footnote w:type="continuationSeparator" w:id="0">
    <w:p w14:paraId="031AF3A2" w14:textId="77777777" w:rsidR="00B431D5" w:rsidRDefault="00B431D5" w:rsidP="00EC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BB59" w14:textId="77777777" w:rsidR="00EE36E6" w:rsidRDefault="00EE36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D7BA" w14:textId="77777777" w:rsidR="00B431D5" w:rsidRDefault="00B431D5">
    <w:pPr>
      <w:pStyle w:val="Sidhuvud"/>
    </w:pPr>
    <w:r w:rsidRPr="005D1879">
      <w:rPr>
        <w:rFonts w:ascii="Arial" w:hAnsi="Arial" w:cs="Arial"/>
        <w:b/>
        <w:color w:val="0070C0"/>
      </w:rPr>
      <w:t>Informationsblad 1</w:t>
    </w:r>
    <w:r>
      <w:rPr>
        <w:rFonts w:ascii="Arial" w:hAnsi="Arial" w:cs="Arial"/>
        <w:b/>
        <w:color w:val="0070C0"/>
      </w:rPr>
      <w:t>, för dig som ansöker om tillstånd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75AB" w14:textId="77777777" w:rsidR="00EE36E6" w:rsidRDefault="00EE36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3D15"/>
    <w:multiLevelType w:val="hybridMultilevel"/>
    <w:tmpl w:val="A426D8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C8"/>
    <w:multiLevelType w:val="hybridMultilevel"/>
    <w:tmpl w:val="D1CC38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1456A"/>
    <w:multiLevelType w:val="multilevel"/>
    <w:tmpl w:val="717E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534DB"/>
    <w:multiLevelType w:val="multilevel"/>
    <w:tmpl w:val="C24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D025A"/>
    <w:multiLevelType w:val="multilevel"/>
    <w:tmpl w:val="D06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A3582"/>
    <w:multiLevelType w:val="hybridMultilevel"/>
    <w:tmpl w:val="041887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D00F5"/>
    <w:multiLevelType w:val="multilevel"/>
    <w:tmpl w:val="D04A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33B90"/>
    <w:multiLevelType w:val="multilevel"/>
    <w:tmpl w:val="6B60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1560C"/>
    <w:multiLevelType w:val="multilevel"/>
    <w:tmpl w:val="D1CC3852"/>
    <w:styleLink w:val="Aktuell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04687"/>
    <w:multiLevelType w:val="multilevel"/>
    <w:tmpl w:val="F48E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12476"/>
    <w:multiLevelType w:val="hybridMultilevel"/>
    <w:tmpl w:val="8026B3F0"/>
    <w:lvl w:ilvl="0" w:tplc="9EAA4C34">
      <w:start w:val="6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color w:val="FFFFFF" w:themeColor="background1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790" w:hanging="360"/>
      </w:pPr>
    </w:lvl>
    <w:lvl w:ilvl="2" w:tplc="041D001B" w:tentative="1">
      <w:start w:val="1"/>
      <w:numFmt w:val="lowerRoman"/>
      <w:lvlText w:val="%3."/>
      <w:lvlJc w:val="right"/>
      <w:pPr>
        <w:ind w:left="2510" w:hanging="180"/>
      </w:pPr>
    </w:lvl>
    <w:lvl w:ilvl="3" w:tplc="041D000F" w:tentative="1">
      <w:start w:val="1"/>
      <w:numFmt w:val="decimal"/>
      <w:lvlText w:val="%4."/>
      <w:lvlJc w:val="left"/>
      <w:pPr>
        <w:ind w:left="3230" w:hanging="360"/>
      </w:pPr>
    </w:lvl>
    <w:lvl w:ilvl="4" w:tplc="041D0019" w:tentative="1">
      <w:start w:val="1"/>
      <w:numFmt w:val="lowerLetter"/>
      <w:lvlText w:val="%5."/>
      <w:lvlJc w:val="left"/>
      <w:pPr>
        <w:ind w:left="3950" w:hanging="360"/>
      </w:pPr>
    </w:lvl>
    <w:lvl w:ilvl="5" w:tplc="041D001B" w:tentative="1">
      <w:start w:val="1"/>
      <w:numFmt w:val="lowerRoman"/>
      <w:lvlText w:val="%6."/>
      <w:lvlJc w:val="right"/>
      <w:pPr>
        <w:ind w:left="4670" w:hanging="180"/>
      </w:pPr>
    </w:lvl>
    <w:lvl w:ilvl="6" w:tplc="041D000F" w:tentative="1">
      <w:start w:val="1"/>
      <w:numFmt w:val="decimal"/>
      <w:lvlText w:val="%7."/>
      <w:lvlJc w:val="left"/>
      <w:pPr>
        <w:ind w:left="5390" w:hanging="360"/>
      </w:pPr>
    </w:lvl>
    <w:lvl w:ilvl="7" w:tplc="041D0019" w:tentative="1">
      <w:start w:val="1"/>
      <w:numFmt w:val="lowerLetter"/>
      <w:lvlText w:val="%8."/>
      <w:lvlJc w:val="left"/>
      <w:pPr>
        <w:ind w:left="6110" w:hanging="360"/>
      </w:pPr>
    </w:lvl>
    <w:lvl w:ilvl="8" w:tplc="041D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95D4318"/>
    <w:multiLevelType w:val="multilevel"/>
    <w:tmpl w:val="796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F9"/>
    <w:rsid w:val="000035B0"/>
    <w:rsid w:val="0003367C"/>
    <w:rsid w:val="000634B8"/>
    <w:rsid w:val="0007274F"/>
    <w:rsid w:val="000842EE"/>
    <w:rsid w:val="000A014A"/>
    <w:rsid w:val="000A2D4C"/>
    <w:rsid w:val="000A6E4A"/>
    <w:rsid w:val="000A7CF2"/>
    <w:rsid w:val="000B397F"/>
    <w:rsid w:val="000B4D49"/>
    <w:rsid w:val="000C6E1E"/>
    <w:rsid w:val="00127958"/>
    <w:rsid w:val="00153D6A"/>
    <w:rsid w:val="0018395F"/>
    <w:rsid w:val="0018415E"/>
    <w:rsid w:val="001A41D1"/>
    <w:rsid w:val="001B11F2"/>
    <w:rsid w:val="001B652F"/>
    <w:rsid w:val="001D01B6"/>
    <w:rsid w:val="001E73CF"/>
    <w:rsid w:val="001F7715"/>
    <w:rsid w:val="00247C02"/>
    <w:rsid w:val="00253CDD"/>
    <w:rsid w:val="00255B67"/>
    <w:rsid w:val="0026534A"/>
    <w:rsid w:val="00280464"/>
    <w:rsid w:val="002957E4"/>
    <w:rsid w:val="002A3C12"/>
    <w:rsid w:val="002A77AD"/>
    <w:rsid w:val="002B783B"/>
    <w:rsid w:val="002C55D2"/>
    <w:rsid w:val="002E3330"/>
    <w:rsid w:val="00305D16"/>
    <w:rsid w:val="00310AB6"/>
    <w:rsid w:val="00350D5D"/>
    <w:rsid w:val="00395AB6"/>
    <w:rsid w:val="00396BE6"/>
    <w:rsid w:val="003F34E5"/>
    <w:rsid w:val="00403022"/>
    <w:rsid w:val="004050DE"/>
    <w:rsid w:val="00406EEF"/>
    <w:rsid w:val="00422650"/>
    <w:rsid w:val="00426949"/>
    <w:rsid w:val="00430572"/>
    <w:rsid w:val="00452A8C"/>
    <w:rsid w:val="0045744F"/>
    <w:rsid w:val="00466CF9"/>
    <w:rsid w:val="00495C7C"/>
    <w:rsid w:val="0049660F"/>
    <w:rsid w:val="004B3C7B"/>
    <w:rsid w:val="004C0DF7"/>
    <w:rsid w:val="004D7987"/>
    <w:rsid w:val="00503C59"/>
    <w:rsid w:val="005121E2"/>
    <w:rsid w:val="005739E9"/>
    <w:rsid w:val="00581210"/>
    <w:rsid w:val="005A3A2F"/>
    <w:rsid w:val="005A6E1C"/>
    <w:rsid w:val="005C20CF"/>
    <w:rsid w:val="005D1879"/>
    <w:rsid w:val="005E3B73"/>
    <w:rsid w:val="00605DCF"/>
    <w:rsid w:val="006876CA"/>
    <w:rsid w:val="00693243"/>
    <w:rsid w:val="006C167D"/>
    <w:rsid w:val="006C3302"/>
    <w:rsid w:val="006C4282"/>
    <w:rsid w:val="006C792E"/>
    <w:rsid w:val="006D3DA2"/>
    <w:rsid w:val="007310FF"/>
    <w:rsid w:val="00761B34"/>
    <w:rsid w:val="007E4E90"/>
    <w:rsid w:val="007F56B1"/>
    <w:rsid w:val="00801E14"/>
    <w:rsid w:val="00812305"/>
    <w:rsid w:val="008140FF"/>
    <w:rsid w:val="00847543"/>
    <w:rsid w:val="00877781"/>
    <w:rsid w:val="008A65F3"/>
    <w:rsid w:val="008A735C"/>
    <w:rsid w:val="008B3A4D"/>
    <w:rsid w:val="008B7CF9"/>
    <w:rsid w:val="00911F24"/>
    <w:rsid w:val="00931C46"/>
    <w:rsid w:val="00943B7A"/>
    <w:rsid w:val="0099196E"/>
    <w:rsid w:val="00991C36"/>
    <w:rsid w:val="009B57A8"/>
    <w:rsid w:val="009D0D24"/>
    <w:rsid w:val="00A053C2"/>
    <w:rsid w:val="00A20189"/>
    <w:rsid w:val="00A21AC0"/>
    <w:rsid w:val="00A4369F"/>
    <w:rsid w:val="00A9173E"/>
    <w:rsid w:val="00A93F56"/>
    <w:rsid w:val="00AE0B13"/>
    <w:rsid w:val="00B01D7C"/>
    <w:rsid w:val="00B26313"/>
    <w:rsid w:val="00B431D5"/>
    <w:rsid w:val="00B56308"/>
    <w:rsid w:val="00B74EB9"/>
    <w:rsid w:val="00B80C8D"/>
    <w:rsid w:val="00B90035"/>
    <w:rsid w:val="00BB262B"/>
    <w:rsid w:val="00BE7126"/>
    <w:rsid w:val="00BE79B1"/>
    <w:rsid w:val="00C36446"/>
    <w:rsid w:val="00C776DA"/>
    <w:rsid w:val="00CC1300"/>
    <w:rsid w:val="00CC224A"/>
    <w:rsid w:val="00CC593F"/>
    <w:rsid w:val="00CD1773"/>
    <w:rsid w:val="00D16714"/>
    <w:rsid w:val="00D36F15"/>
    <w:rsid w:val="00D63C48"/>
    <w:rsid w:val="00D844E1"/>
    <w:rsid w:val="00DC25AB"/>
    <w:rsid w:val="00DF0EC4"/>
    <w:rsid w:val="00DF6943"/>
    <w:rsid w:val="00E046BD"/>
    <w:rsid w:val="00E10A7A"/>
    <w:rsid w:val="00E270DE"/>
    <w:rsid w:val="00E63E44"/>
    <w:rsid w:val="00E66C50"/>
    <w:rsid w:val="00EC20FD"/>
    <w:rsid w:val="00EE36E6"/>
    <w:rsid w:val="00F11C5F"/>
    <w:rsid w:val="00F1705E"/>
    <w:rsid w:val="00F476D4"/>
    <w:rsid w:val="00F60016"/>
    <w:rsid w:val="00F775F2"/>
    <w:rsid w:val="00FA0467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D8775AD"/>
  <w15:chartTrackingRefBased/>
  <w15:docId w15:val="{AC4B8FD4-1A1C-4DAD-905D-FCE8D48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991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91C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3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91C3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91C3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91C3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1C3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icon-label">
    <w:name w:val="icon-label"/>
    <w:basedOn w:val="Standardstycketeckensnitt"/>
    <w:rsid w:val="00991C36"/>
  </w:style>
  <w:style w:type="paragraph" w:customStyle="1" w:styleId="normal1">
    <w:name w:val="normal1"/>
    <w:basedOn w:val="Normal"/>
    <w:rsid w:val="0099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5A3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expanded">
    <w:name w:val="expanded"/>
    <w:basedOn w:val="Normal"/>
    <w:rsid w:val="005A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EC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20FD"/>
  </w:style>
  <w:style w:type="paragraph" w:styleId="Sidfot">
    <w:name w:val="footer"/>
    <w:basedOn w:val="Normal"/>
    <w:link w:val="SidfotChar"/>
    <w:uiPriority w:val="99"/>
    <w:unhideWhenUsed/>
    <w:rsid w:val="00EC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20FD"/>
  </w:style>
  <w:style w:type="paragraph" w:customStyle="1" w:styleId="Kontakt">
    <w:name w:val="Kontakt"/>
    <w:basedOn w:val="Normal"/>
    <w:uiPriority w:val="99"/>
    <w:rsid w:val="00EC20FD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E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xbildtext">
    <w:name w:val="nyxbildtext"/>
    <w:basedOn w:val="Standardstycketeckensnitt"/>
    <w:rsid w:val="00A053C2"/>
  </w:style>
  <w:style w:type="paragraph" w:styleId="Liststycke">
    <w:name w:val="List Paragraph"/>
    <w:basedOn w:val="Normal"/>
    <w:uiPriority w:val="34"/>
    <w:qFormat/>
    <w:rsid w:val="00350D5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D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79"/>
    <w:rPr>
      <w:rFonts w:ascii="Segoe UI" w:hAnsi="Segoe UI" w:cs="Segoe UI"/>
      <w:sz w:val="18"/>
      <w:szCs w:val="18"/>
    </w:rPr>
  </w:style>
  <w:style w:type="table" w:styleId="Oformateradtabell1">
    <w:name w:val="Plain Table 1"/>
    <w:basedOn w:val="Normaltabell"/>
    <w:uiPriority w:val="41"/>
    <w:rsid w:val="00D36F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2dekorfrg1">
    <w:name w:val="Grid Table 2 Accent 1"/>
    <w:basedOn w:val="Normaltabell"/>
    <w:uiPriority w:val="47"/>
    <w:rsid w:val="00D36F1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5">
    <w:name w:val="Grid Table 2 Accent 5"/>
    <w:basedOn w:val="Normaltabell"/>
    <w:uiPriority w:val="47"/>
    <w:rsid w:val="00D36F1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E712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E712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E712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12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126"/>
    <w:rPr>
      <w:b/>
      <w:bCs/>
      <w:sz w:val="20"/>
      <w:szCs w:val="20"/>
    </w:rPr>
  </w:style>
  <w:style w:type="character" w:customStyle="1" w:styleId="fontstyle01">
    <w:name w:val="fontstyle01"/>
    <w:basedOn w:val="Standardstycketeckensnitt"/>
    <w:rsid w:val="000B397F"/>
    <w:rPr>
      <w:rFonts w:ascii="Calibri" w:hAnsi="Calibri" w:cs="Calibri" w:hint="default"/>
      <w:b w:val="0"/>
      <w:bCs w:val="0"/>
      <w:i w:val="0"/>
      <w:iCs w:val="0"/>
      <w:color w:val="000000"/>
    </w:rPr>
  </w:style>
  <w:style w:type="paragraph" w:customStyle="1" w:styleId="Normal10">
    <w:name w:val="Normal1"/>
    <w:basedOn w:val="Normal"/>
    <w:rsid w:val="0081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nv-assistive-text">
    <w:name w:val="env-assistive-text"/>
    <w:basedOn w:val="Standardstycketeckensnitt"/>
    <w:rsid w:val="007310FF"/>
  </w:style>
  <w:style w:type="numbering" w:customStyle="1" w:styleId="Aktuelllista1">
    <w:name w:val="Aktuell lista1"/>
    <w:uiPriority w:val="99"/>
    <w:rsid w:val="007310FF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6319">
          <w:marLeft w:val="0"/>
          <w:marRight w:val="0"/>
          <w:marTop w:val="0"/>
          <w:marBottom w:val="1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414">
          <w:marLeft w:val="36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4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vochvatten.se/download/18.20ea9183194e096f3eb67f59/1739448620851/Informationsblad-11-skyddsavst%C3%A5nd%20borrad%20brunn.docx" TargetMode="External"/><Relationship Id="rId13" Type="http://schemas.openxmlformats.org/officeDocument/2006/relationships/hyperlink" Target="https://www.havochvatten.se/download/18.20ea9183194e096f3eb67f5c/1739448620914/Informationsblad-14-Best%C3%A4mning%20av%20m%C3%A4ttad%20hydraulisk%20konduktivitet.doc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avochvatten.se/download/18.20ea9183194e096f3eb67f5b/1739448620904/Informationsblad-13-Hydrogeologisk%20unders%C3%B6kning.doc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vochvatten.se/download/18.20ea9183194e096f3eb67f59/1739448620851/Informationsblad-11-skyddsavst%C3%A5nd%20borrad%20brunn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avochvatten.se/download/18.20ea9183194e096f3eb67f5c/1739448620914/Informationsblad-14-Best%C3%A4mning%20av%20m%C3%A4ttad%20hydraulisk%20konduktivitet.doc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avochvatten.se/download/18.20ea9183194e096f3eb67f5b/1739448620904/Informationsblad-13-Hydrogeologisk%20unders%C3%B6kning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B84-0DD2-41CE-A8F4-8AAEA7A0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4640</Characters>
  <Application>Microsoft Office Word</Application>
  <DocSecurity>4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Havs- och vattenmyndigheten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Aronsson Forsberg</dc:creator>
  <cp:keywords/>
  <dc:description/>
  <cp:lastModifiedBy>Ann-Charlotte Berntsson</cp:lastModifiedBy>
  <cp:revision>2</cp:revision>
  <dcterms:created xsi:type="dcterms:W3CDTF">2025-04-22T07:51:00Z</dcterms:created>
  <dcterms:modified xsi:type="dcterms:W3CDTF">2025-04-22T07:51:00Z</dcterms:modified>
</cp:coreProperties>
</file>