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841"/>
        <w:gridCol w:w="1939"/>
        <w:gridCol w:w="4703"/>
      </w:tblGrid>
      <w:tr w:rsidR="003B10E0" w:rsidRPr="00AE5306" w:rsidTr="00B12729">
        <w:trPr>
          <w:trHeight w:val="20"/>
        </w:trPr>
        <w:tc>
          <w:tcPr>
            <w:tcW w:w="2841" w:type="dxa"/>
          </w:tcPr>
          <w:p w:rsidR="003B10E0" w:rsidRPr="00AE5306" w:rsidRDefault="00AE5306" w:rsidP="00903FCC">
            <w:pPr>
              <w:pStyle w:val="LedRubrik"/>
            </w:pPr>
            <w:bookmarkStart w:id="0" w:name="bmDatumRub"/>
            <w:bookmarkStart w:id="1" w:name="bmDnrRub" w:colFirst="1" w:colLast="1"/>
            <w:bookmarkStart w:id="2" w:name="bmYttrande"/>
            <w:bookmarkStart w:id="3" w:name="_GoBack"/>
            <w:bookmarkEnd w:id="3"/>
            <w:r>
              <w:t>Datum</w:t>
            </w:r>
            <w:bookmarkEnd w:id="0"/>
          </w:p>
        </w:tc>
        <w:tc>
          <w:tcPr>
            <w:tcW w:w="1939" w:type="dxa"/>
          </w:tcPr>
          <w:p w:rsidR="003B10E0" w:rsidRPr="00AE5306" w:rsidRDefault="0056360D" w:rsidP="00903FCC">
            <w:pPr>
              <w:pStyle w:val="LedRubrik"/>
            </w:pPr>
            <w:r>
              <w:t>Dnr</w:t>
            </w:r>
          </w:p>
        </w:tc>
        <w:tc>
          <w:tcPr>
            <w:tcW w:w="4703" w:type="dxa"/>
          </w:tcPr>
          <w:p w:rsidR="003B10E0" w:rsidRPr="00AE5306" w:rsidRDefault="00AE5306" w:rsidP="008E2B8F">
            <w:pPr>
              <w:pStyle w:val="LedRubrik"/>
            </w:pPr>
            <w:r>
              <w:t>Tillståndshavare</w:t>
            </w:r>
            <w:r w:rsidR="0056360D">
              <w:t xml:space="preserve"> </w:t>
            </w:r>
            <w:r w:rsidR="0056360D" w:rsidRPr="00D238BC">
              <w:rPr>
                <w:highlight w:val="yellow"/>
              </w:rPr>
              <w:t>(</w:t>
            </w:r>
            <w:r w:rsidR="0056360D" w:rsidRPr="00D238BC">
              <w:rPr>
                <w:b w:val="0"/>
                <w:highlight w:val="yellow"/>
              </w:rPr>
              <w:t>fiskelicensinnehavaren</w:t>
            </w:r>
            <w:r w:rsidR="0056360D">
              <w:t>)</w:t>
            </w:r>
          </w:p>
        </w:tc>
      </w:tr>
      <w:tr w:rsidR="00D145C7" w:rsidRPr="00AE5306" w:rsidTr="00B12729">
        <w:trPr>
          <w:trHeight w:val="20"/>
        </w:trPr>
        <w:tc>
          <w:tcPr>
            <w:tcW w:w="2841" w:type="dxa"/>
          </w:tcPr>
          <w:p w:rsidR="00D145C7" w:rsidRPr="00AE5306" w:rsidRDefault="00D145C7" w:rsidP="004B42CA">
            <w:pPr>
              <w:pStyle w:val="LedText"/>
            </w:pPr>
            <w:bookmarkStart w:id="4" w:name="bmDnr" w:colFirst="1" w:colLast="1"/>
            <w:bookmarkStart w:id="5" w:name="bmDatum" w:colFirst="0" w:colLast="0"/>
            <w:bookmarkEnd w:id="1"/>
          </w:p>
        </w:tc>
        <w:tc>
          <w:tcPr>
            <w:tcW w:w="1939" w:type="dxa"/>
          </w:tcPr>
          <w:p w:rsidR="00D145C7" w:rsidRPr="00AE5306" w:rsidRDefault="00D145C7" w:rsidP="004B42CA">
            <w:pPr>
              <w:pStyle w:val="LedText"/>
            </w:pPr>
          </w:p>
        </w:tc>
        <w:tc>
          <w:tcPr>
            <w:tcW w:w="4703" w:type="dxa"/>
            <w:vMerge w:val="restart"/>
          </w:tcPr>
          <w:p w:rsidR="00662AEA" w:rsidRDefault="00AE5306" w:rsidP="00902ECF">
            <w:pPr>
              <w:pStyle w:val="Adress-brev"/>
              <w:rPr>
                <w:noProof w:val="0"/>
              </w:rPr>
            </w:pPr>
            <w:r>
              <w:rPr>
                <w:noProof w:val="0"/>
              </w:rPr>
              <w:t>Nils Nilsson</w:t>
            </w:r>
          </w:p>
          <w:p w:rsidR="00AE5306" w:rsidRDefault="00AE5306" w:rsidP="00902ECF">
            <w:pPr>
              <w:pStyle w:val="Adress-brev"/>
              <w:rPr>
                <w:noProof w:val="0"/>
              </w:rPr>
            </w:pPr>
            <w:r>
              <w:rPr>
                <w:noProof w:val="0"/>
              </w:rPr>
              <w:t>Nisses gränd 18</w:t>
            </w:r>
          </w:p>
          <w:p w:rsidR="00AE5306" w:rsidRPr="00AE5306" w:rsidRDefault="00AE5306" w:rsidP="00902ECF">
            <w:pPr>
              <w:pStyle w:val="Adress-brev"/>
              <w:rPr>
                <w:noProof w:val="0"/>
              </w:rPr>
            </w:pPr>
            <w:r>
              <w:rPr>
                <w:noProof w:val="0"/>
              </w:rPr>
              <w:t xml:space="preserve">444 44 </w:t>
            </w:r>
            <w:proofErr w:type="spellStart"/>
            <w:r>
              <w:rPr>
                <w:noProof w:val="0"/>
              </w:rPr>
              <w:t>Nisseby</w:t>
            </w:r>
            <w:proofErr w:type="spellEnd"/>
          </w:p>
        </w:tc>
      </w:tr>
      <w:tr w:rsidR="00D145C7" w:rsidRPr="00AE5306" w:rsidTr="00B12729">
        <w:trPr>
          <w:trHeight w:val="20"/>
        </w:trPr>
        <w:tc>
          <w:tcPr>
            <w:tcW w:w="2841" w:type="dxa"/>
          </w:tcPr>
          <w:p w:rsidR="00D145C7" w:rsidRPr="00AE5306" w:rsidRDefault="00AE5306" w:rsidP="00903FCC">
            <w:pPr>
              <w:pStyle w:val="LedRubrik"/>
            </w:pPr>
            <w:bookmarkStart w:id="6" w:name="bmHandlRub"/>
            <w:bookmarkEnd w:id="4"/>
            <w:bookmarkEnd w:id="5"/>
            <w:r>
              <w:t>Handläggare</w:t>
            </w:r>
            <w:bookmarkEnd w:id="6"/>
          </w:p>
        </w:tc>
        <w:tc>
          <w:tcPr>
            <w:tcW w:w="1939" w:type="dxa"/>
          </w:tcPr>
          <w:p w:rsidR="00D145C7" w:rsidRPr="00AE5306" w:rsidRDefault="0056360D" w:rsidP="0056360D">
            <w:pPr>
              <w:pStyle w:val="LedRubrik"/>
            </w:pPr>
            <w:bookmarkStart w:id="7" w:name="bmHandlTelRub"/>
            <w:r>
              <w:t>Telefon d</w:t>
            </w:r>
            <w:r w:rsidR="00AE5306">
              <w:t>irekt</w:t>
            </w:r>
            <w:bookmarkEnd w:id="7"/>
          </w:p>
        </w:tc>
        <w:tc>
          <w:tcPr>
            <w:tcW w:w="4703" w:type="dxa"/>
            <w:vMerge/>
          </w:tcPr>
          <w:p w:rsidR="00D145C7" w:rsidRPr="00AE5306" w:rsidRDefault="00D145C7" w:rsidP="00903FCC">
            <w:pPr>
              <w:pStyle w:val="Adress-brev"/>
              <w:rPr>
                <w:noProof w:val="0"/>
              </w:rPr>
            </w:pPr>
          </w:p>
        </w:tc>
      </w:tr>
      <w:tr w:rsidR="00D145C7" w:rsidRPr="00AE5306" w:rsidTr="00B12729">
        <w:trPr>
          <w:trHeight w:val="227"/>
        </w:trPr>
        <w:tc>
          <w:tcPr>
            <w:tcW w:w="2841" w:type="dxa"/>
          </w:tcPr>
          <w:p w:rsidR="00D145C7" w:rsidRPr="00AE5306" w:rsidRDefault="00D145C7" w:rsidP="00B35665">
            <w:pPr>
              <w:pStyle w:val="LedText"/>
            </w:pPr>
            <w:bookmarkStart w:id="8" w:name="bmHandl" w:colFirst="0" w:colLast="0"/>
            <w:bookmarkStart w:id="9" w:name="bmHandlTel" w:colFirst="1" w:colLast="1"/>
          </w:p>
        </w:tc>
        <w:tc>
          <w:tcPr>
            <w:tcW w:w="1939" w:type="dxa"/>
          </w:tcPr>
          <w:p w:rsidR="00D145C7" w:rsidRPr="00AE5306" w:rsidRDefault="00D145C7" w:rsidP="004B42CA">
            <w:pPr>
              <w:pStyle w:val="LedText"/>
            </w:pPr>
          </w:p>
        </w:tc>
        <w:tc>
          <w:tcPr>
            <w:tcW w:w="4703" w:type="dxa"/>
            <w:vMerge/>
          </w:tcPr>
          <w:p w:rsidR="00D145C7" w:rsidRPr="00AE5306" w:rsidRDefault="00D145C7" w:rsidP="00903FCC">
            <w:pPr>
              <w:pStyle w:val="Adress-brev"/>
              <w:rPr>
                <w:noProof w:val="0"/>
              </w:rPr>
            </w:pPr>
          </w:p>
        </w:tc>
      </w:tr>
      <w:tr w:rsidR="00D145C7" w:rsidRPr="00AE5306" w:rsidTr="00D145C7">
        <w:trPr>
          <w:trHeight w:val="227"/>
        </w:trPr>
        <w:tc>
          <w:tcPr>
            <w:tcW w:w="4780" w:type="dxa"/>
            <w:gridSpan w:val="2"/>
          </w:tcPr>
          <w:p w:rsidR="00D145C7" w:rsidRPr="00AE5306" w:rsidRDefault="00D145C7" w:rsidP="00196B62">
            <w:pPr>
              <w:pStyle w:val="LedText"/>
            </w:pPr>
            <w:bookmarkStart w:id="10" w:name="bmAvdelningEnhet" w:colFirst="0" w:colLast="0"/>
            <w:bookmarkEnd w:id="8"/>
            <w:bookmarkEnd w:id="9"/>
          </w:p>
        </w:tc>
        <w:tc>
          <w:tcPr>
            <w:tcW w:w="4703" w:type="dxa"/>
            <w:vMerge/>
          </w:tcPr>
          <w:p w:rsidR="00D145C7" w:rsidRPr="00AE5306" w:rsidRDefault="00D145C7" w:rsidP="00196B62">
            <w:pPr>
              <w:pStyle w:val="LedText"/>
            </w:pPr>
          </w:p>
        </w:tc>
      </w:tr>
      <w:tr w:rsidR="008B4BEE" w:rsidRPr="00AE5306" w:rsidTr="004F7899">
        <w:trPr>
          <w:trHeight w:val="227"/>
        </w:trPr>
        <w:tc>
          <w:tcPr>
            <w:tcW w:w="9483" w:type="dxa"/>
            <w:gridSpan w:val="3"/>
          </w:tcPr>
          <w:p w:rsidR="008B4BEE" w:rsidRPr="00AE5306" w:rsidRDefault="008B4BEE" w:rsidP="00196B62">
            <w:pPr>
              <w:pStyle w:val="LedText"/>
            </w:pPr>
            <w:bookmarkStart w:id="11" w:name="bmDirEpost" w:colFirst="0" w:colLast="0"/>
            <w:bookmarkEnd w:id="10"/>
          </w:p>
        </w:tc>
      </w:tr>
    </w:tbl>
    <w:bookmarkEnd w:id="2"/>
    <w:bookmarkEnd w:id="11"/>
    <w:p w:rsidR="003B10E0" w:rsidRPr="0056360D" w:rsidRDefault="0056360D" w:rsidP="00BB1464">
      <w:pPr>
        <w:pStyle w:val="Brdtext"/>
        <w:rPr>
          <w:i/>
        </w:rPr>
      </w:pPr>
      <w:r w:rsidRPr="0056360D">
        <w:rPr>
          <w:i/>
        </w:rPr>
        <w:t xml:space="preserve">Detta är en mall för hur </w:t>
      </w:r>
      <w:r w:rsidR="00D238BC">
        <w:rPr>
          <w:i/>
        </w:rPr>
        <w:t>s</w:t>
      </w:r>
      <w:r w:rsidRPr="0056360D">
        <w:rPr>
          <w:i/>
        </w:rPr>
        <w:t xml:space="preserve">ärskilda tillstånd för fiske i havet </w:t>
      </w:r>
      <w:r w:rsidR="00D238BC">
        <w:rPr>
          <w:i/>
        </w:rPr>
        <w:t xml:space="preserve">ska utfärdas </w:t>
      </w:r>
      <w:r w:rsidRPr="0056360D">
        <w:rPr>
          <w:i/>
        </w:rPr>
        <w:t xml:space="preserve">med hänsyn till EU:s bestämmelser om fisketillstånd och nationella bestämmelser om att fiske </w:t>
      </w:r>
      <w:r w:rsidR="00D238BC">
        <w:rPr>
          <w:i/>
        </w:rPr>
        <w:t xml:space="preserve">med vissa särskilda tillstånd </w:t>
      </w:r>
      <w:r w:rsidRPr="0056360D">
        <w:rPr>
          <w:i/>
        </w:rPr>
        <w:t>bara får bedrivas av den befälhavare som anges i tillståndet</w:t>
      </w:r>
      <w:r w:rsidR="00D238BC">
        <w:rPr>
          <w:i/>
        </w:rPr>
        <w:t>. Se</w:t>
      </w:r>
      <w:r>
        <w:rPr>
          <w:i/>
        </w:rPr>
        <w:t xml:space="preserve"> </w:t>
      </w:r>
      <w:r w:rsidRPr="0056360D">
        <w:rPr>
          <w:i/>
        </w:rPr>
        <w:t>3 kap 3 § Havs- och vattenmyndighetens föreskrifter (HVMFS 2014:19) om licens och tillstånd för yrkesmässigt fiske i havet.</w:t>
      </w:r>
      <w:r w:rsidR="00D238BC">
        <w:rPr>
          <w:i/>
        </w:rPr>
        <w:t xml:space="preserve"> En översikt över vilka tillstånd som är begränsade till en viss befälhavare finns i manualen ”Översikt över särskilda tillstånd för fiske i havet”.</w:t>
      </w:r>
    </w:p>
    <w:p w:rsidR="00AE5306" w:rsidRDefault="00AE5306" w:rsidP="0056360D">
      <w:pPr>
        <w:pStyle w:val="Rubrik2"/>
      </w:pPr>
      <w:bookmarkStart w:id="12" w:name="bmRubrik"/>
      <w:bookmarkStart w:id="13" w:name="bmAvslut"/>
      <w:bookmarkEnd w:id="12"/>
      <w:bookmarkEnd w:id="13"/>
      <w:r>
        <w:t>Särskilt tillstånd att bedriva fiske</w:t>
      </w:r>
      <w:r w:rsidR="00557D17">
        <w:t xml:space="preserve"> med nät innanför </w:t>
      </w:r>
      <w:proofErr w:type="spellStart"/>
      <w:r w:rsidR="00557D17">
        <w:t>tremeterskurvan</w:t>
      </w:r>
      <w:proofErr w:type="spellEnd"/>
      <w:r w:rsidR="00557D17">
        <w:t xml:space="preserve"> i </w:t>
      </w:r>
      <w:r w:rsidR="00557D17" w:rsidRPr="00557D17">
        <w:t xml:space="preserve">Skagerrak och Kattegatt </w:t>
      </w:r>
      <w:r>
        <w:t>under år 2014</w:t>
      </w:r>
    </w:p>
    <w:p w:rsidR="0056360D" w:rsidRDefault="0056360D" w:rsidP="0056360D">
      <w:pPr>
        <w:pStyle w:val="Brdtext"/>
      </w:pPr>
    </w:p>
    <w:p w:rsidR="0056360D" w:rsidRPr="0056360D" w:rsidRDefault="0056360D" w:rsidP="0056360D">
      <w:pPr>
        <w:pStyle w:val="Brdtext"/>
      </w:pPr>
      <w:r>
        <w:t>BESLUT</w:t>
      </w:r>
    </w:p>
    <w:p w:rsidR="00AB12B7" w:rsidRDefault="00AB12B7" w:rsidP="00D4323A">
      <w:pPr>
        <w:pStyle w:val="Brdtext"/>
      </w:pPr>
    </w:p>
    <w:p w:rsidR="00AE5306" w:rsidRDefault="00AE5306" w:rsidP="00D4323A">
      <w:pPr>
        <w:pStyle w:val="Brdtext"/>
      </w:pPr>
      <w:r>
        <w:t xml:space="preserve">Med stöd av </w:t>
      </w:r>
      <w:r w:rsidR="00557D17">
        <w:t xml:space="preserve">3 kap 14 a § </w:t>
      </w:r>
      <w:r w:rsidR="00AB12B7">
        <w:t>första och tredje styckena</w:t>
      </w:r>
      <w:r w:rsidR="00557D17">
        <w:t xml:space="preserve"> i </w:t>
      </w:r>
      <w:r w:rsidR="00557D17" w:rsidRPr="00557D17">
        <w:t>Fiskeriverkets föreskrifter (FIFS 2004:36) om fiske i Skagerrak, Kattegatt och Östersjön</w:t>
      </w:r>
      <w:r w:rsidR="00557D17">
        <w:t xml:space="preserve"> beslutar länsstyrelsen att ge tillstånd för fiske med nät innanför tre meterskurva i Skagerrak och Kattegatt under förbjuden tid till nedanstående</w:t>
      </w:r>
      <w:r w:rsidR="00D238BC">
        <w:t xml:space="preserve"> (</w:t>
      </w:r>
      <w:r w:rsidR="00D238BC" w:rsidRPr="00D238BC">
        <w:rPr>
          <w:i/>
        </w:rPr>
        <w:t xml:space="preserve">länsstyrelsen lägger till de ytterligare begränsningar som gäller </w:t>
      </w:r>
      <w:proofErr w:type="gramStart"/>
      <w:r w:rsidR="00D238BC" w:rsidRPr="00D238BC">
        <w:rPr>
          <w:i/>
        </w:rPr>
        <w:t>tex</w:t>
      </w:r>
      <w:proofErr w:type="gramEnd"/>
      <w:r w:rsidR="00D238BC" w:rsidRPr="00D238BC">
        <w:rPr>
          <w:i/>
        </w:rPr>
        <w:t xml:space="preserve"> till ett visst område</w:t>
      </w:r>
      <w:r w:rsidR="00D238BC">
        <w:rPr>
          <w:i/>
        </w:rPr>
        <w:t xml:space="preserve"> eller en viss tid</w:t>
      </w:r>
      <w:r w:rsidR="00D238BC">
        <w:t>)</w:t>
      </w:r>
    </w:p>
    <w:p w:rsidR="00AB12B7" w:rsidRDefault="00AB12B7" w:rsidP="00D4323A">
      <w:pPr>
        <w:pStyle w:val="Brdtext"/>
        <w:rPr>
          <w:b/>
        </w:rPr>
      </w:pPr>
    </w:p>
    <w:p w:rsidR="00AB12B7" w:rsidRPr="0056360D" w:rsidRDefault="00557D17" w:rsidP="00D4323A">
      <w:pPr>
        <w:pStyle w:val="Brdtext"/>
        <w:rPr>
          <w:b/>
          <w:highlight w:val="yellow"/>
        </w:rPr>
      </w:pPr>
      <w:r w:rsidRPr="0056360D">
        <w:rPr>
          <w:b/>
          <w:highlight w:val="yellow"/>
        </w:rPr>
        <w:t>Tillståndsperiod</w:t>
      </w:r>
      <w:r w:rsidRPr="0056360D">
        <w:rPr>
          <w:highlight w:val="yellow"/>
        </w:rPr>
        <w:t>: 2015-01-01 – 2015-12-31</w:t>
      </w:r>
    </w:p>
    <w:p w:rsidR="00AB12B7" w:rsidRPr="0056360D" w:rsidRDefault="00557D17" w:rsidP="00D4323A">
      <w:pPr>
        <w:pStyle w:val="Brdtext"/>
        <w:rPr>
          <w:b/>
          <w:highlight w:val="yellow"/>
        </w:rPr>
      </w:pPr>
      <w:r w:rsidRPr="0056360D">
        <w:rPr>
          <w:b/>
          <w:highlight w:val="yellow"/>
        </w:rPr>
        <w:t>Befälhavare</w:t>
      </w:r>
      <w:r w:rsidRPr="0056360D">
        <w:rPr>
          <w:highlight w:val="yellow"/>
        </w:rPr>
        <w:t>: Lars Larsson, 19710407-0000</w:t>
      </w:r>
    </w:p>
    <w:p w:rsidR="00557D17" w:rsidRPr="0056360D" w:rsidRDefault="00557D17" w:rsidP="00D4323A">
      <w:pPr>
        <w:pStyle w:val="Brdtext"/>
        <w:rPr>
          <w:highlight w:val="yellow"/>
        </w:rPr>
      </w:pPr>
      <w:r w:rsidRPr="0056360D">
        <w:rPr>
          <w:b/>
          <w:highlight w:val="yellow"/>
        </w:rPr>
        <w:t>Fartyg</w:t>
      </w:r>
      <w:r w:rsidRPr="0056360D">
        <w:rPr>
          <w:highlight w:val="yellow"/>
        </w:rPr>
        <w:t xml:space="preserve">: </w:t>
      </w:r>
      <w:r w:rsidR="00944672" w:rsidRPr="0056360D">
        <w:rPr>
          <w:highlight w:val="yellow"/>
        </w:rPr>
        <w:t xml:space="preserve">GG </w:t>
      </w:r>
      <w:proofErr w:type="gramStart"/>
      <w:r w:rsidR="00944672" w:rsidRPr="0056360D">
        <w:rPr>
          <w:highlight w:val="yellow"/>
        </w:rPr>
        <w:t xml:space="preserve">999 </w:t>
      </w:r>
      <w:r w:rsidR="00AB12B7" w:rsidRPr="0056360D">
        <w:rPr>
          <w:highlight w:val="yellow"/>
        </w:rPr>
        <w:t xml:space="preserve"> </w:t>
      </w:r>
      <w:r w:rsidR="00944672" w:rsidRPr="0056360D">
        <w:rPr>
          <w:highlight w:val="yellow"/>
        </w:rPr>
        <w:t>GUNNEL</w:t>
      </w:r>
      <w:proofErr w:type="gramEnd"/>
      <w:r w:rsidR="00944672" w:rsidRPr="0056360D">
        <w:rPr>
          <w:highlight w:val="yellow"/>
        </w:rPr>
        <w:t xml:space="preserve"> </w:t>
      </w:r>
      <w:r w:rsidR="00AB12B7" w:rsidRPr="0056360D">
        <w:rPr>
          <w:highlight w:val="yellow"/>
        </w:rPr>
        <w:t xml:space="preserve">, </w:t>
      </w:r>
      <w:r w:rsidR="00944672" w:rsidRPr="0056360D">
        <w:rPr>
          <w:highlight w:val="yellow"/>
        </w:rPr>
        <w:t>SIJT</w:t>
      </w:r>
    </w:p>
    <w:p w:rsidR="00944672" w:rsidRDefault="00944672" w:rsidP="00D4323A">
      <w:pPr>
        <w:pStyle w:val="Brdtext"/>
      </w:pPr>
      <w:r w:rsidRPr="0056360D">
        <w:rPr>
          <w:b/>
          <w:highlight w:val="yellow"/>
        </w:rPr>
        <w:t>Motorstyrka</w:t>
      </w:r>
      <w:r w:rsidRPr="0056360D">
        <w:rPr>
          <w:highlight w:val="yellow"/>
        </w:rPr>
        <w:t xml:space="preserve">: 291,00 kW </w:t>
      </w:r>
      <w:r w:rsidRPr="0056360D">
        <w:rPr>
          <w:b/>
          <w:highlight w:val="yellow"/>
        </w:rPr>
        <w:t xml:space="preserve">CFR- </w:t>
      </w:r>
      <w:proofErr w:type="gramStart"/>
      <w:r w:rsidRPr="0056360D">
        <w:rPr>
          <w:b/>
          <w:highlight w:val="yellow"/>
        </w:rPr>
        <w:t>nr</w:t>
      </w:r>
      <w:r w:rsidRPr="0056360D">
        <w:rPr>
          <w:highlight w:val="yellow"/>
        </w:rPr>
        <w:t xml:space="preserve"> </w:t>
      </w:r>
      <w:r w:rsidR="00AB12B7" w:rsidRPr="0056360D">
        <w:rPr>
          <w:highlight w:val="yellow"/>
        </w:rPr>
        <w:t>:</w:t>
      </w:r>
      <w:proofErr w:type="gramEnd"/>
      <w:r w:rsidRPr="0056360D">
        <w:rPr>
          <w:highlight w:val="yellow"/>
        </w:rPr>
        <w:t>SWE00000000</w:t>
      </w:r>
    </w:p>
    <w:p w:rsidR="00AB12B7" w:rsidRDefault="00AB12B7" w:rsidP="00D4323A">
      <w:pPr>
        <w:pStyle w:val="Brdtext"/>
      </w:pPr>
    </w:p>
    <w:p w:rsidR="00944672" w:rsidRPr="0056360D" w:rsidRDefault="00944672" w:rsidP="00D4323A">
      <w:pPr>
        <w:pStyle w:val="Brdtext"/>
        <w:rPr>
          <w:highlight w:val="yellow"/>
        </w:rPr>
      </w:pPr>
      <w:r w:rsidRPr="0056360D">
        <w:rPr>
          <w:highlight w:val="yellow"/>
        </w:rPr>
        <w:t>VILLKOR</w:t>
      </w:r>
    </w:p>
    <w:p w:rsidR="00944672" w:rsidRPr="0056360D" w:rsidRDefault="00944672" w:rsidP="00D4323A">
      <w:pPr>
        <w:pStyle w:val="Brdtext"/>
        <w:rPr>
          <w:highlight w:val="yellow"/>
        </w:rPr>
      </w:pPr>
      <w:r w:rsidRPr="0056360D">
        <w:rPr>
          <w:highlight w:val="yellow"/>
        </w:rPr>
        <w:t xml:space="preserve">1. I tillståndet angiven befälhavare ska alltid vara befälhavare vid fiske med stöd av tillståndet. </w:t>
      </w:r>
      <w:r w:rsidR="00113376" w:rsidRPr="0056360D">
        <w:rPr>
          <w:highlight w:val="yellow"/>
        </w:rPr>
        <w:t>(</w:t>
      </w:r>
      <w:proofErr w:type="gramStart"/>
      <w:r w:rsidR="00113376" w:rsidRPr="0056360D">
        <w:rPr>
          <w:highlight w:val="yellow"/>
        </w:rPr>
        <w:t>Alternativt :</w:t>
      </w:r>
      <w:proofErr w:type="gramEnd"/>
      <w:r w:rsidR="00113376" w:rsidRPr="0056360D">
        <w:rPr>
          <w:highlight w:val="yellow"/>
        </w:rPr>
        <w:t>Tillståndshavaren ska alltid vara befälhavare vid fiske med stöd av tillståndet.)</w:t>
      </w:r>
    </w:p>
    <w:p w:rsidR="00113376" w:rsidRDefault="00113376" w:rsidP="00D4323A">
      <w:pPr>
        <w:pStyle w:val="Brdtext"/>
      </w:pPr>
      <w:r w:rsidRPr="0056360D">
        <w:rPr>
          <w:highlight w:val="yellow"/>
        </w:rPr>
        <w:t>2. Tillståndet upphör att gälla om fiskelicensen upphör att gälla för det tillståndsgivna fartyget.</w:t>
      </w:r>
    </w:p>
    <w:p w:rsidR="00AB12B7" w:rsidRDefault="00AB12B7" w:rsidP="00D4323A">
      <w:pPr>
        <w:pStyle w:val="Brdtext"/>
      </w:pPr>
    </w:p>
    <w:p w:rsidR="00944672" w:rsidRPr="00D4323A" w:rsidRDefault="00944672" w:rsidP="00D4323A">
      <w:pPr>
        <w:pStyle w:val="Brdtext"/>
      </w:pPr>
      <w:r>
        <w:lastRenderedPageBreak/>
        <w:t>ÖVERKLAGANDE</w:t>
      </w:r>
    </w:p>
    <w:p w:rsidR="00AE5306" w:rsidRPr="005E5BF0" w:rsidRDefault="00113376" w:rsidP="00113376">
      <w:pPr>
        <w:pStyle w:val="Brdtext"/>
      </w:pPr>
      <w:r>
        <w:t>Detta beslut kan överklagas, se bilaga.</w:t>
      </w:r>
    </w:p>
    <w:p w:rsidR="00AE5306" w:rsidRPr="005E5BF0" w:rsidRDefault="00AE5306" w:rsidP="005E5BF0"/>
    <w:p w:rsidR="00113376" w:rsidRDefault="00AE5306" w:rsidP="00113376">
      <w:pPr>
        <w:pStyle w:val="Brdtext"/>
      </w:pPr>
      <w:r>
        <w:rPr>
          <w:rStyle w:val="BrdtextChar"/>
        </w:rPr>
        <w:t xml:space="preserve">Detta beslut har fattats av </w:t>
      </w:r>
      <w:r w:rsidR="00113376">
        <w:rPr>
          <w:rStyle w:val="BrdtextChar"/>
        </w:rPr>
        <w:t xml:space="preserve">enhetschefen Hans Hansson </w:t>
      </w:r>
      <w:r w:rsidRPr="000F072E">
        <w:rPr>
          <w:rStyle w:val="BrdtextChar"/>
        </w:rPr>
        <w:t xml:space="preserve">efter föredragning av </w:t>
      </w:r>
      <w:r w:rsidR="00113376">
        <w:rPr>
          <w:rStyle w:val="BrdtextChar"/>
        </w:rPr>
        <w:t xml:space="preserve">handläggaren Per Persson. </w:t>
      </w:r>
    </w:p>
    <w:tbl>
      <w:tblPr>
        <w:tblStyle w:val="Tabellrutnt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3686"/>
      </w:tblGrid>
      <w:tr w:rsidR="00AE5306" w:rsidTr="0046577C">
        <w:trPr>
          <w:trHeight w:val="567"/>
        </w:trPr>
        <w:tc>
          <w:tcPr>
            <w:tcW w:w="7371" w:type="dxa"/>
            <w:gridSpan w:val="2"/>
          </w:tcPr>
          <w:p w:rsidR="00AE5306" w:rsidRDefault="00AE5306" w:rsidP="00A61B5E"/>
        </w:tc>
      </w:tr>
      <w:tr w:rsidR="00AE5306" w:rsidTr="004A68B6">
        <w:tc>
          <w:tcPr>
            <w:tcW w:w="7371" w:type="dxa"/>
            <w:gridSpan w:val="2"/>
          </w:tcPr>
          <w:p w:rsidR="00AE5306" w:rsidRDefault="00113376" w:rsidP="00A61B5E">
            <w:r>
              <w:t>Hans Hansson</w:t>
            </w:r>
          </w:p>
        </w:tc>
      </w:tr>
      <w:tr w:rsidR="00AE5306" w:rsidTr="003D60A4">
        <w:trPr>
          <w:trHeight w:val="227"/>
        </w:trPr>
        <w:tc>
          <w:tcPr>
            <w:tcW w:w="3685" w:type="dxa"/>
          </w:tcPr>
          <w:p w:rsidR="00AE5306" w:rsidRDefault="00AE5306" w:rsidP="003D60A4"/>
        </w:tc>
        <w:tc>
          <w:tcPr>
            <w:tcW w:w="3686" w:type="dxa"/>
          </w:tcPr>
          <w:p w:rsidR="00AE5306" w:rsidRDefault="00AE5306" w:rsidP="003D60A4"/>
        </w:tc>
      </w:tr>
      <w:tr w:rsidR="00AE5306" w:rsidTr="00617D80">
        <w:trPr>
          <w:trHeight w:val="227"/>
        </w:trPr>
        <w:tc>
          <w:tcPr>
            <w:tcW w:w="3685" w:type="dxa"/>
          </w:tcPr>
          <w:p w:rsidR="00AE5306" w:rsidRDefault="00AE5306" w:rsidP="00A61B5E"/>
        </w:tc>
        <w:tc>
          <w:tcPr>
            <w:tcW w:w="3686" w:type="dxa"/>
          </w:tcPr>
          <w:p w:rsidR="00AE5306" w:rsidRDefault="00AE5306" w:rsidP="00A61B5E"/>
        </w:tc>
      </w:tr>
      <w:tr w:rsidR="00AE5306" w:rsidTr="00546A26">
        <w:tc>
          <w:tcPr>
            <w:tcW w:w="3685" w:type="dxa"/>
          </w:tcPr>
          <w:p w:rsidR="00AE5306" w:rsidRDefault="00AE5306" w:rsidP="00A61B5E"/>
        </w:tc>
        <w:tc>
          <w:tcPr>
            <w:tcW w:w="3686" w:type="dxa"/>
          </w:tcPr>
          <w:p w:rsidR="00AE5306" w:rsidRDefault="00113376" w:rsidP="00A61B5E">
            <w:r>
              <w:t>Per Persson</w:t>
            </w:r>
          </w:p>
        </w:tc>
      </w:tr>
    </w:tbl>
    <w:p w:rsidR="002E1122" w:rsidRPr="00AE5306" w:rsidRDefault="002E1122" w:rsidP="00A8509A">
      <w:pPr>
        <w:pStyle w:val="Brdtext"/>
      </w:pPr>
    </w:p>
    <w:p w:rsidR="0050486E" w:rsidRPr="00AE5306" w:rsidRDefault="00AE5306" w:rsidP="0050486E">
      <w:pPr>
        <w:pStyle w:val="LedRubrik"/>
      </w:pPr>
      <w:bookmarkStart w:id="14" w:name="bmBilagorRub"/>
      <w:r>
        <w:t>Bilagor</w:t>
      </w:r>
      <w:bookmarkEnd w:id="14"/>
      <w:r w:rsidR="0050486E" w:rsidRPr="00AE5306">
        <w:t>:</w:t>
      </w:r>
    </w:p>
    <w:p w:rsidR="00AE5306" w:rsidRDefault="00AE5306" w:rsidP="007F263C">
      <w:pPr>
        <w:pStyle w:val="Brdtext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Delgivningskvitto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Delgivningskvitto</w:t>
      </w:r>
      <w:r>
        <w:rPr>
          <w:noProof/>
        </w:rPr>
        <w:fldChar w:fldCharType="end"/>
      </w:r>
    </w:p>
    <w:p w:rsidR="00E156B0" w:rsidRPr="00AE5306" w:rsidRDefault="00AE5306" w:rsidP="007F263C">
      <w:pPr>
        <w:pStyle w:val="Brdtext"/>
      </w:pPr>
      <w:r>
        <w:fldChar w:fldCharType="begin">
          <w:ffData>
            <w:name w:val=""/>
            <w:enabled/>
            <w:calcOnExit w:val="0"/>
            <w:textInput>
              <w:default w:val="Överklagandehänvis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Överklagandehänvisning</w:t>
      </w:r>
      <w:r>
        <w:fldChar w:fldCharType="end"/>
      </w:r>
    </w:p>
    <w:p w:rsidR="0050486E" w:rsidRPr="00AE5306" w:rsidRDefault="0050486E" w:rsidP="0050486E"/>
    <w:p w:rsidR="00E3274C" w:rsidRPr="00AE5306" w:rsidRDefault="00AE5306" w:rsidP="0050486E">
      <w:pPr>
        <w:pStyle w:val="LedRubrik"/>
      </w:pPr>
      <w:bookmarkStart w:id="15" w:name="bmKopiaRub"/>
      <w:r>
        <w:t>Kopia till</w:t>
      </w:r>
      <w:bookmarkEnd w:id="15"/>
      <w:r w:rsidR="0009697B" w:rsidRPr="00AE5306">
        <w:t>:</w:t>
      </w:r>
    </w:p>
    <w:p w:rsidR="006702B0" w:rsidRPr="00AE5306" w:rsidRDefault="008E4FB4" w:rsidP="007F263C">
      <w:pPr>
        <w:pStyle w:val="Brdtext"/>
      </w:pPr>
      <w:r w:rsidRPr="00AE5306">
        <w:fldChar w:fldCharType="begin">
          <w:ffData>
            <w:name w:val=""/>
            <w:enabled/>
            <w:calcOnExit w:val="0"/>
            <w:textInput/>
          </w:ffData>
        </w:fldChar>
      </w:r>
      <w:r w:rsidRPr="00AE5306">
        <w:instrText xml:space="preserve"> FORMTEXT </w:instrText>
      </w:r>
      <w:r w:rsidRPr="00AE5306">
        <w:fldChar w:fldCharType="separate"/>
      </w:r>
      <w:r w:rsidRPr="00AE5306">
        <w:t> </w:t>
      </w:r>
      <w:r w:rsidRPr="00AE5306">
        <w:t> </w:t>
      </w:r>
      <w:r w:rsidRPr="00AE5306">
        <w:t> </w:t>
      </w:r>
      <w:r w:rsidRPr="00AE5306">
        <w:t> </w:t>
      </w:r>
      <w:r w:rsidRPr="00AE5306">
        <w:t> </w:t>
      </w:r>
      <w:r w:rsidRPr="00AE5306">
        <w:fldChar w:fldCharType="end"/>
      </w:r>
    </w:p>
    <w:sectPr w:rsidR="006702B0" w:rsidRPr="00AE5306" w:rsidSect="00172E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2835" w:bottom="1985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B3" w:rsidRDefault="003D44B3" w:rsidP="00A63795">
      <w:r>
        <w:separator/>
      </w:r>
    </w:p>
  </w:endnote>
  <w:endnote w:type="continuationSeparator" w:id="0">
    <w:p w:rsidR="003D44B3" w:rsidRDefault="003D44B3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09697B" w:rsidRPr="00406F43" w:rsidTr="00F72E5A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09697B" w:rsidRPr="00207570" w:rsidRDefault="0009697B" w:rsidP="00F72E5A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8" w:name="bmSokvagSecond"/>
          <w:bookmarkEnd w:id="18"/>
        </w:p>
      </w:tc>
    </w:tr>
  </w:tbl>
  <w:p w:rsidR="0009697B" w:rsidRPr="00407291" w:rsidRDefault="0009697B" w:rsidP="00C0090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AE5306" w:rsidRPr="00406F43" w:rsidTr="003D60A4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AE5306" w:rsidRPr="00207570" w:rsidRDefault="00AE5306" w:rsidP="003D60A4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23" w:name="bmSokvagFirst"/>
          <w:bookmarkStart w:id="24" w:name="bmFot"/>
          <w:bookmarkEnd w:id="23"/>
        </w:p>
      </w:tc>
    </w:tr>
  </w:tbl>
  <w:tbl>
    <w:tblPr>
      <w:tblStyle w:val="Tabellrutnt"/>
      <w:tblW w:w="7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340"/>
      <w:gridCol w:w="1559"/>
      <w:gridCol w:w="340"/>
      <w:gridCol w:w="2069"/>
      <w:gridCol w:w="340"/>
      <w:gridCol w:w="1701"/>
    </w:tblGrid>
    <w:tr w:rsidR="00AE5306" w:rsidRPr="00233FC4" w:rsidTr="00674F69">
      <w:tc>
        <w:tcPr>
          <w:tcW w:w="1276" w:type="dxa"/>
          <w:vMerge w:val="restart"/>
        </w:tcPr>
        <w:p w:rsidR="00AE5306" w:rsidRPr="00233FC4" w:rsidRDefault="00AE5306" w:rsidP="003D60A4">
          <w:pPr>
            <w:pStyle w:val="Sidfot"/>
          </w:pPr>
          <w:r>
            <w:t>Havs- och vattenmyndigheten</w:t>
          </w:r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559" w:type="dxa"/>
        </w:tcPr>
        <w:p w:rsidR="00AE5306" w:rsidRPr="00233FC4" w:rsidRDefault="00AE5306" w:rsidP="003D60A4">
          <w:pPr>
            <w:pStyle w:val="Sidfot"/>
          </w:pPr>
          <w:r>
            <w:t>Besök och leverans</w:t>
          </w:r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2069" w:type="dxa"/>
        </w:tcPr>
        <w:p w:rsidR="00AE5306" w:rsidRPr="00233FC4" w:rsidRDefault="00AE5306" w:rsidP="003D60A4">
          <w:pPr>
            <w:pStyle w:val="Sidfot"/>
          </w:pPr>
          <w:r>
            <w:t xml:space="preserve">Telefon </w:t>
          </w:r>
          <w:bookmarkStart w:id="25" w:name="bmTelVxl"/>
          <w:r>
            <w:t>010-698 60 00</w:t>
          </w:r>
          <w:bookmarkEnd w:id="25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701" w:type="dxa"/>
        </w:tcPr>
        <w:p w:rsidR="00AE5306" w:rsidRPr="00233FC4" w:rsidRDefault="00AE5306" w:rsidP="003D60A4">
          <w:pPr>
            <w:pStyle w:val="Sidfot"/>
          </w:pPr>
          <w:r>
            <w:t xml:space="preserve">Plusgiro </w:t>
          </w:r>
          <w:bookmarkStart w:id="26" w:name="bmPG"/>
          <w:r>
            <w:t>-</w:t>
          </w:r>
          <w:bookmarkEnd w:id="26"/>
        </w:p>
      </w:tc>
    </w:tr>
    <w:tr w:rsidR="00AE5306" w:rsidRPr="00233FC4" w:rsidTr="00674F69">
      <w:tc>
        <w:tcPr>
          <w:tcW w:w="1276" w:type="dxa"/>
          <w:vMerge/>
        </w:tcPr>
        <w:p w:rsidR="00AE5306" w:rsidRPr="00233FC4" w:rsidRDefault="00AE5306" w:rsidP="003D60A4">
          <w:pPr>
            <w:pStyle w:val="Sidfot"/>
          </w:pPr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559" w:type="dxa"/>
        </w:tcPr>
        <w:p w:rsidR="00AE5306" w:rsidRPr="00233FC4" w:rsidRDefault="00AE5306" w:rsidP="003D60A4">
          <w:pPr>
            <w:pStyle w:val="Sidfot"/>
          </w:pPr>
          <w:bookmarkStart w:id="27" w:name="bmBesokAdr"/>
          <w:r>
            <w:t>Gullbergs Strandgata 15</w:t>
          </w:r>
          <w:bookmarkEnd w:id="27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2069" w:type="dxa"/>
        </w:tcPr>
        <w:p w:rsidR="00AE5306" w:rsidRPr="00233FC4" w:rsidRDefault="00AE5306" w:rsidP="003D60A4">
          <w:pPr>
            <w:pStyle w:val="Sidfot"/>
          </w:pPr>
          <w:r>
            <w:t xml:space="preserve">Fax </w:t>
          </w:r>
          <w:bookmarkStart w:id="28" w:name="bmFax"/>
          <w:r>
            <w:t>010-698 61 11</w:t>
          </w:r>
          <w:bookmarkEnd w:id="28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701" w:type="dxa"/>
        </w:tcPr>
        <w:p w:rsidR="00AE5306" w:rsidRPr="00233FC4" w:rsidRDefault="00AE5306" w:rsidP="003D60A4">
          <w:pPr>
            <w:pStyle w:val="Sidfot"/>
          </w:pPr>
          <w:r>
            <w:t xml:space="preserve">Bankgiro </w:t>
          </w:r>
          <w:bookmarkStart w:id="29" w:name="bmBG"/>
          <w:r>
            <w:t>199-6669</w:t>
          </w:r>
          <w:bookmarkEnd w:id="29"/>
        </w:p>
      </w:tc>
    </w:tr>
    <w:tr w:rsidR="00AE5306" w:rsidRPr="00233FC4" w:rsidTr="00674F69">
      <w:tc>
        <w:tcPr>
          <w:tcW w:w="1276" w:type="dxa"/>
        </w:tcPr>
        <w:p w:rsidR="00AE5306" w:rsidRPr="00233FC4" w:rsidRDefault="00AE5306" w:rsidP="003D60A4">
          <w:pPr>
            <w:pStyle w:val="Sidfot"/>
          </w:pPr>
          <w:bookmarkStart w:id="30" w:name="bmBoxAdr"/>
          <w:r>
            <w:t>Box 11 930</w:t>
          </w:r>
          <w:bookmarkEnd w:id="30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559" w:type="dxa"/>
        </w:tcPr>
        <w:p w:rsidR="00AE5306" w:rsidRPr="00233FC4" w:rsidRDefault="00AE5306" w:rsidP="003D60A4">
          <w:pPr>
            <w:pStyle w:val="Sidfot"/>
          </w:pPr>
          <w:bookmarkStart w:id="31" w:name="bmBesokPostAdr"/>
          <w:r>
            <w:t>404 04 Göteborg</w:t>
          </w:r>
          <w:bookmarkEnd w:id="31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2069" w:type="dxa"/>
        </w:tcPr>
        <w:p w:rsidR="00AE5306" w:rsidRPr="00233FC4" w:rsidRDefault="00AE5306" w:rsidP="003D60A4">
          <w:pPr>
            <w:pStyle w:val="Sidfot"/>
          </w:pPr>
          <w:bookmarkStart w:id="32" w:name="bmEpost"/>
          <w:r>
            <w:t>havochvatten@havochvatten.se</w:t>
          </w:r>
          <w:bookmarkEnd w:id="32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701" w:type="dxa"/>
        </w:tcPr>
        <w:p w:rsidR="00AE5306" w:rsidRPr="00233FC4" w:rsidRDefault="00AE5306" w:rsidP="003D60A4">
          <w:pPr>
            <w:pStyle w:val="Sidfot"/>
          </w:pPr>
          <w:r>
            <w:t>Organisationsnummer</w:t>
          </w:r>
        </w:p>
      </w:tc>
    </w:tr>
    <w:tr w:rsidR="00AE5306" w:rsidRPr="00233FC4" w:rsidTr="00674F69">
      <w:tc>
        <w:tcPr>
          <w:tcW w:w="1276" w:type="dxa"/>
        </w:tcPr>
        <w:p w:rsidR="00AE5306" w:rsidRPr="00233FC4" w:rsidRDefault="00AE5306" w:rsidP="003D60A4">
          <w:pPr>
            <w:pStyle w:val="Sidfot"/>
          </w:pPr>
          <w:bookmarkStart w:id="33" w:name="bmPostAdr"/>
          <w:r>
            <w:t>404 39 Göteborg</w:t>
          </w:r>
          <w:bookmarkEnd w:id="33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559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2069" w:type="dxa"/>
        </w:tcPr>
        <w:p w:rsidR="00AE5306" w:rsidRPr="00233FC4" w:rsidRDefault="00AE5306" w:rsidP="003D60A4">
          <w:pPr>
            <w:pStyle w:val="Sidfot"/>
          </w:pPr>
          <w:bookmarkStart w:id="34" w:name="bmWww"/>
          <w:r>
            <w:t>www.havochvatten.se</w:t>
          </w:r>
          <w:bookmarkEnd w:id="34"/>
        </w:p>
      </w:tc>
      <w:tc>
        <w:tcPr>
          <w:tcW w:w="340" w:type="dxa"/>
        </w:tcPr>
        <w:p w:rsidR="00AE5306" w:rsidRPr="00233FC4" w:rsidRDefault="00AE5306" w:rsidP="003D60A4">
          <w:pPr>
            <w:pStyle w:val="Sidfot"/>
          </w:pPr>
        </w:p>
      </w:tc>
      <w:tc>
        <w:tcPr>
          <w:tcW w:w="1701" w:type="dxa"/>
        </w:tcPr>
        <w:p w:rsidR="00AE5306" w:rsidRPr="00233FC4" w:rsidRDefault="00AE5306" w:rsidP="003D60A4">
          <w:pPr>
            <w:pStyle w:val="Sidfot"/>
          </w:pPr>
          <w:bookmarkStart w:id="35" w:name="bmOrgNr"/>
          <w:r>
            <w:t>202100-6420</w:t>
          </w:r>
          <w:bookmarkEnd w:id="35"/>
        </w:p>
      </w:tc>
    </w:tr>
    <w:bookmarkEnd w:id="24"/>
  </w:tbl>
  <w:p w:rsidR="007E5203" w:rsidRPr="00791065" w:rsidRDefault="007E5203" w:rsidP="00AE530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B3" w:rsidRDefault="003D44B3" w:rsidP="00A63795">
      <w:r>
        <w:separator/>
      </w:r>
    </w:p>
  </w:footnote>
  <w:footnote w:type="continuationSeparator" w:id="0">
    <w:p w:rsidR="003D44B3" w:rsidRDefault="003D44B3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09697B" w:rsidTr="0009697B">
      <w:trPr>
        <w:trHeight w:val="907"/>
      </w:trPr>
      <w:tc>
        <w:tcPr>
          <w:tcW w:w="5362" w:type="dxa"/>
        </w:tcPr>
        <w:p w:rsidR="0009697B" w:rsidRDefault="0009697B" w:rsidP="0009697B"/>
      </w:tc>
      <w:bookmarkStart w:id="16" w:name="bmSidnrSecond"/>
      <w:tc>
        <w:tcPr>
          <w:tcW w:w="4990" w:type="dxa"/>
        </w:tcPr>
        <w:p w:rsidR="0009697B" w:rsidRPr="00004B2E" w:rsidRDefault="00A65939" w:rsidP="0009697B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="0009697B"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556EF9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r w:rsidR="0009697B"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="0009697B"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556EF9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bookmarkStart w:id="17" w:name="bmSidnrSecondTrue"/>
          <w:bookmarkEnd w:id="16"/>
          <w:bookmarkEnd w:id="17"/>
        </w:p>
      </w:tc>
    </w:tr>
  </w:tbl>
  <w:p w:rsidR="0009697B" w:rsidRPr="00004B2E" w:rsidRDefault="0009697B" w:rsidP="00004B2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3873"/>
      <w:gridCol w:w="1117"/>
    </w:tblGrid>
    <w:tr w:rsidR="00AE5306" w:rsidTr="006A2BF7">
      <w:trPr>
        <w:trHeight w:hRule="exact" w:val="992"/>
      </w:trPr>
      <w:tc>
        <w:tcPr>
          <w:tcW w:w="5362" w:type="dxa"/>
        </w:tcPr>
        <w:p w:rsidR="00AE5306" w:rsidRDefault="00AE5306" w:rsidP="0009697B">
          <w:bookmarkStart w:id="19" w:name="bmLogga"/>
          <w:bookmarkStart w:id="20" w:name="bmDokTyp" w:colFirst="1" w:colLast="1"/>
          <w:r>
            <w:rPr>
              <w:noProof/>
              <w:lang w:eastAsia="sv-SE"/>
            </w:rPr>
            <w:drawing>
              <wp:inline distT="0" distB="0" distL="0" distR="0" wp14:anchorId="1B6C95AA" wp14:editId="2FB66D08">
                <wp:extent cx="1443231" cy="583693"/>
                <wp:effectExtent l="0" t="0" r="5080" b="6985"/>
                <wp:docPr id="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231" cy="583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9"/>
        </w:p>
      </w:tc>
      <w:tc>
        <w:tcPr>
          <w:tcW w:w="3873" w:type="dxa"/>
          <w:vAlign w:val="bottom"/>
        </w:tcPr>
        <w:p w:rsidR="00AE5306" w:rsidRPr="006A2BF7" w:rsidRDefault="0056360D" w:rsidP="0056360D">
          <w:pPr>
            <w:pStyle w:val="DokTyp"/>
          </w:pPr>
          <w:r>
            <w:t xml:space="preserve">Beslut  </w:t>
          </w:r>
        </w:p>
      </w:tc>
      <w:bookmarkStart w:id="21" w:name="bmSidnrFirst"/>
      <w:tc>
        <w:tcPr>
          <w:tcW w:w="1117" w:type="dxa"/>
        </w:tcPr>
        <w:p w:rsidR="00AE5306" w:rsidRPr="00004B2E" w:rsidRDefault="00AE5306" w:rsidP="00061034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556EF9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556EF9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bookmarkStart w:id="22" w:name="bmSidnrFirstTrue"/>
          <w:bookmarkEnd w:id="21"/>
          <w:bookmarkEnd w:id="22"/>
        </w:p>
      </w:tc>
    </w:tr>
    <w:bookmarkEnd w:id="20"/>
  </w:tbl>
  <w:p w:rsidR="0009697B" w:rsidRPr="00004B2E" w:rsidRDefault="0009697B" w:rsidP="00004B2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06"/>
    <w:rsid w:val="00002ABC"/>
    <w:rsid w:val="00004B2E"/>
    <w:rsid w:val="00011CF3"/>
    <w:rsid w:val="00013475"/>
    <w:rsid w:val="00020FED"/>
    <w:rsid w:val="00021354"/>
    <w:rsid w:val="00024166"/>
    <w:rsid w:val="0002659C"/>
    <w:rsid w:val="0004318E"/>
    <w:rsid w:val="00053034"/>
    <w:rsid w:val="00054195"/>
    <w:rsid w:val="000545D6"/>
    <w:rsid w:val="00055EBF"/>
    <w:rsid w:val="00061034"/>
    <w:rsid w:val="00061174"/>
    <w:rsid w:val="00066178"/>
    <w:rsid w:val="00067689"/>
    <w:rsid w:val="00070071"/>
    <w:rsid w:val="00077D75"/>
    <w:rsid w:val="00083BFD"/>
    <w:rsid w:val="00086AED"/>
    <w:rsid w:val="00086C75"/>
    <w:rsid w:val="000878C6"/>
    <w:rsid w:val="00091949"/>
    <w:rsid w:val="0009697B"/>
    <w:rsid w:val="000A1EC0"/>
    <w:rsid w:val="000B0AC4"/>
    <w:rsid w:val="000D0156"/>
    <w:rsid w:val="000D254C"/>
    <w:rsid w:val="000E0DC5"/>
    <w:rsid w:val="000E3E60"/>
    <w:rsid w:val="000E5E33"/>
    <w:rsid w:val="000E6218"/>
    <w:rsid w:val="000E759E"/>
    <w:rsid w:val="000F331F"/>
    <w:rsid w:val="00101379"/>
    <w:rsid w:val="00102CDF"/>
    <w:rsid w:val="00106676"/>
    <w:rsid w:val="00107D3F"/>
    <w:rsid w:val="00113376"/>
    <w:rsid w:val="00116C97"/>
    <w:rsid w:val="00116CBC"/>
    <w:rsid w:val="001222AD"/>
    <w:rsid w:val="00124475"/>
    <w:rsid w:val="001310BA"/>
    <w:rsid w:val="00137C13"/>
    <w:rsid w:val="0014353F"/>
    <w:rsid w:val="001448F6"/>
    <w:rsid w:val="001539FB"/>
    <w:rsid w:val="001540B7"/>
    <w:rsid w:val="001541E1"/>
    <w:rsid w:val="001567D1"/>
    <w:rsid w:val="00156AEA"/>
    <w:rsid w:val="00164DDD"/>
    <w:rsid w:val="00167AC4"/>
    <w:rsid w:val="001717B1"/>
    <w:rsid w:val="00172716"/>
    <w:rsid w:val="00172E04"/>
    <w:rsid w:val="00193B44"/>
    <w:rsid w:val="0019442C"/>
    <w:rsid w:val="00196B62"/>
    <w:rsid w:val="001A4168"/>
    <w:rsid w:val="001C65B7"/>
    <w:rsid w:val="001D6317"/>
    <w:rsid w:val="001D7A9C"/>
    <w:rsid w:val="001E067B"/>
    <w:rsid w:val="001E2559"/>
    <w:rsid w:val="001E6A2E"/>
    <w:rsid w:val="001F086F"/>
    <w:rsid w:val="001F19E4"/>
    <w:rsid w:val="001F7C26"/>
    <w:rsid w:val="00203AD8"/>
    <w:rsid w:val="00205D21"/>
    <w:rsid w:val="00207FE0"/>
    <w:rsid w:val="0021002E"/>
    <w:rsid w:val="002100B9"/>
    <w:rsid w:val="002107AD"/>
    <w:rsid w:val="0021121E"/>
    <w:rsid w:val="00217339"/>
    <w:rsid w:val="00227A92"/>
    <w:rsid w:val="00233FC4"/>
    <w:rsid w:val="0024381A"/>
    <w:rsid w:val="00246C27"/>
    <w:rsid w:val="0026068D"/>
    <w:rsid w:val="002671C9"/>
    <w:rsid w:val="00267A79"/>
    <w:rsid w:val="002722D1"/>
    <w:rsid w:val="00274910"/>
    <w:rsid w:val="002767E1"/>
    <w:rsid w:val="002806A8"/>
    <w:rsid w:val="0028271A"/>
    <w:rsid w:val="002A02DB"/>
    <w:rsid w:val="002B1B62"/>
    <w:rsid w:val="002B1FE2"/>
    <w:rsid w:val="002B3B81"/>
    <w:rsid w:val="002B75A0"/>
    <w:rsid w:val="002C2ED8"/>
    <w:rsid w:val="002E1122"/>
    <w:rsid w:val="002E2AB3"/>
    <w:rsid w:val="002E7584"/>
    <w:rsid w:val="002F7E1D"/>
    <w:rsid w:val="00300470"/>
    <w:rsid w:val="00303C79"/>
    <w:rsid w:val="00313E6B"/>
    <w:rsid w:val="00320735"/>
    <w:rsid w:val="003211D7"/>
    <w:rsid w:val="00323CE6"/>
    <w:rsid w:val="00330EB9"/>
    <w:rsid w:val="003335D4"/>
    <w:rsid w:val="00345C13"/>
    <w:rsid w:val="00351D1D"/>
    <w:rsid w:val="0035700F"/>
    <w:rsid w:val="00362A69"/>
    <w:rsid w:val="00370D20"/>
    <w:rsid w:val="00371653"/>
    <w:rsid w:val="00372C21"/>
    <w:rsid w:val="00376B5E"/>
    <w:rsid w:val="003779AA"/>
    <w:rsid w:val="0038202D"/>
    <w:rsid w:val="003826CC"/>
    <w:rsid w:val="00383DF6"/>
    <w:rsid w:val="00386046"/>
    <w:rsid w:val="00387689"/>
    <w:rsid w:val="003944E7"/>
    <w:rsid w:val="00395602"/>
    <w:rsid w:val="0039797E"/>
    <w:rsid w:val="003B02C2"/>
    <w:rsid w:val="003B05E2"/>
    <w:rsid w:val="003B10E0"/>
    <w:rsid w:val="003B6304"/>
    <w:rsid w:val="003D004E"/>
    <w:rsid w:val="003D3A61"/>
    <w:rsid w:val="003D3FA0"/>
    <w:rsid w:val="003D44B3"/>
    <w:rsid w:val="003D46A3"/>
    <w:rsid w:val="003E233B"/>
    <w:rsid w:val="003E4F86"/>
    <w:rsid w:val="003E646F"/>
    <w:rsid w:val="003E76A8"/>
    <w:rsid w:val="0040266C"/>
    <w:rsid w:val="00414425"/>
    <w:rsid w:val="00415009"/>
    <w:rsid w:val="00415A0C"/>
    <w:rsid w:val="0042048D"/>
    <w:rsid w:val="00422C81"/>
    <w:rsid w:val="0043283B"/>
    <w:rsid w:val="00435B23"/>
    <w:rsid w:val="00441CB7"/>
    <w:rsid w:val="00446122"/>
    <w:rsid w:val="00446EFF"/>
    <w:rsid w:val="0045128C"/>
    <w:rsid w:val="004548C9"/>
    <w:rsid w:val="0045502B"/>
    <w:rsid w:val="00455BDE"/>
    <w:rsid w:val="00461A18"/>
    <w:rsid w:val="004637B3"/>
    <w:rsid w:val="00463B4F"/>
    <w:rsid w:val="00463D8B"/>
    <w:rsid w:val="0046555A"/>
    <w:rsid w:val="0046577C"/>
    <w:rsid w:val="00475655"/>
    <w:rsid w:val="00477C4F"/>
    <w:rsid w:val="0048122B"/>
    <w:rsid w:val="00481506"/>
    <w:rsid w:val="00487C0A"/>
    <w:rsid w:val="004924AA"/>
    <w:rsid w:val="00492C66"/>
    <w:rsid w:val="00494274"/>
    <w:rsid w:val="00495180"/>
    <w:rsid w:val="004A05FD"/>
    <w:rsid w:val="004A4051"/>
    <w:rsid w:val="004A58B1"/>
    <w:rsid w:val="004B42CA"/>
    <w:rsid w:val="004B61B8"/>
    <w:rsid w:val="004C171A"/>
    <w:rsid w:val="004C26B8"/>
    <w:rsid w:val="004C5507"/>
    <w:rsid w:val="004D065F"/>
    <w:rsid w:val="004D619F"/>
    <w:rsid w:val="004D6E7A"/>
    <w:rsid w:val="004E2263"/>
    <w:rsid w:val="004E42F0"/>
    <w:rsid w:val="004E4B51"/>
    <w:rsid w:val="004E7522"/>
    <w:rsid w:val="004F457A"/>
    <w:rsid w:val="004F4AEC"/>
    <w:rsid w:val="005013A6"/>
    <w:rsid w:val="0050486E"/>
    <w:rsid w:val="00506446"/>
    <w:rsid w:val="00513E45"/>
    <w:rsid w:val="0051481E"/>
    <w:rsid w:val="005254BE"/>
    <w:rsid w:val="0053113E"/>
    <w:rsid w:val="005340ED"/>
    <w:rsid w:val="00535C06"/>
    <w:rsid w:val="005379A7"/>
    <w:rsid w:val="0054495C"/>
    <w:rsid w:val="005450C9"/>
    <w:rsid w:val="00555F2E"/>
    <w:rsid w:val="00556EF9"/>
    <w:rsid w:val="00557D17"/>
    <w:rsid w:val="005612EA"/>
    <w:rsid w:val="0056360D"/>
    <w:rsid w:val="005660B2"/>
    <w:rsid w:val="00573F10"/>
    <w:rsid w:val="005748A7"/>
    <w:rsid w:val="005A0B2A"/>
    <w:rsid w:val="005A510D"/>
    <w:rsid w:val="005A5BC4"/>
    <w:rsid w:val="005B333F"/>
    <w:rsid w:val="005D3D15"/>
    <w:rsid w:val="005F0E99"/>
    <w:rsid w:val="005F1AA2"/>
    <w:rsid w:val="005F768D"/>
    <w:rsid w:val="005F7A9C"/>
    <w:rsid w:val="006038C3"/>
    <w:rsid w:val="00611594"/>
    <w:rsid w:val="00612F3B"/>
    <w:rsid w:val="00615455"/>
    <w:rsid w:val="00617D80"/>
    <w:rsid w:val="00624367"/>
    <w:rsid w:val="006266D9"/>
    <w:rsid w:val="00635D22"/>
    <w:rsid w:val="006467F2"/>
    <w:rsid w:val="0065326A"/>
    <w:rsid w:val="00662AEA"/>
    <w:rsid w:val="00665EFB"/>
    <w:rsid w:val="006675F9"/>
    <w:rsid w:val="006702B0"/>
    <w:rsid w:val="006703BB"/>
    <w:rsid w:val="006729DB"/>
    <w:rsid w:val="00674F69"/>
    <w:rsid w:val="00676585"/>
    <w:rsid w:val="00683CFF"/>
    <w:rsid w:val="006851D5"/>
    <w:rsid w:val="00687993"/>
    <w:rsid w:val="00692658"/>
    <w:rsid w:val="006A2BF7"/>
    <w:rsid w:val="006A3708"/>
    <w:rsid w:val="006A4A90"/>
    <w:rsid w:val="006B1A96"/>
    <w:rsid w:val="006C25B0"/>
    <w:rsid w:val="006C2703"/>
    <w:rsid w:val="006C4047"/>
    <w:rsid w:val="006C608B"/>
    <w:rsid w:val="006C6107"/>
    <w:rsid w:val="006C788E"/>
    <w:rsid w:val="006D5D9C"/>
    <w:rsid w:val="006D66B1"/>
    <w:rsid w:val="006E13C3"/>
    <w:rsid w:val="006E2AC0"/>
    <w:rsid w:val="006E7B98"/>
    <w:rsid w:val="006F32DA"/>
    <w:rsid w:val="0070183F"/>
    <w:rsid w:val="007029EF"/>
    <w:rsid w:val="00720EAE"/>
    <w:rsid w:val="00723C12"/>
    <w:rsid w:val="00726EBF"/>
    <w:rsid w:val="007317B5"/>
    <w:rsid w:val="0075685B"/>
    <w:rsid w:val="00760CD0"/>
    <w:rsid w:val="00762F4A"/>
    <w:rsid w:val="00782D95"/>
    <w:rsid w:val="0078337E"/>
    <w:rsid w:val="00783404"/>
    <w:rsid w:val="00784EE4"/>
    <w:rsid w:val="00786682"/>
    <w:rsid w:val="00790600"/>
    <w:rsid w:val="00790C61"/>
    <w:rsid w:val="00793889"/>
    <w:rsid w:val="00794303"/>
    <w:rsid w:val="00796008"/>
    <w:rsid w:val="007A07DA"/>
    <w:rsid w:val="007A5C95"/>
    <w:rsid w:val="007A765C"/>
    <w:rsid w:val="007B0721"/>
    <w:rsid w:val="007B40FE"/>
    <w:rsid w:val="007B73DC"/>
    <w:rsid w:val="007D12A5"/>
    <w:rsid w:val="007D210D"/>
    <w:rsid w:val="007D5006"/>
    <w:rsid w:val="007E0ECB"/>
    <w:rsid w:val="007E1840"/>
    <w:rsid w:val="007E5203"/>
    <w:rsid w:val="007E59FE"/>
    <w:rsid w:val="007F263C"/>
    <w:rsid w:val="007F3A0F"/>
    <w:rsid w:val="007F3A5B"/>
    <w:rsid w:val="00811A91"/>
    <w:rsid w:val="00820834"/>
    <w:rsid w:val="008309DE"/>
    <w:rsid w:val="00831D54"/>
    <w:rsid w:val="00832886"/>
    <w:rsid w:val="008373EE"/>
    <w:rsid w:val="00840195"/>
    <w:rsid w:val="008446B3"/>
    <w:rsid w:val="0085669D"/>
    <w:rsid w:val="00856810"/>
    <w:rsid w:val="00877676"/>
    <w:rsid w:val="00883712"/>
    <w:rsid w:val="008853A0"/>
    <w:rsid w:val="008A10B6"/>
    <w:rsid w:val="008A1851"/>
    <w:rsid w:val="008B4BEE"/>
    <w:rsid w:val="008B7BB2"/>
    <w:rsid w:val="008C1BFF"/>
    <w:rsid w:val="008C2DB7"/>
    <w:rsid w:val="008C4B4E"/>
    <w:rsid w:val="008E2B8F"/>
    <w:rsid w:val="008E4FB4"/>
    <w:rsid w:val="008E786B"/>
    <w:rsid w:val="008F4E01"/>
    <w:rsid w:val="009008A9"/>
    <w:rsid w:val="00902ECF"/>
    <w:rsid w:val="00903373"/>
    <w:rsid w:val="009039E2"/>
    <w:rsid w:val="00903FCC"/>
    <w:rsid w:val="00906D9E"/>
    <w:rsid w:val="00911390"/>
    <w:rsid w:val="009116A7"/>
    <w:rsid w:val="00912E6E"/>
    <w:rsid w:val="009205D9"/>
    <w:rsid w:val="00921F68"/>
    <w:rsid w:val="0092336D"/>
    <w:rsid w:val="00925501"/>
    <w:rsid w:val="00934841"/>
    <w:rsid w:val="009364A0"/>
    <w:rsid w:val="00936930"/>
    <w:rsid w:val="0094310C"/>
    <w:rsid w:val="00943D57"/>
    <w:rsid w:val="00944672"/>
    <w:rsid w:val="00945F60"/>
    <w:rsid w:val="0095242D"/>
    <w:rsid w:val="009539CF"/>
    <w:rsid w:val="00970961"/>
    <w:rsid w:val="00975E54"/>
    <w:rsid w:val="00976C31"/>
    <w:rsid w:val="00981544"/>
    <w:rsid w:val="00981B29"/>
    <w:rsid w:val="0098430A"/>
    <w:rsid w:val="0099659A"/>
    <w:rsid w:val="009A5C18"/>
    <w:rsid w:val="009B24A4"/>
    <w:rsid w:val="009C1C56"/>
    <w:rsid w:val="009C3BC5"/>
    <w:rsid w:val="009D008D"/>
    <w:rsid w:val="009D0574"/>
    <w:rsid w:val="009D0A5C"/>
    <w:rsid w:val="009E7070"/>
    <w:rsid w:val="009F0E60"/>
    <w:rsid w:val="009F5FD9"/>
    <w:rsid w:val="00A104DD"/>
    <w:rsid w:val="00A15D6D"/>
    <w:rsid w:val="00A2028E"/>
    <w:rsid w:val="00A22892"/>
    <w:rsid w:val="00A36E44"/>
    <w:rsid w:val="00A42040"/>
    <w:rsid w:val="00A5299C"/>
    <w:rsid w:val="00A53ECC"/>
    <w:rsid w:val="00A5401E"/>
    <w:rsid w:val="00A61B5E"/>
    <w:rsid w:val="00A63795"/>
    <w:rsid w:val="00A65939"/>
    <w:rsid w:val="00A65E3B"/>
    <w:rsid w:val="00A72BA0"/>
    <w:rsid w:val="00A8070F"/>
    <w:rsid w:val="00A814E0"/>
    <w:rsid w:val="00A8509A"/>
    <w:rsid w:val="00A93F68"/>
    <w:rsid w:val="00A94CF1"/>
    <w:rsid w:val="00A96565"/>
    <w:rsid w:val="00AA3455"/>
    <w:rsid w:val="00AB12B7"/>
    <w:rsid w:val="00AB227B"/>
    <w:rsid w:val="00AC5FCB"/>
    <w:rsid w:val="00AD24B4"/>
    <w:rsid w:val="00AE1DD6"/>
    <w:rsid w:val="00AE5306"/>
    <w:rsid w:val="00AF230F"/>
    <w:rsid w:val="00AF6B52"/>
    <w:rsid w:val="00B0124A"/>
    <w:rsid w:val="00B01B0F"/>
    <w:rsid w:val="00B11D77"/>
    <w:rsid w:val="00B12729"/>
    <w:rsid w:val="00B21145"/>
    <w:rsid w:val="00B21F32"/>
    <w:rsid w:val="00B236DC"/>
    <w:rsid w:val="00B311AB"/>
    <w:rsid w:val="00B34FC8"/>
    <w:rsid w:val="00B35665"/>
    <w:rsid w:val="00B36433"/>
    <w:rsid w:val="00B47382"/>
    <w:rsid w:val="00B533A7"/>
    <w:rsid w:val="00B538E6"/>
    <w:rsid w:val="00B5400D"/>
    <w:rsid w:val="00B54EB3"/>
    <w:rsid w:val="00B65D64"/>
    <w:rsid w:val="00B739EE"/>
    <w:rsid w:val="00B773D4"/>
    <w:rsid w:val="00B80EF3"/>
    <w:rsid w:val="00B82D3D"/>
    <w:rsid w:val="00B9056B"/>
    <w:rsid w:val="00B90CF1"/>
    <w:rsid w:val="00B915BE"/>
    <w:rsid w:val="00BA2021"/>
    <w:rsid w:val="00BA30CD"/>
    <w:rsid w:val="00BA3955"/>
    <w:rsid w:val="00BA6B4A"/>
    <w:rsid w:val="00BA7D59"/>
    <w:rsid w:val="00BB1464"/>
    <w:rsid w:val="00BB1F62"/>
    <w:rsid w:val="00BB63B7"/>
    <w:rsid w:val="00BB6C49"/>
    <w:rsid w:val="00BC3766"/>
    <w:rsid w:val="00BC77A7"/>
    <w:rsid w:val="00BD07B4"/>
    <w:rsid w:val="00BD2A90"/>
    <w:rsid w:val="00BE1F90"/>
    <w:rsid w:val="00BE46A6"/>
    <w:rsid w:val="00BF0A4B"/>
    <w:rsid w:val="00BF2B46"/>
    <w:rsid w:val="00BF2CE6"/>
    <w:rsid w:val="00BF31F9"/>
    <w:rsid w:val="00C0090D"/>
    <w:rsid w:val="00C0237D"/>
    <w:rsid w:val="00C04781"/>
    <w:rsid w:val="00C15A1A"/>
    <w:rsid w:val="00C24A0F"/>
    <w:rsid w:val="00C25138"/>
    <w:rsid w:val="00C279C4"/>
    <w:rsid w:val="00C40A93"/>
    <w:rsid w:val="00C4204D"/>
    <w:rsid w:val="00C4308F"/>
    <w:rsid w:val="00C44A79"/>
    <w:rsid w:val="00C54A36"/>
    <w:rsid w:val="00C561E5"/>
    <w:rsid w:val="00C56983"/>
    <w:rsid w:val="00C573FF"/>
    <w:rsid w:val="00C71463"/>
    <w:rsid w:val="00C7277E"/>
    <w:rsid w:val="00C83A68"/>
    <w:rsid w:val="00C85384"/>
    <w:rsid w:val="00C85C31"/>
    <w:rsid w:val="00C93660"/>
    <w:rsid w:val="00C95876"/>
    <w:rsid w:val="00CA5827"/>
    <w:rsid w:val="00CB2AB9"/>
    <w:rsid w:val="00CB346A"/>
    <w:rsid w:val="00CB68D1"/>
    <w:rsid w:val="00CC0F47"/>
    <w:rsid w:val="00CC5CAB"/>
    <w:rsid w:val="00CC5FF2"/>
    <w:rsid w:val="00CC7D5F"/>
    <w:rsid w:val="00CD1C30"/>
    <w:rsid w:val="00CE2E13"/>
    <w:rsid w:val="00CE724C"/>
    <w:rsid w:val="00CE7AB7"/>
    <w:rsid w:val="00CF7699"/>
    <w:rsid w:val="00D04453"/>
    <w:rsid w:val="00D10E73"/>
    <w:rsid w:val="00D145C7"/>
    <w:rsid w:val="00D15672"/>
    <w:rsid w:val="00D238BC"/>
    <w:rsid w:val="00D322E1"/>
    <w:rsid w:val="00D331E8"/>
    <w:rsid w:val="00D41DE2"/>
    <w:rsid w:val="00D52DD4"/>
    <w:rsid w:val="00D54A7F"/>
    <w:rsid w:val="00D61661"/>
    <w:rsid w:val="00D63A4A"/>
    <w:rsid w:val="00D6741A"/>
    <w:rsid w:val="00D758F5"/>
    <w:rsid w:val="00D75D5A"/>
    <w:rsid w:val="00D75FA8"/>
    <w:rsid w:val="00D93082"/>
    <w:rsid w:val="00D9372A"/>
    <w:rsid w:val="00D9718A"/>
    <w:rsid w:val="00DA321F"/>
    <w:rsid w:val="00DB70B3"/>
    <w:rsid w:val="00DB7E8B"/>
    <w:rsid w:val="00DC2F81"/>
    <w:rsid w:val="00DC6513"/>
    <w:rsid w:val="00DD02E6"/>
    <w:rsid w:val="00DD49C0"/>
    <w:rsid w:val="00DD7F43"/>
    <w:rsid w:val="00DE7940"/>
    <w:rsid w:val="00DF1845"/>
    <w:rsid w:val="00DF3A6D"/>
    <w:rsid w:val="00E0176D"/>
    <w:rsid w:val="00E0269E"/>
    <w:rsid w:val="00E07880"/>
    <w:rsid w:val="00E15260"/>
    <w:rsid w:val="00E156B0"/>
    <w:rsid w:val="00E23DCB"/>
    <w:rsid w:val="00E24632"/>
    <w:rsid w:val="00E26029"/>
    <w:rsid w:val="00E27BBE"/>
    <w:rsid w:val="00E31A5F"/>
    <w:rsid w:val="00E3274C"/>
    <w:rsid w:val="00E40D26"/>
    <w:rsid w:val="00E42067"/>
    <w:rsid w:val="00E54F5B"/>
    <w:rsid w:val="00E648C2"/>
    <w:rsid w:val="00E70950"/>
    <w:rsid w:val="00E82F5F"/>
    <w:rsid w:val="00E86B43"/>
    <w:rsid w:val="00E94233"/>
    <w:rsid w:val="00E9434A"/>
    <w:rsid w:val="00E94A29"/>
    <w:rsid w:val="00EA2D0E"/>
    <w:rsid w:val="00EB2DF2"/>
    <w:rsid w:val="00EB2FF5"/>
    <w:rsid w:val="00ED0971"/>
    <w:rsid w:val="00EE0FA3"/>
    <w:rsid w:val="00EF36A4"/>
    <w:rsid w:val="00F029A7"/>
    <w:rsid w:val="00F05F4C"/>
    <w:rsid w:val="00F0781C"/>
    <w:rsid w:val="00F14AA3"/>
    <w:rsid w:val="00F16E17"/>
    <w:rsid w:val="00F24969"/>
    <w:rsid w:val="00F34BBC"/>
    <w:rsid w:val="00F40337"/>
    <w:rsid w:val="00F40894"/>
    <w:rsid w:val="00F41665"/>
    <w:rsid w:val="00F43C2C"/>
    <w:rsid w:val="00F51AC0"/>
    <w:rsid w:val="00F55BD4"/>
    <w:rsid w:val="00F57C13"/>
    <w:rsid w:val="00F6208B"/>
    <w:rsid w:val="00F62470"/>
    <w:rsid w:val="00F7032C"/>
    <w:rsid w:val="00F7263C"/>
    <w:rsid w:val="00F72B82"/>
    <w:rsid w:val="00F72E5A"/>
    <w:rsid w:val="00F829AE"/>
    <w:rsid w:val="00F90E6E"/>
    <w:rsid w:val="00F92B0B"/>
    <w:rsid w:val="00F96332"/>
    <w:rsid w:val="00FA5291"/>
    <w:rsid w:val="00FB0337"/>
    <w:rsid w:val="00FB17B7"/>
    <w:rsid w:val="00FB75F1"/>
    <w:rsid w:val="00FB7D15"/>
    <w:rsid w:val="00FC0FF0"/>
    <w:rsid w:val="00FC6B2E"/>
    <w:rsid w:val="00FD03E5"/>
    <w:rsid w:val="00FD057B"/>
    <w:rsid w:val="00FD1FB0"/>
    <w:rsid w:val="00FD5565"/>
    <w:rsid w:val="00FD79D1"/>
    <w:rsid w:val="00FE43AD"/>
    <w:rsid w:val="00FE5E1E"/>
    <w:rsid w:val="00FE6DD7"/>
    <w:rsid w:val="00FF4B65"/>
    <w:rsid w:val="00FF5759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6" w:unhideWhenUsed="0"/>
    <w:lsdException w:name="footer" w:semiHidden="0" w:uiPriority="7" w:unhideWhenUsed="0"/>
    <w:lsdException w:name="caption" w:uiPriority="35" w:qFormat="1"/>
    <w:lsdException w:name="envelope address" w:uiPriority="5"/>
    <w:lsdException w:name="page number" w:semiHidden="0" w:uiPriority="8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1"/>
    <w:lsdException w:name="Body Text" w:semiHidden="0" w:uiPriority="2" w:unhideWhenUsed="0" w:qFormat="1"/>
    <w:lsdException w:name="Subtitle" w:uiPriority="11" w:unhideWhenUsed="0"/>
    <w:lsdException w:name="Date" w:uiPriority="5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30EB9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6C788E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6C788E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6C788E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Normal"/>
    <w:link w:val="Rubrik4Char"/>
    <w:uiPriority w:val="1"/>
    <w:qFormat/>
    <w:rsid w:val="006C788E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C788E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6C788E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6C788E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C788E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6C788E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7"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rsid w:val="003E76A8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8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8"/>
    <w:semiHidden/>
    <w:rsid w:val="006C788E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paragraph" w:customStyle="1" w:styleId="DokTyp">
    <w:name w:val="DokTyp"/>
    <w:uiPriority w:val="5"/>
    <w:rsid w:val="004E4B51"/>
    <w:pPr>
      <w:spacing w:after="0" w:line="240" w:lineRule="auto"/>
    </w:pPr>
    <w:rPr>
      <w:rFonts w:ascii="Arial" w:hAnsi="Arial"/>
      <w:b/>
      <w:sz w:val="36"/>
    </w:rPr>
  </w:style>
  <w:style w:type="paragraph" w:customStyle="1" w:styleId="SidhuvudFet">
    <w:name w:val="SidhuvudFet"/>
    <w:basedOn w:val="Sidhuvud"/>
    <w:next w:val="Sidhuvud"/>
    <w:uiPriority w:val="7"/>
    <w:semiHidden/>
    <w:rsid w:val="003B10E0"/>
    <w:pPr>
      <w:spacing w:before="20"/>
    </w:pPr>
    <w:rPr>
      <w:b/>
      <w:noProof w:val="0"/>
      <w:sz w:val="15"/>
    </w:rPr>
  </w:style>
  <w:style w:type="paragraph" w:customStyle="1" w:styleId="LedRubrik">
    <w:name w:val="LedRubrik"/>
    <w:uiPriority w:val="5"/>
    <w:semiHidden/>
    <w:rsid w:val="004B42CA"/>
    <w:pPr>
      <w:spacing w:after="20" w:line="240" w:lineRule="auto"/>
    </w:pPr>
    <w:rPr>
      <w:rFonts w:ascii="Arial" w:hAnsi="Arial"/>
      <w:b/>
      <w:sz w:val="15"/>
    </w:rPr>
  </w:style>
  <w:style w:type="paragraph" w:customStyle="1" w:styleId="LedText">
    <w:name w:val="LedText"/>
    <w:basedOn w:val="LedRubrik"/>
    <w:uiPriority w:val="5"/>
    <w:semiHidden/>
    <w:rsid w:val="00FB0337"/>
    <w:pPr>
      <w:spacing w:after="40"/>
    </w:pPr>
    <w:rPr>
      <w:b w:val="0"/>
      <w:sz w:val="16"/>
    </w:rPr>
  </w:style>
  <w:style w:type="character" w:customStyle="1" w:styleId="Rubrik4Char">
    <w:name w:val="Rubrik 4 Char"/>
    <w:basedOn w:val="Standardstycketeckensnitt"/>
    <w:link w:val="Rubrik4"/>
    <w:uiPriority w:val="1"/>
    <w:rsid w:val="006C788E"/>
    <w:rPr>
      <w:rFonts w:ascii="Georgia" w:eastAsiaTheme="majorEastAsia" w:hAnsi="Georgia" w:cstheme="majorBidi"/>
      <w:bCs/>
      <w:i/>
      <w:iCs/>
      <w:sz w:val="23"/>
    </w:rPr>
  </w:style>
  <w:style w:type="paragraph" w:customStyle="1" w:styleId="DoldText">
    <w:name w:val="DoldText"/>
    <w:basedOn w:val="Normal"/>
    <w:uiPriority w:val="6"/>
    <w:rsid w:val="007317B5"/>
    <w:rPr>
      <w:rFonts w:asciiTheme="majorHAnsi" w:hAnsiTheme="majorHAnsi"/>
      <w:vanish/>
      <w:color w:val="FF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6" w:unhideWhenUsed="0"/>
    <w:lsdException w:name="footer" w:semiHidden="0" w:uiPriority="7" w:unhideWhenUsed="0"/>
    <w:lsdException w:name="caption" w:uiPriority="35" w:qFormat="1"/>
    <w:lsdException w:name="envelope address" w:uiPriority="5"/>
    <w:lsdException w:name="page number" w:semiHidden="0" w:uiPriority="8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1"/>
    <w:lsdException w:name="Body Text" w:semiHidden="0" w:uiPriority="2" w:unhideWhenUsed="0" w:qFormat="1"/>
    <w:lsdException w:name="Subtitle" w:uiPriority="11" w:unhideWhenUsed="0"/>
    <w:lsdException w:name="Date" w:uiPriority="5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30EB9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6C788E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6C788E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6C788E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Normal"/>
    <w:link w:val="Rubrik4Char"/>
    <w:uiPriority w:val="1"/>
    <w:qFormat/>
    <w:rsid w:val="006C788E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C788E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6C788E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6C788E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C788E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6C788E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7"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rsid w:val="003E76A8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8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8"/>
    <w:semiHidden/>
    <w:rsid w:val="006C788E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paragraph" w:customStyle="1" w:styleId="DokTyp">
    <w:name w:val="DokTyp"/>
    <w:uiPriority w:val="5"/>
    <w:rsid w:val="004E4B51"/>
    <w:pPr>
      <w:spacing w:after="0" w:line="240" w:lineRule="auto"/>
    </w:pPr>
    <w:rPr>
      <w:rFonts w:ascii="Arial" w:hAnsi="Arial"/>
      <w:b/>
      <w:sz w:val="36"/>
    </w:rPr>
  </w:style>
  <w:style w:type="paragraph" w:customStyle="1" w:styleId="SidhuvudFet">
    <w:name w:val="SidhuvudFet"/>
    <w:basedOn w:val="Sidhuvud"/>
    <w:next w:val="Sidhuvud"/>
    <w:uiPriority w:val="7"/>
    <w:semiHidden/>
    <w:rsid w:val="003B10E0"/>
    <w:pPr>
      <w:spacing w:before="20"/>
    </w:pPr>
    <w:rPr>
      <w:b/>
      <w:noProof w:val="0"/>
      <w:sz w:val="15"/>
    </w:rPr>
  </w:style>
  <w:style w:type="paragraph" w:customStyle="1" w:styleId="LedRubrik">
    <w:name w:val="LedRubrik"/>
    <w:uiPriority w:val="5"/>
    <w:semiHidden/>
    <w:rsid w:val="004B42CA"/>
    <w:pPr>
      <w:spacing w:after="20" w:line="240" w:lineRule="auto"/>
    </w:pPr>
    <w:rPr>
      <w:rFonts w:ascii="Arial" w:hAnsi="Arial"/>
      <w:b/>
      <w:sz w:val="15"/>
    </w:rPr>
  </w:style>
  <w:style w:type="paragraph" w:customStyle="1" w:styleId="LedText">
    <w:name w:val="LedText"/>
    <w:basedOn w:val="LedRubrik"/>
    <w:uiPriority w:val="5"/>
    <w:semiHidden/>
    <w:rsid w:val="00FB0337"/>
    <w:pPr>
      <w:spacing w:after="40"/>
    </w:pPr>
    <w:rPr>
      <w:b w:val="0"/>
      <w:sz w:val="16"/>
    </w:rPr>
  </w:style>
  <w:style w:type="character" w:customStyle="1" w:styleId="Rubrik4Char">
    <w:name w:val="Rubrik 4 Char"/>
    <w:basedOn w:val="Standardstycketeckensnitt"/>
    <w:link w:val="Rubrik4"/>
    <w:uiPriority w:val="1"/>
    <w:rsid w:val="006C788E"/>
    <w:rPr>
      <w:rFonts w:ascii="Georgia" w:eastAsiaTheme="majorEastAsia" w:hAnsi="Georgia" w:cstheme="majorBidi"/>
      <w:bCs/>
      <w:i/>
      <w:iCs/>
      <w:sz w:val="23"/>
    </w:rPr>
  </w:style>
  <w:style w:type="paragraph" w:customStyle="1" w:styleId="DoldText">
    <w:name w:val="DoldText"/>
    <w:basedOn w:val="Normal"/>
    <w:uiPriority w:val="6"/>
    <w:rsid w:val="007317B5"/>
    <w:rPr>
      <w:rFonts w:asciiTheme="majorHAnsi" w:hAnsiTheme="majorHAnsi"/>
      <w:vanish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bli\AppData\Roaming\Microsoft\Mallar\HaV%20Mallar\Dokument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B7E1-DA39-4CA0-ABD3-A99998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0</TotalTime>
  <Pages>2</Pages>
  <Words>311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Dokumentmall - HaV</cp:keywords>
  <cp:lastModifiedBy/>
  <cp:revision>1</cp:revision>
  <dcterms:created xsi:type="dcterms:W3CDTF">2014-10-16T11:45:00Z</dcterms:created>
  <dcterms:modified xsi:type="dcterms:W3CDTF">2014-10-16T11:45:00Z</dcterms:modified>
</cp:coreProperties>
</file>