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37E3706" w14:textId="002F00AB" w:rsidR="001951BF" w:rsidRDefault="001850B7" w:rsidP="0096686C">
      <w:pPr>
        <w:rPr>
          <w:rFonts w:ascii="Arial" w:hAnsi="Arial" w:cs="Arial"/>
          <w:b/>
          <w:noProof/>
          <w:color w:val="0070C0"/>
          <w:sz w:val="36"/>
          <w:szCs w:val="36"/>
          <w:lang w:eastAsia="sv-SE"/>
        </w:rPr>
      </w:pPr>
      <w:r w:rsidRPr="00A30203">
        <w:rPr>
          <w:rFonts w:ascii="Arial" w:hAnsi="Arial" w:cs="Arial"/>
          <w:noProof/>
          <w:color w:val="0070C0"/>
          <w:sz w:val="36"/>
          <w:szCs w:val="36"/>
          <w:lang w:eastAsia="sv-SE"/>
        </w:rPr>
        <mc:AlternateContent>
          <mc:Choice Requires="wps">
            <w:drawing>
              <wp:anchor distT="0" distB="0" distL="114300" distR="114300" simplePos="0" relativeHeight="251662336" behindDoc="0" locked="0" layoutInCell="1" allowOverlap="1" wp14:anchorId="1CC500EF" wp14:editId="657C8D67">
                <wp:simplePos x="0" y="0"/>
                <wp:positionH relativeFrom="page">
                  <wp:posOffset>4897983</wp:posOffset>
                </wp:positionH>
                <wp:positionV relativeFrom="paragraph">
                  <wp:posOffset>-203374</wp:posOffset>
                </wp:positionV>
                <wp:extent cx="2211502" cy="1112659"/>
                <wp:effectExtent l="133350" t="419100" r="151130" b="43053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59044">
                          <a:off x="0" y="0"/>
                          <a:ext cx="2211502" cy="1112659"/>
                        </a:xfrm>
                        <a:prstGeom prst="rect">
                          <a:avLst/>
                        </a:prstGeom>
                        <a:solidFill>
                          <a:srgbClr val="FFFF00"/>
                        </a:solidFill>
                        <a:ln w="9525">
                          <a:solidFill>
                            <a:srgbClr val="000000"/>
                          </a:solidFill>
                          <a:miter lim="800000"/>
                          <a:headEnd/>
                          <a:tailEnd/>
                        </a:ln>
                      </wps:spPr>
                      <wps:txbx>
                        <w:txbxContent>
                          <w:p w14:paraId="4C773E2C" w14:textId="77777777" w:rsidR="006B028D" w:rsidRPr="00FF7D37" w:rsidRDefault="006B028D" w:rsidP="006B028D">
                            <w:pPr>
                              <w:rPr>
                                <w:b/>
                                <w:color w:val="FF00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FF7D37">
                              <w:rPr>
                                <w:b/>
                                <w:color w:val="FF00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500EF" id="_x0000_t202" coordsize="21600,21600" o:spt="202" path="m,l,21600r21600,l21600,xe">
                <v:stroke joinstyle="miter"/>
                <v:path gradientshapeok="t" o:connecttype="rect"/>
              </v:shapetype>
              <v:shape id="Textruta 2" o:spid="_x0000_s1026" type="#_x0000_t202" style="position:absolute;margin-left:385.65pt;margin-top:-16pt;width:174.15pt;height:87.6pt;rotation:1593665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" fillcolor="yellow">
                <v:textbox>
                  <w:txbxContent>
                    <w:p w14:paraId="4C773E2C" w14:textId="77777777" w:rsidR="006B028D" w:rsidRPr="00FF7D37" w:rsidRDefault="006B028D" w:rsidP="006B028D">
                      <w:pPr>
                        <w:rPr>
                          <w:b/>
                          <w:color w:val="FF00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bookmarkStart w:id="1" w:name="_GoBack"/>
                      <w:r w:rsidRPr="00FF7D37">
                        <w:rPr>
                          <w:b/>
                          <w:color w:val="FF00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lokala förhållanden</w:t>
                      </w:r>
                      <w:bookmarkEnd w:id="1"/>
                    </w:p>
                  </w:txbxContent>
                </v:textbox>
                <w10:wrap anchorx="page"/>
              </v:shape>
            </w:pict>
          </mc:Fallback>
        </mc:AlternateContent>
      </w:r>
      <w:r w:rsidR="001951BF" w:rsidRPr="001951BF">
        <w:rPr>
          <w:rFonts w:ascii="Arial" w:hAnsi="Arial" w:cs="Arial"/>
          <w:b/>
          <w:noProof/>
          <w:color w:val="0070C0"/>
          <w:sz w:val="36"/>
          <w:szCs w:val="36"/>
          <w:lang w:eastAsia="sv-SE"/>
        </w:rPr>
        <mc:AlternateContent>
          <mc:Choice Requires="wps">
            <w:drawing>
              <wp:anchor distT="45720" distB="45720" distL="114300" distR="114300" simplePos="0" relativeHeight="251661312" behindDoc="0" locked="0" layoutInCell="1" allowOverlap="1" wp14:anchorId="2BB8BBE1" wp14:editId="5448E2CB">
                <wp:simplePos x="0" y="0"/>
                <wp:positionH relativeFrom="margin">
                  <wp:align>left</wp:align>
                </wp:positionH>
                <wp:positionV relativeFrom="paragraph">
                  <wp:posOffset>401955</wp:posOffset>
                </wp:positionV>
                <wp:extent cx="5505450" cy="285750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2857500"/>
                        </a:xfrm>
                        <a:prstGeom prst="rect">
                          <a:avLst/>
                        </a:prstGeom>
                        <a:solidFill>
                          <a:schemeClr val="accent1">
                            <a:lumMod val="40000"/>
                            <a:lumOff val="60000"/>
                          </a:schemeClr>
                        </a:solidFill>
                        <a:ln w="9525">
                          <a:noFill/>
                          <a:miter lim="800000"/>
                          <a:headEnd/>
                          <a:tailEnd/>
                        </a:ln>
                      </wps:spPr>
                      <wps:txbx>
                        <w:txbxContent>
                          <w:p w14:paraId="3705E8D5" w14:textId="454C96C1" w:rsidR="0080268B" w:rsidRDefault="001951BF" w:rsidP="000203EE">
                            <w:r>
                              <w:t>Ett tillräckligt avstånd</w:t>
                            </w:r>
                            <w:r w:rsidRPr="002B7207">
                              <w:t xml:space="preserve"> till grundvattenytan är </w:t>
                            </w:r>
                            <w:r>
                              <w:t>v</w:t>
                            </w:r>
                            <w:r w:rsidRPr="002B7207">
                              <w:t xml:space="preserve">iktigt för </w:t>
                            </w:r>
                            <w:r>
                              <w:t>att en infiltration ska kunna rena avloppsvatten. Grundvattenröret behövs för att inför anläggandet uppskatta</w:t>
                            </w:r>
                            <w:r w:rsidRPr="002B7207">
                              <w:t xml:space="preserve"> den högsta dimensionerande grundvattennivån </w:t>
                            </w:r>
                            <w:r>
                              <w:t>och på så sätt få kunskap om på vilken nivå (höjd) infiltrationen kan läggas</w:t>
                            </w:r>
                            <w:r w:rsidR="000205EE">
                              <w:t>.</w:t>
                            </w:r>
                            <w:r w:rsidRPr="001951BF">
                              <w:t xml:space="preserve"> </w:t>
                            </w:r>
                            <w:r>
                              <w:t>Ett g</w:t>
                            </w:r>
                            <w:r w:rsidRPr="002B7207">
                              <w:t xml:space="preserve">rundvattenrör </w:t>
                            </w:r>
                            <w:r>
                              <w:t xml:space="preserve">behövs också oftast </w:t>
                            </w:r>
                            <w:r w:rsidRPr="002B7207">
                              <w:t xml:space="preserve">för att följa grundvattennivån </w:t>
                            </w:r>
                            <w:r>
                              <w:t>när infiltrationen se</w:t>
                            </w:r>
                            <w:r w:rsidR="00954BD9">
                              <w:t>da</w:t>
                            </w:r>
                            <w:r>
                              <w:t>n</w:t>
                            </w:r>
                            <w:r w:rsidRPr="002B7207">
                              <w:t xml:space="preserve"> är i </w:t>
                            </w:r>
                            <w:r w:rsidR="00D67A89" w:rsidRPr="002B7207">
                              <w:t>drift</w:t>
                            </w:r>
                            <w:r w:rsidR="00D67A89">
                              <w:t xml:space="preserve">. </w:t>
                            </w:r>
                            <w:r w:rsidR="009205B0">
                              <w:t xml:space="preserve">I </w:t>
                            </w:r>
                            <w:r w:rsidR="009205B0" w:rsidRPr="002B7207">
                              <w:t xml:space="preserve">undantagsfall, då </w:t>
                            </w:r>
                            <w:r w:rsidR="009205B0">
                              <w:t>det är säkerställt</w:t>
                            </w:r>
                            <w:r w:rsidR="009205B0" w:rsidRPr="002B7207">
                              <w:t xml:space="preserve"> att avståndet till grundvatten är så stort att det är helt uppenbart att infiltrationen inte riskerar att påverkas av höga nivåer, krävs inte något grundvattenrör. Detta gäller om avståndet mellan infiltrationsnivå och grundvattennivå är större än 5 meter i grus eller större än 8 meter i morän.</w:t>
                            </w:r>
                          </w:p>
                          <w:p w14:paraId="78C1F5D6" w14:textId="46328DEC" w:rsidR="001951BF" w:rsidRPr="00B6256B" w:rsidRDefault="001951BF" w:rsidP="000203EE">
                            <w:r w:rsidRPr="00B6256B">
                              <w:t xml:space="preserve">I detta informationsblad beskrivs hur man sätter ner ett grundvattenrör, både för </w:t>
                            </w:r>
                            <w:r w:rsidR="00FF7D37">
                              <w:t xml:space="preserve">                   </w:t>
                            </w:r>
                            <w:r w:rsidR="009205B0" w:rsidRPr="00B6256B">
                              <w:t xml:space="preserve">1) </w:t>
                            </w:r>
                            <w:r w:rsidRPr="00B6256B">
                              <w:t xml:space="preserve">permanent bruk för att följa en anläggning under drift och </w:t>
                            </w:r>
                            <w:r w:rsidR="009205B0" w:rsidRPr="00B6256B">
                              <w:t xml:space="preserve">2) </w:t>
                            </w:r>
                            <w:r w:rsidRPr="00B6256B">
                              <w:t>för att undersöka grundvattennivån i samband med att man utreder vilken typ av anläggning som är möjlig på en viss plats.</w:t>
                            </w:r>
                          </w:p>
                          <w:p w14:paraId="4401175E" w14:textId="77777777" w:rsidR="001951BF" w:rsidRDefault="001951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8BBE1" id="_x0000_t202" coordsize="21600,21600" o:spt="202" path="m,l,21600r21600,l21600,xe">
                <v:stroke joinstyle="miter"/>
                <v:path gradientshapeok="t" o:connecttype="rect"/>
              </v:shapetype>
              <v:shape id="_x0000_s1027" type="#_x0000_t202" style="position:absolute;margin-left:0;margin-top:31.65pt;width:433.5pt;height:2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" fillcolor="#b8cce4 [1300]" stroked="f">
                <v:textbox>
                  <w:txbxContent>
                    <w:p w14:paraId="3705E8D5" w14:textId="454C96C1" w:rsidR="0080268B" w:rsidRDefault="001951BF" w:rsidP="000203EE">
                      <w:r>
                        <w:t>Ett tillräckligt avstånd</w:t>
                      </w:r>
                      <w:r w:rsidRPr="002B7207">
                        <w:t xml:space="preserve"> till grundvattenytan är </w:t>
                      </w:r>
                      <w:r>
                        <w:t>v</w:t>
                      </w:r>
                      <w:r w:rsidRPr="002B7207">
                        <w:t xml:space="preserve">iktigt för </w:t>
                      </w:r>
                      <w:r>
                        <w:t>att en infiltration ska kunna rena avloppsvatten. Grundvattenröret behövs för att inför anläggandet uppskatta</w:t>
                      </w:r>
                      <w:r w:rsidRPr="002B7207">
                        <w:t xml:space="preserve"> den högsta dimensionerande grundvattennivån </w:t>
                      </w:r>
                      <w:r>
                        <w:t>och på så sätt få kunskap om på vilken nivå (höjd) infiltrationen kan läggas</w:t>
                      </w:r>
                      <w:r w:rsidR="000205EE">
                        <w:t>.</w:t>
                      </w:r>
                      <w:r w:rsidRPr="001951BF">
                        <w:t xml:space="preserve"> </w:t>
                      </w:r>
                      <w:r>
                        <w:t>Ett g</w:t>
                      </w:r>
                      <w:r w:rsidRPr="002B7207">
                        <w:t xml:space="preserve">rundvattenrör </w:t>
                      </w:r>
                      <w:r>
                        <w:t xml:space="preserve">behövs också oftast </w:t>
                      </w:r>
                      <w:r w:rsidRPr="002B7207">
                        <w:t xml:space="preserve">för att följa grundvattennivån </w:t>
                      </w:r>
                      <w:r>
                        <w:t>när infiltrationen se</w:t>
                      </w:r>
                      <w:r w:rsidR="00954BD9">
                        <w:t>da</w:t>
                      </w:r>
                      <w:r>
                        <w:t>n</w:t>
                      </w:r>
                      <w:r w:rsidRPr="002B7207">
                        <w:t xml:space="preserve"> är i </w:t>
                      </w:r>
                      <w:r w:rsidR="00D67A89" w:rsidRPr="002B7207">
                        <w:t>drift</w:t>
                      </w:r>
                      <w:r w:rsidR="00D67A89">
                        <w:t xml:space="preserve">. </w:t>
                      </w:r>
                      <w:r w:rsidR="009205B0">
                        <w:t xml:space="preserve">I </w:t>
                      </w:r>
                      <w:r w:rsidR="009205B0" w:rsidRPr="002B7207">
                        <w:t xml:space="preserve">undantagsfall, då </w:t>
                      </w:r>
                      <w:r w:rsidR="009205B0">
                        <w:t>det är säkerställt</w:t>
                      </w:r>
                      <w:r w:rsidR="009205B0" w:rsidRPr="002B7207">
                        <w:t xml:space="preserve"> att avståndet till grundvatten är så stort att det är helt uppenbart att infiltrationen inte riskerar att påverkas av höga nivåer, krävs inte något grundvattenrör. Detta gäller om avståndet mellan infiltrationsnivå och grundvattennivå är större än 5 meter i grus eller större än 8 meter i morän.</w:t>
                      </w:r>
                    </w:p>
                    <w:p w14:paraId="78C1F5D6" w14:textId="46328DEC" w:rsidR="001951BF" w:rsidRPr="00B6256B" w:rsidRDefault="001951BF" w:rsidP="000203EE">
                      <w:r w:rsidRPr="00B6256B">
                        <w:t xml:space="preserve">I detta informationsblad beskrivs hur man sätter ner ett grundvattenrör, både </w:t>
                      </w:r>
                      <w:proofErr w:type="gramStart"/>
                      <w:r w:rsidRPr="00B6256B">
                        <w:t xml:space="preserve">för </w:t>
                      </w:r>
                      <w:r w:rsidR="00FF7D37">
                        <w:t xml:space="preserve">                   </w:t>
                      </w:r>
                      <w:r w:rsidR="009205B0" w:rsidRPr="00B6256B">
                        <w:t>1</w:t>
                      </w:r>
                      <w:proofErr w:type="gramEnd"/>
                      <w:r w:rsidR="009205B0" w:rsidRPr="00B6256B">
                        <w:t xml:space="preserve">) </w:t>
                      </w:r>
                      <w:r w:rsidRPr="00B6256B">
                        <w:t xml:space="preserve">permanent bruk för att följa en anläggning under drift och </w:t>
                      </w:r>
                      <w:bookmarkStart w:id="1" w:name="_GoBack"/>
                      <w:bookmarkEnd w:id="1"/>
                      <w:r w:rsidR="009205B0" w:rsidRPr="00B6256B">
                        <w:t xml:space="preserve">2) </w:t>
                      </w:r>
                      <w:r w:rsidRPr="00B6256B">
                        <w:t>för att undersöka grundvattennivån i samband med att man utreder vilken typ av anläggning som är möjlig på en viss plats.</w:t>
                      </w:r>
                    </w:p>
                    <w:p w14:paraId="4401175E" w14:textId="77777777" w:rsidR="001951BF" w:rsidRDefault="001951BF"/>
                  </w:txbxContent>
                </v:textbox>
                <w10:wrap type="square" anchorx="margin"/>
              </v:shape>
            </w:pict>
          </mc:Fallback>
        </mc:AlternateContent>
      </w:r>
      <w:r w:rsidR="00AC6D63">
        <w:rPr>
          <w:rFonts w:ascii="Arial" w:hAnsi="Arial" w:cs="Arial"/>
          <w:b/>
          <w:noProof/>
          <w:color w:val="0070C0"/>
          <w:sz w:val="36"/>
          <w:szCs w:val="36"/>
          <w:lang w:eastAsia="sv-SE"/>
        </w:rPr>
        <w:t>G</w:t>
      </w:r>
      <w:r w:rsidR="006A1EE9">
        <w:rPr>
          <w:rFonts w:ascii="Arial" w:hAnsi="Arial" w:cs="Arial"/>
          <w:b/>
          <w:noProof/>
          <w:color w:val="0070C0"/>
          <w:sz w:val="36"/>
          <w:szCs w:val="36"/>
          <w:lang w:eastAsia="sv-SE"/>
        </w:rPr>
        <w:t>rundvattenrör</w:t>
      </w:r>
    </w:p>
    <w:p w14:paraId="1C1188E5" w14:textId="77777777" w:rsidR="00824C97" w:rsidRDefault="00824C97" w:rsidP="002B7207">
      <w:pPr>
        <w:rPr>
          <w:rFonts w:ascii="Arial" w:hAnsi="Arial" w:cs="Arial"/>
          <w:sz w:val="21"/>
          <w:szCs w:val="21"/>
        </w:rPr>
      </w:pPr>
    </w:p>
    <w:p w14:paraId="67BD7701" w14:textId="77777777" w:rsidR="00A41A3D" w:rsidRDefault="00A41A3D" w:rsidP="006C0F68">
      <w:pPr>
        <w:pStyle w:val="Rubrik2"/>
        <w:rPr>
          <w:rFonts w:ascii="Arial" w:hAnsi="Arial" w:cs="Arial"/>
          <w:sz w:val="25"/>
          <w:szCs w:val="25"/>
          <w:lang w:eastAsia="sv-SE"/>
        </w:rPr>
      </w:pPr>
      <w:r w:rsidRPr="006C0F68">
        <w:rPr>
          <w:rFonts w:ascii="Arial" w:hAnsi="Arial" w:cs="Arial"/>
          <w:sz w:val="25"/>
          <w:szCs w:val="25"/>
          <w:lang w:eastAsia="sv-SE"/>
        </w:rPr>
        <w:t xml:space="preserve">Grundvattenrör avsett som </w:t>
      </w:r>
      <w:r w:rsidR="006C0F68">
        <w:rPr>
          <w:rFonts w:ascii="Arial" w:hAnsi="Arial" w:cs="Arial"/>
          <w:sz w:val="25"/>
          <w:szCs w:val="25"/>
          <w:lang w:eastAsia="sv-SE"/>
        </w:rPr>
        <w:t xml:space="preserve">permanent </w:t>
      </w:r>
      <w:r w:rsidRPr="006C0F68">
        <w:rPr>
          <w:rFonts w:ascii="Arial" w:hAnsi="Arial" w:cs="Arial"/>
          <w:sz w:val="25"/>
          <w:szCs w:val="25"/>
          <w:lang w:eastAsia="sv-SE"/>
        </w:rPr>
        <w:t>kontrollpunkt för anläggning i drift</w:t>
      </w:r>
    </w:p>
    <w:p w14:paraId="6A8B5BF2" w14:textId="77777777" w:rsidR="006C0F68" w:rsidRDefault="006C0F68" w:rsidP="006C0F68">
      <w:pPr>
        <w:rPr>
          <w:lang w:eastAsia="sv-SE"/>
        </w:rPr>
      </w:pPr>
    </w:p>
    <w:p w14:paraId="7F53330B" w14:textId="77777777" w:rsidR="006C0F68" w:rsidRDefault="006C0F68" w:rsidP="006C0F68">
      <w:pPr>
        <w:pStyle w:val="Rubrikstor"/>
        <w:keepNext/>
        <w:ind w:left="567"/>
      </w:pPr>
      <w:r w:rsidRPr="0075676E">
        <w:rPr>
          <w:rFonts w:ascii="Arial" w:hAnsi="Arial" w:cs="Arial"/>
          <w:noProof/>
          <w:color w:val="007597"/>
          <w:sz w:val="24"/>
          <w:szCs w:val="24"/>
          <w:lang w:eastAsia="sv-SE"/>
        </w:rPr>
        <w:drawing>
          <wp:inline distT="0" distB="0" distL="0" distR="0" wp14:anchorId="3BA639FA" wp14:editId="42FC1C8D">
            <wp:extent cx="4534424" cy="2784754"/>
            <wp:effectExtent l="0" t="0" r="0" b="0"/>
            <wp:docPr id="2" name="Bildobjekt 2" descr="Figuren visar hur grundvattenröret ska installeras i förhållande till grundvattenytan, grundvattnetsströmningsriktning och infiltrationsnivå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vd-H\Tillsynsvägledning\Små avlopp\Vägledning för prövning\Material vägledning prövning\Bilder till vägledning om prövning\Illustrationer vägledning för prövning\Illustrationer i jpg-format till bildarkiv\Illustration-anvisning-grundvattenr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52785" cy="2857444"/>
                    </a:xfrm>
                    <a:prstGeom prst="rect">
                      <a:avLst/>
                    </a:prstGeom>
                    <a:noFill/>
                    <a:ln>
                      <a:noFill/>
                    </a:ln>
                  </pic:spPr>
                </pic:pic>
              </a:graphicData>
            </a:graphic>
          </wp:inline>
        </w:drawing>
      </w:r>
    </w:p>
    <w:p w14:paraId="35DA2EEC" w14:textId="77777777" w:rsidR="006C0F68" w:rsidRDefault="006C0F68" w:rsidP="009205B0">
      <w:pPr>
        <w:pStyle w:val="Beskrivning"/>
        <w:ind w:firstLine="567"/>
        <w:rPr>
          <w:rFonts w:ascii="Arial" w:hAnsi="Arial" w:cs="Arial"/>
          <w:i w:val="0"/>
          <w:color w:val="0070C0"/>
          <w:sz w:val="20"/>
          <w:szCs w:val="20"/>
        </w:rPr>
      </w:pPr>
      <w:r w:rsidRPr="00A45315">
        <w:rPr>
          <w:rFonts w:ascii="Arial" w:hAnsi="Arial" w:cs="Arial"/>
          <w:b/>
          <w:i w:val="0"/>
          <w:color w:val="0070C0"/>
          <w:sz w:val="20"/>
          <w:szCs w:val="20"/>
        </w:rPr>
        <w:t xml:space="preserve">Figur </w:t>
      </w:r>
      <w:r>
        <w:rPr>
          <w:rFonts w:ascii="Arial" w:hAnsi="Arial" w:cs="Arial"/>
          <w:b/>
          <w:i w:val="0"/>
          <w:color w:val="0070C0"/>
          <w:sz w:val="20"/>
          <w:szCs w:val="20"/>
        </w:rPr>
        <w:t>1</w:t>
      </w:r>
      <w:r w:rsidRPr="00A45315">
        <w:rPr>
          <w:rFonts w:ascii="Arial" w:hAnsi="Arial" w:cs="Arial"/>
          <w:b/>
          <w:i w:val="0"/>
          <w:color w:val="0070C0"/>
          <w:sz w:val="20"/>
          <w:szCs w:val="20"/>
        </w:rPr>
        <w:t>.</w:t>
      </w:r>
      <w:r w:rsidRPr="00A45315">
        <w:rPr>
          <w:rFonts w:ascii="Arial" w:hAnsi="Arial" w:cs="Arial"/>
          <w:i w:val="0"/>
          <w:color w:val="0070C0"/>
          <w:sz w:val="20"/>
          <w:szCs w:val="20"/>
        </w:rPr>
        <w:t xml:space="preserve"> Detaljritning, permanent kontrollpunkt för grundvatten vid infiltration</w:t>
      </w:r>
    </w:p>
    <w:p w14:paraId="0E46EC61" w14:textId="77777777" w:rsidR="009205B0" w:rsidRPr="009205B0" w:rsidRDefault="009205B0" w:rsidP="009205B0">
      <w:pPr>
        <w:rPr>
          <w:lang w:eastAsia="sv-SE"/>
        </w:rPr>
      </w:pPr>
    </w:p>
    <w:p w14:paraId="51E6F425" w14:textId="77777777" w:rsidR="00390D0B" w:rsidRDefault="00D72487" w:rsidP="009205B0">
      <w:pPr>
        <w:pStyle w:val="Punktlista"/>
        <w:spacing w:line="240" w:lineRule="auto"/>
        <w:rPr>
          <w:rFonts w:ascii="Arial" w:hAnsi="Arial" w:cs="Arial"/>
          <w:szCs w:val="21"/>
        </w:rPr>
      </w:pPr>
      <w:r w:rsidRPr="00390D0B">
        <w:rPr>
          <w:rFonts w:ascii="Arial" w:hAnsi="Arial" w:cs="Arial"/>
          <w:szCs w:val="21"/>
        </w:rPr>
        <w:t>Grundvattenr</w:t>
      </w:r>
      <w:r w:rsidR="0019425C" w:rsidRPr="00390D0B">
        <w:rPr>
          <w:rFonts w:ascii="Arial" w:hAnsi="Arial" w:cs="Arial"/>
          <w:szCs w:val="21"/>
        </w:rPr>
        <w:t>öret bör anläggas inom en zon på 2-3 meter ifrån anläggningen.</w:t>
      </w:r>
      <w:r w:rsidR="00BC1180" w:rsidRPr="00390D0B">
        <w:rPr>
          <w:rFonts w:ascii="Arial" w:hAnsi="Arial" w:cs="Arial"/>
          <w:szCs w:val="21"/>
        </w:rPr>
        <w:t xml:space="preserve"> </w:t>
      </w:r>
      <w:r w:rsidR="003B4530">
        <w:rPr>
          <w:rFonts w:ascii="Arial" w:hAnsi="Arial" w:cs="Arial"/>
          <w:szCs w:val="21"/>
        </w:rPr>
        <w:t xml:space="preserve">Röret ska inte placeras i anläggningen </w:t>
      </w:r>
      <w:r w:rsidR="00BC1180" w:rsidRPr="00390D0B">
        <w:rPr>
          <w:rFonts w:ascii="Arial" w:hAnsi="Arial" w:cs="Arial"/>
          <w:szCs w:val="21"/>
        </w:rPr>
        <w:t>för att undvika att avloppsvatten som infiltreras letar si</w:t>
      </w:r>
      <w:r w:rsidR="00D15A5D">
        <w:rPr>
          <w:rFonts w:ascii="Arial" w:hAnsi="Arial" w:cs="Arial"/>
          <w:szCs w:val="21"/>
        </w:rPr>
        <w:t>g ner orenat längs med yttersidan av röret</w:t>
      </w:r>
      <w:r w:rsidR="00BC1180" w:rsidRPr="00390D0B">
        <w:rPr>
          <w:rFonts w:ascii="Arial" w:hAnsi="Arial" w:cs="Arial"/>
          <w:szCs w:val="21"/>
        </w:rPr>
        <w:t>.</w:t>
      </w:r>
    </w:p>
    <w:p w14:paraId="2430FE0B" w14:textId="77777777" w:rsidR="00F16EE0" w:rsidRPr="00390D0B" w:rsidRDefault="00F16EE0" w:rsidP="009205B0">
      <w:pPr>
        <w:pStyle w:val="Punktlista"/>
        <w:numPr>
          <w:ilvl w:val="0"/>
          <w:numId w:val="0"/>
        </w:numPr>
        <w:spacing w:line="240" w:lineRule="auto"/>
        <w:ind w:left="1352"/>
        <w:rPr>
          <w:rFonts w:ascii="Arial" w:hAnsi="Arial" w:cs="Arial"/>
          <w:szCs w:val="21"/>
        </w:rPr>
      </w:pPr>
    </w:p>
    <w:p w14:paraId="068EB43B" w14:textId="77777777" w:rsidR="00390D0B" w:rsidRDefault="00D72487" w:rsidP="009205B0">
      <w:pPr>
        <w:pStyle w:val="Punktlista"/>
        <w:spacing w:line="240" w:lineRule="auto"/>
        <w:rPr>
          <w:rFonts w:ascii="Arial" w:hAnsi="Arial" w:cs="Arial"/>
          <w:color w:val="auto"/>
          <w:szCs w:val="21"/>
        </w:rPr>
      </w:pPr>
      <w:r w:rsidRPr="00390D0B">
        <w:rPr>
          <w:rFonts w:ascii="Arial" w:hAnsi="Arial" w:cs="Arial"/>
          <w:szCs w:val="21"/>
        </w:rPr>
        <w:t>I en sluttning bör grundvattenröret helst placeras uppströms infiltrationsanläggningen. Anledningen är att i en sluttning</w:t>
      </w:r>
      <w:r w:rsidRPr="00390D0B" w:rsidDel="00D72487">
        <w:rPr>
          <w:rFonts w:ascii="Arial" w:hAnsi="Arial" w:cs="Arial"/>
          <w:szCs w:val="21"/>
        </w:rPr>
        <w:t xml:space="preserve"> </w:t>
      </w:r>
      <w:r w:rsidRPr="00390D0B">
        <w:rPr>
          <w:rFonts w:ascii="Arial" w:hAnsi="Arial" w:cs="Arial"/>
          <w:szCs w:val="21"/>
        </w:rPr>
        <w:t xml:space="preserve">står grundvattennivån </w:t>
      </w:r>
      <w:r w:rsidR="0019425C" w:rsidRPr="00390D0B">
        <w:rPr>
          <w:rFonts w:ascii="Arial" w:hAnsi="Arial" w:cs="Arial"/>
          <w:szCs w:val="21"/>
        </w:rPr>
        <w:t>närmare spridningsledningen i uppströmsdelen av anläggningen. Där ligger spridningsledningen också djupare i</w:t>
      </w:r>
      <w:r w:rsidR="0019425C" w:rsidRPr="00390D0B">
        <w:rPr>
          <w:rFonts w:ascii="Arial" w:hAnsi="Arial" w:cs="Arial"/>
          <w:color w:val="auto"/>
          <w:szCs w:val="21"/>
        </w:rPr>
        <w:t xml:space="preserve"> marken</w:t>
      </w:r>
      <w:r w:rsidR="00DE4DED">
        <w:rPr>
          <w:rFonts w:ascii="Arial" w:hAnsi="Arial" w:cs="Arial"/>
          <w:color w:val="auto"/>
          <w:szCs w:val="21"/>
        </w:rPr>
        <w:t>,</w:t>
      </w:r>
      <w:r w:rsidR="0019425C" w:rsidRPr="00390D0B">
        <w:rPr>
          <w:rFonts w:ascii="Arial" w:hAnsi="Arial" w:cs="Arial"/>
          <w:color w:val="auto"/>
          <w:szCs w:val="21"/>
        </w:rPr>
        <w:t xml:space="preserve"> vilket t</w:t>
      </w:r>
      <w:r w:rsidR="00EB3F14" w:rsidRPr="00390D0B">
        <w:rPr>
          <w:rFonts w:ascii="Arial" w:hAnsi="Arial" w:cs="Arial"/>
          <w:color w:val="auto"/>
          <w:szCs w:val="21"/>
        </w:rPr>
        <w:t>ill exempel</w:t>
      </w:r>
      <w:r w:rsidR="0019425C" w:rsidRPr="00390D0B">
        <w:rPr>
          <w:rFonts w:ascii="Arial" w:hAnsi="Arial" w:cs="Arial"/>
          <w:color w:val="auto"/>
          <w:szCs w:val="21"/>
        </w:rPr>
        <w:t xml:space="preserve"> ökar risken för att </w:t>
      </w:r>
      <w:r w:rsidR="0019425C" w:rsidRPr="00390D0B">
        <w:rPr>
          <w:rFonts w:ascii="Arial" w:hAnsi="Arial" w:cs="Arial"/>
          <w:color w:val="auto"/>
          <w:szCs w:val="21"/>
        </w:rPr>
        <w:lastRenderedPageBreak/>
        <w:t xml:space="preserve">berget ligger för nära spridningsledningen i detta område. Är det relativt plan terräng spelar det mindre roll. </w:t>
      </w:r>
    </w:p>
    <w:p w14:paraId="2BA4F2CF" w14:textId="77777777" w:rsidR="00F16EE0" w:rsidRPr="00390D0B" w:rsidRDefault="00F16EE0" w:rsidP="009205B0">
      <w:pPr>
        <w:pStyle w:val="Punktlista"/>
        <w:numPr>
          <w:ilvl w:val="0"/>
          <w:numId w:val="0"/>
        </w:numPr>
        <w:spacing w:line="240" w:lineRule="auto"/>
        <w:ind w:left="1352"/>
        <w:rPr>
          <w:rFonts w:ascii="Arial" w:hAnsi="Arial" w:cs="Arial"/>
          <w:color w:val="auto"/>
          <w:szCs w:val="21"/>
        </w:rPr>
      </w:pPr>
    </w:p>
    <w:p w14:paraId="7203AB97" w14:textId="77777777" w:rsidR="00DA43EC" w:rsidRDefault="00BF5093" w:rsidP="009205B0">
      <w:pPr>
        <w:pStyle w:val="Punktlista"/>
        <w:spacing w:line="240" w:lineRule="auto"/>
        <w:rPr>
          <w:rFonts w:ascii="Arial" w:hAnsi="Arial" w:cs="Arial"/>
          <w:szCs w:val="21"/>
        </w:rPr>
      </w:pPr>
      <w:r w:rsidRPr="004E678C">
        <w:rPr>
          <w:rFonts w:ascii="Arial" w:hAnsi="Arial" w:cs="Arial"/>
          <w:szCs w:val="21"/>
        </w:rPr>
        <w:t>B</w:t>
      </w:r>
      <w:r w:rsidR="00FE72BA" w:rsidRPr="004E678C">
        <w:rPr>
          <w:rFonts w:ascii="Arial" w:hAnsi="Arial" w:cs="Arial"/>
          <w:szCs w:val="21"/>
        </w:rPr>
        <w:t>otten på röret</w:t>
      </w:r>
      <w:r w:rsidRPr="004E678C">
        <w:rPr>
          <w:rFonts w:ascii="Arial" w:hAnsi="Arial" w:cs="Arial"/>
          <w:szCs w:val="21"/>
        </w:rPr>
        <w:t xml:space="preserve"> bör</w:t>
      </w:r>
      <w:r w:rsidR="00FE72BA" w:rsidRPr="004E678C">
        <w:rPr>
          <w:rFonts w:ascii="Arial" w:hAnsi="Arial" w:cs="Arial"/>
          <w:szCs w:val="21"/>
        </w:rPr>
        <w:t xml:space="preserve"> ligga minst 140 </w:t>
      </w:r>
      <w:r w:rsidR="00D31B80" w:rsidRPr="004E678C">
        <w:rPr>
          <w:rFonts w:ascii="Arial" w:hAnsi="Arial" w:cs="Arial"/>
          <w:szCs w:val="21"/>
        </w:rPr>
        <w:t>c</w:t>
      </w:r>
      <w:r w:rsidR="00FE72BA" w:rsidRPr="004E678C">
        <w:rPr>
          <w:rFonts w:ascii="Arial" w:hAnsi="Arial" w:cs="Arial"/>
          <w:szCs w:val="21"/>
        </w:rPr>
        <w:t>m under infiltrationsnivån</w:t>
      </w:r>
      <w:r w:rsidR="001B689B" w:rsidRPr="004E678C">
        <w:rPr>
          <w:rFonts w:ascii="Arial" w:hAnsi="Arial" w:cs="Arial"/>
          <w:szCs w:val="21"/>
        </w:rPr>
        <w:t>, se figur 1 och 2</w:t>
      </w:r>
      <w:r w:rsidR="00F4022D" w:rsidRPr="004E678C">
        <w:rPr>
          <w:rFonts w:ascii="Arial" w:hAnsi="Arial" w:cs="Arial"/>
          <w:szCs w:val="21"/>
        </w:rPr>
        <w:t>.</w:t>
      </w:r>
    </w:p>
    <w:p w14:paraId="11DAA922" w14:textId="77777777" w:rsidR="00F16EE0" w:rsidRPr="004E678C" w:rsidRDefault="00F16EE0" w:rsidP="009205B0">
      <w:pPr>
        <w:pStyle w:val="Punktlista"/>
        <w:numPr>
          <w:ilvl w:val="0"/>
          <w:numId w:val="0"/>
        </w:numPr>
        <w:spacing w:line="240" w:lineRule="auto"/>
        <w:ind w:left="1352"/>
        <w:rPr>
          <w:rFonts w:ascii="Arial" w:hAnsi="Arial" w:cs="Arial"/>
          <w:szCs w:val="21"/>
        </w:rPr>
      </w:pPr>
    </w:p>
    <w:p w14:paraId="0C9738C6" w14:textId="77777777" w:rsidR="00390D0B" w:rsidRDefault="0019425C" w:rsidP="009205B0">
      <w:pPr>
        <w:pStyle w:val="Punktlista"/>
        <w:spacing w:line="240" w:lineRule="auto"/>
        <w:rPr>
          <w:rFonts w:ascii="Arial" w:hAnsi="Arial" w:cs="Arial"/>
          <w:szCs w:val="21"/>
        </w:rPr>
      </w:pPr>
      <w:r w:rsidRPr="00390D0B">
        <w:rPr>
          <w:rFonts w:ascii="Arial" w:hAnsi="Arial" w:cs="Arial"/>
          <w:szCs w:val="21"/>
        </w:rPr>
        <w:t>Rörets diameter bör vara minst 110 mm (ett ”vanligt avloppsrör” kan användas)</w:t>
      </w:r>
      <w:r w:rsidR="00D67A89">
        <w:rPr>
          <w:rFonts w:ascii="Arial" w:hAnsi="Arial" w:cs="Arial"/>
          <w:szCs w:val="21"/>
        </w:rPr>
        <w:t xml:space="preserve"> för att det ska vara enkelt att mäta</w:t>
      </w:r>
      <w:r w:rsidR="0080268B">
        <w:rPr>
          <w:rFonts w:ascii="Arial" w:hAnsi="Arial" w:cs="Arial"/>
          <w:szCs w:val="21"/>
        </w:rPr>
        <w:t>.</w:t>
      </w:r>
    </w:p>
    <w:p w14:paraId="2069B8FB" w14:textId="77777777" w:rsidR="00F16EE0" w:rsidRPr="00390D0B" w:rsidRDefault="00F16EE0" w:rsidP="009205B0">
      <w:pPr>
        <w:pStyle w:val="Punktlista"/>
        <w:numPr>
          <w:ilvl w:val="0"/>
          <w:numId w:val="0"/>
        </w:numPr>
        <w:spacing w:line="240" w:lineRule="auto"/>
        <w:ind w:left="1352"/>
        <w:rPr>
          <w:rFonts w:ascii="Arial" w:hAnsi="Arial" w:cs="Arial"/>
          <w:szCs w:val="21"/>
        </w:rPr>
      </w:pPr>
    </w:p>
    <w:p w14:paraId="12EA3FBE" w14:textId="77777777" w:rsidR="00FE72BA" w:rsidRPr="00390D0B" w:rsidRDefault="00FE72BA" w:rsidP="009205B0">
      <w:pPr>
        <w:pStyle w:val="Punktlista"/>
        <w:spacing w:line="240" w:lineRule="auto"/>
        <w:rPr>
          <w:rFonts w:ascii="Arial" w:hAnsi="Arial" w:cs="Arial"/>
          <w:szCs w:val="21"/>
        </w:rPr>
      </w:pPr>
      <w:r w:rsidRPr="00390D0B">
        <w:rPr>
          <w:rFonts w:ascii="Arial" w:hAnsi="Arial" w:cs="Arial"/>
          <w:szCs w:val="21"/>
        </w:rPr>
        <w:t>Filterdelen av röret (nedersta delen) bör vara ca 50 cm, omges av tvättad makadam, grövre grus eller singel och perforeras, se figur</w:t>
      </w:r>
      <w:r w:rsidR="005E4768">
        <w:rPr>
          <w:rFonts w:ascii="Arial" w:hAnsi="Arial" w:cs="Arial"/>
          <w:szCs w:val="21"/>
        </w:rPr>
        <w:t xml:space="preserve"> 2</w:t>
      </w:r>
      <w:r w:rsidRPr="00390D0B">
        <w:rPr>
          <w:rFonts w:ascii="Arial" w:hAnsi="Arial" w:cs="Arial"/>
          <w:szCs w:val="21"/>
        </w:rPr>
        <w:t>. Perforeringen kan lösas på flera sätt:</w:t>
      </w:r>
    </w:p>
    <w:p w14:paraId="3F9C053C" w14:textId="77777777" w:rsidR="00FE72BA" w:rsidRPr="00390D0B" w:rsidRDefault="00FE72BA" w:rsidP="009205B0">
      <w:pPr>
        <w:pStyle w:val="Punktlista"/>
        <w:numPr>
          <w:ilvl w:val="0"/>
          <w:numId w:val="14"/>
        </w:numPr>
        <w:tabs>
          <w:tab w:val="left" w:pos="1701"/>
        </w:tabs>
        <w:spacing w:line="240" w:lineRule="auto"/>
        <w:rPr>
          <w:rFonts w:ascii="Arial" w:hAnsi="Arial" w:cs="Arial"/>
          <w:szCs w:val="21"/>
        </w:rPr>
      </w:pPr>
      <w:r w:rsidRPr="00390D0B">
        <w:rPr>
          <w:rFonts w:ascii="Arial" w:hAnsi="Arial" w:cs="Arial"/>
          <w:szCs w:val="21"/>
        </w:rPr>
        <w:t>Snitt med fogsvans/vinkelslip (gärna på tvären och inte allt för långa så att rör</w:t>
      </w:r>
      <w:r w:rsidR="001E7FFE" w:rsidRPr="00390D0B">
        <w:rPr>
          <w:rFonts w:ascii="Arial" w:hAnsi="Arial" w:cs="Arial"/>
          <w:szCs w:val="21"/>
        </w:rPr>
        <w:t>et behåller sin formstabilitet)</w:t>
      </w:r>
      <w:r w:rsidR="00EB3F14" w:rsidRPr="00390D0B">
        <w:rPr>
          <w:rFonts w:ascii="Arial" w:hAnsi="Arial" w:cs="Arial"/>
          <w:szCs w:val="21"/>
        </w:rPr>
        <w:t>.</w:t>
      </w:r>
      <w:r w:rsidRPr="00390D0B">
        <w:rPr>
          <w:rFonts w:ascii="Arial" w:hAnsi="Arial" w:cs="Arial"/>
          <w:szCs w:val="21"/>
        </w:rPr>
        <w:t xml:space="preserve"> </w:t>
      </w:r>
    </w:p>
    <w:p w14:paraId="5F81A4E3" w14:textId="77777777" w:rsidR="00FE72BA" w:rsidRPr="00390D0B" w:rsidRDefault="00FE72BA" w:rsidP="009205B0">
      <w:pPr>
        <w:pStyle w:val="Punktlista"/>
        <w:numPr>
          <w:ilvl w:val="0"/>
          <w:numId w:val="14"/>
        </w:numPr>
        <w:tabs>
          <w:tab w:val="left" w:pos="1701"/>
        </w:tabs>
        <w:spacing w:line="240" w:lineRule="auto"/>
        <w:rPr>
          <w:rFonts w:ascii="Arial" w:hAnsi="Arial" w:cs="Arial"/>
          <w:szCs w:val="21"/>
        </w:rPr>
      </w:pPr>
      <w:r w:rsidRPr="00390D0B">
        <w:rPr>
          <w:rFonts w:ascii="Arial" w:hAnsi="Arial" w:cs="Arial"/>
          <w:szCs w:val="21"/>
        </w:rPr>
        <w:t>Borrmaskin</w:t>
      </w:r>
      <w:r w:rsidR="0019425C" w:rsidRPr="00390D0B">
        <w:rPr>
          <w:rFonts w:ascii="Arial" w:hAnsi="Arial" w:cs="Arial"/>
          <w:szCs w:val="21"/>
        </w:rPr>
        <w:t>,</w:t>
      </w:r>
      <w:r w:rsidRPr="00390D0B">
        <w:rPr>
          <w:rFonts w:ascii="Arial" w:hAnsi="Arial" w:cs="Arial"/>
          <w:szCs w:val="21"/>
        </w:rPr>
        <w:t xml:space="preserve"> 6 mm hål är lämpligt</w:t>
      </w:r>
      <w:r w:rsidR="00EB3F14" w:rsidRPr="00390D0B">
        <w:rPr>
          <w:rFonts w:ascii="Arial" w:hAnsi="Arial" w:cs="Arial"/>
          <w:szCs w:val="21"/>
        </w:rPr>
        <w:t>.</w:t>
      </w:r>
    </w:p>
    <w:p w14:paraId="0B9F8D5B" w14:textId="77777777" w:rsidR="00FE72BA" w:rsidRDefault="00FE72BA" w:rsidP="009205B0">
      <w:pPr>
        <w:pStyle w:val="Punktlista"/>
        <w:numPr>
          <w:ilvl w:val="0"/>
          <w:numId w:val="14"/>
        </w:numPr>
        <w:tabs>
          <w:tab w:val="left" w:pos="1701"/>
        </w:tabs>
        <w:spacing w:line="240" w:lineRule="auto"/>
        <w:rPr>
          <w:rFonts w:ascii="Arial" w:hAnsi="Arial" w:cs="Arial"/>
          <w:szCs w:val="21"/>
        </w:rPr>
      </w:pPr>
      <w:r w:rsidRPr="00390D0B">
        <w:rPr>
          <w:rFonts w:ascii="Arial" w:hAnsi="Arial" w:cs="Arial"/>
          <w:szCs w:val="21"/>
        </w:rPr>
        <w:t>Förperforerad dräneringsslang som skarvas på sista halvmetern</w:t>
      </w:r>
      <w:r w:rsidR="00EB3F14" w:rsidRPr="00390D0B">
        <w:rPr>
          <w:rFonts w:ascii="Arial" w:hAnsi="Arial" w:cs="Arial"/>
          <w:szCs w:val="21"/>
        </w:rPr>
        <w:t>.</w:t>
      </w:r>
    </w:p>
    <w:p w14:paraId="02FE9D53" w14:textId="77777777" w:rsidR="00F16EE0" w:rsidRPr="00390D0B" w:rsidRDefault="00F16EE0" w:rsidP="009205B0">
      <w:pPr>
        <w:pStyle w:val="Punktlista"/>
        <w:numPr>
          <w:ilvl w:val="0"/>
          <w:numId w:val="0"/>
        </w:numPr>
        <w:tabs>
          <w:tab w:val="left" w:pos="1701"/>
        </w:tabs>
        <w:spacing w:line="240" w:lineRule="auto"/>
        <w:ind w:left="1664"/>
        <w:rPr>
          <w:rFonts w:ascii="Arial" w:hAnsi="Arial" w:cs="Arial"/>
          <w:szCs w:val="21"/>
        </w:rPr>
      </w:pPr>
    </w:p>
    <w:p w14:paraId="7CE634A4" w14:textId="77777777" w:rsidR="00FE72BA" w:rsidRDefault="00DE4DED" w:rsidP="009205B0">
      <w:pPr>
        <w:pStyle w:val="Punktlista"/>
        <w:spacing w:line="240" w:lineRule="auto"/>
        <w:rPr>
          <w:rFonts w:ascii="Arial" w:hAnsi="Arial" w:cs="Arial"/>
        </w:rPr>
      </w:pPr>
      <w:r>
        <w:rPr>
          <w:rFonts w:ascii="Arial" w:hAnsi="Arial" w:cs="Arial"/>
        </w:rPr>
        <w:t>Lägg e</w:t>
      </w:r>
      <w:r w:rsidR="00FE72BA" w:rsidRPr="00390D0B">
        <w:rPr>
          <w:rFonts w:ascii="Arial" w:hAnsi="Arial" w:cs="Arial"/>
        </w:rPr>
        <w:t xml:space="preserve">n geotextil ovanpå </w:t>
      </w:r>
      <w:r w:rsidR="00D91787" w:rsidRPr="00390D0B">
        <w:rPr>
          <w:rFonts w:ascii="Arial" w:hAnsi="Arial" w:cs="Arial"/>
        </w:rPr>
        <w:t>sing</w:t>
      </w:r>
      <w:r w:rsidR="00255C83" w:rsidRPr="00390D0B">
        <w:rPr>
          <w:rFonts w:ascii="Arial" w:hAnsi="Arial" w:cs="Arial"/>
        </w:rPr>
        <w:t>let</w:t>
      </w:r>
      <w:r w:rsidR="00FE72BA" w:rsidRPr="00390D0B">
        <w:rPr>
          <w:rFonts w:ascii="Arial" w:hAnsi="Arial" w:cs="Arial"/>
        </w:rPr>
        <w:t xml:space="preserve">/gruset som omger filterdelen innan </w:t>
      </w:r>
      <w:r>
        <w:rPr>
          <w:rFonts w:ascii="Arial" w:hAnsi="Arial" w:cs="Arial"/>
        </w:rPr>
        <w:t xml:space="preserve">du </w:t>
      </w:r>
      <w:r w:rsidR="00FE72BA" w:rsidRPr="00390D0B">
        <w:rPr>
          <w:rFonts w:ascii="Arial" w:hAnsi="Arial" w:cs="Arial"/>
        </w:rPr>
        <w:t>återfyll</w:t>
      </w:r>
      <w:r>
        <w:rPr>
          <w:rFonts w:ascii="Arial" w:hAnsi="Arial" w:cs="Arial"/>
        </w:rPr>
        <w:t>er</w:t>
      </w:r>
      <w:r w:rsidR="00FE72BA" w:rsidRPr="00390D0B">
        <w:rPr>
          <w:rFonts w:ascii="Arial" w:hAnsi="Arial" w:cs="Arial"/>
        </w:rPr>
        <w:t>.</w:t>
      </w:r>
    </w:p>
    <w:p w14:paraId="267E8054" w14:textId="77777777" w:rsidR="00F16EE0" w:rsidRPr="00390D0B" w:rsidRDefault="00F16EE0" w:rsidP="009205B0">
      <w:pPr>
        <w:pStyle w:val="Punktlista"/>
        <w:numPr>
          <w:ilvl w:val="0"/>
          <w:numId w:val="0"/>
        </w:numPr>
        <w:spacing w:line="240" w:lineRule="auto"/>
        <w:ind w:left="1352"/>
        <w:rPr>
          <w:rFonts w:ascii="Arial" w:hAnsi="Arial" w:cs="Arial"/>
        </w:rPr>
      </w:pPr>
    </w:p>
    <w:p w14:paraId="5E0DCD96" w14:textId="2D6191CB" w:rsidR="0019425C" w:rsidRDefault="0019425C" w:rsidP="009205B0">
      <w:pPr>
        <w:pStyle w:val="Punktlista"/>
        <w:spacing w:line="240" w:lineRule="auto"/>
        <w:rPr>
          <w:rFonts w:ascii="Arial" w:hAnsi="Arial" w:cs="Arial"/>
        </w:rPr>
      </w:pPr>
      <w:r w:rsidRPr="00390D0B">
        <w:rPr>
          <w:rFonts w:ascii="Arial" w:hAnsi="Arial" w:cs="Arial"/>
        </w:rPr>
        <w:t>Röret</w:t>
      </w:r>
      <w:r w:rsidR="00DC4A4C">
        <w:rPr>
          <w:rFonts w:ascii="Arial" w:hAnsi="Arial" w:cs="Arial"/>
        </w:rPr>
        <w:t xml:space="preserve"> bör vara </w:t>
      </w:r>
      <w:r w:rsidR="00DC4A4C" w:rsidRPr="00390D0B">
        <w:rPr>
          <w:rFonts w:ascii="Arial" w:hAnsi="Arial" w:cs="Arial"/>
        </w:rPr>
        <w:t>försett med tätt lock</w:t>
      </w:r>
      <w:r w:rsidR="00DC4A4C">
        <w:rPr>
          <w:rFonts w:ascii="Arial" w:hAnsi="Arial" w:cs="Arial"/>
        </w:rPr>
        <w:t xml:space="preserve"> och åtkomligt året runt</w:t>
      </w:r>
      <w:r w:rsidRPr="00390D0B">
        <w:rPr>
          <w:rFonts w:ascii="Arial" w:hAnsi="Arial" w:cs="Arial"/>
        </w:rPr>
        <w:t xml:space="preserve">. Det bör i regel sticka upp minst 50 cm ovan mark. Om detta av olika skäl inte är önskvärt så kan du anlägga en brunn med lock i marknivå där du kan komma åt </w:t>
      </w:r>
      <w:r w:rsidR="00FF7D37">
        <w:rPr>
          <w:rFonts w:ascii="Arial" w:hAnsi="Arial" w:cs="Arial"/>
        </w:rPr>
        <w:t>grundvatten</w:t>
      </w:r>
      <w:r w:rsidRPr="00390D0B">
        <w:rPr>
          <w:rFonts w:ascii="Arial" w:hAnsi="Arial" w:cs="Arial"/>
        </w:rPr>
        <w:t>röret</w:t>
      </w:r>
      <w:r w:rsidR="00DE4DED">
        <w:rPr>
          <w:rFonts w:ascii="Arial" w:hAnsi="Arial" w:cs="Arial"/>
        </w:rPr>
        <w:t xml:space="preserve">. Då är </w:t>
      </w:r>
      <w:r w:rsidR="000203EE">
        <w:rPr>
          <w:rFonts w:ascii="Arial" w:hAnsi="Arial" w:cs="Arial"/>
        </w:rPr>
        <w:t xml:space="preserve">det </w:t>
      </w:r>
      <w:r w:rsidRPr="00390D0B">
        <w:rPr>
          <w:rFonts w:ascii="Arial" w:hAnsi="Arial" w:cs="Arial"/>
        </w:rPr>
        <w:t xml:space="preserve">viktigt att </w:t>
      </w:r>
      <w:r w:rsidR="00DE4DED">
        <w:rPr>
          <w:rFonts w:ascii="Arial" w:hAnsi="Arial" w:cs="Arial"/>
        </w:rPr>
        <w:t xml:space="preserve">markera </w:t>
      </w:r>
      <w:r w:rsidR="00090C96">
        <w:rPr>
          <w:rFonts w:ascii="Arial" w:hAnsi="Arial" w:cs="Arial"/>
        </w:rPr>
        <w:t xml:space="preserve">brunnen </w:t>
      </w:r>
      <w:r w:rsidR="00DE4DED">
        <w:rPr>
          <w:rFonts w:ascii="Arial" w:hAnsi="Arial" w:cs="Arial"/>
        </w:rPr>
        <w:t xml:space="preserve">så att du enkelt </w:t>
      </w:r>
      <w:r w:rsidRPr="00390D0B">
        <w:rPr>
          <w:rFonts w:ascii="Arial" w:hAnsi="Arial" w:cs="Arial"/>
        </w:rPr>
        <w:t>hitta</w:t>
      </w:r>
      <w:r w:rsidR="00DE4DED">
        <w:rPr>
          <w:rFonts w:ascii="Arial" w:hAnsi="Arial" w:cs="Arial"/>
        </w:rPr>
        <w:t>r de</w:t>
      </w:r>
      <w:r w:rsidR="00090C96">
        <w:rPr>
          <w:rFonts w:ascii="Arial" w:hAnsi="Arial" w:cs="Arial"/>
        </w:rPr>
        <w:t>n</w:t>
      </w:r>
      <w:r w:rsidRPr="00390D0B">
        <w:rPr>
          <w:rFonts w:ascii="Arial" w:hAnsi="Arial" w:cs="Arial"/>
        </w:rPr>
        <w:t>.</w:t>
      </w:r>
    </w:p>
    <w:p w14:paraId="5294E0BD" w14:textId="77777777" w:rsidR="00F16EE0" w:rsidRDefault="00F16EE0" w:rsidP="00F16EE0">
      <w:pPr>
        <w:pStyle w:val="Punktlista"/>
        <w:numPr>
          <w:ilvl w:val="0"/>
          <w:numId w:val="0"/>
        </w:numPr>
        <w:ind w:left="1352" w:hanging="360"/>
        <w:rPr>
          <w:rFonts w:ascii="Arial" w:hAnsi="Arial" w:cs="Arial"/>
        </w:rPr>
      </w:pPr>
    </w:p>
    <w:p w14:paraId="347E860E" w14:textId="4C0ACFD5" w:rsidR="006C0F68" w:rsidRDefault="006C0F68" w:rsidP="009205B0">
      <w:pPr>
        <w:rPr>
          <w:rFonts w:ascii="Arial" w:hAnsi="Arial" w:cs="Arial"/>
          <w:sz w:val="21"/>
          <w:szCs w:val="21"/>
        </w:rPr>
      </w:pPr>
      <w:r w:rsidRPr="002B7207">
        <w:rPr>
          <w:rFonts w:ascii="Arial" w:hAnsi="Arial" w:cs="Arial"/>
          <w:sz w:val="21"/>
          <w:szCs w:val="21"/>
        </w:rPr>
        <w:t>Placering och utformning av grundvattenröret bör finnas med i ansökan, exempelvis genom att grundvattenröret är markerat i situationsplanen och tydligt redovisat i profilritningen över anläggningen</w:t>
      </w:r>
      <w:r>
        <w:rPr>
          <w:rFonts w:ascii="Arial" w:hAnsi="Arial" w:cs="Arial"/>
          <w:sz w:val="21"/>
          <w:szCs w:val="21"/>
        </w:rPr>
        <w:t xml:space="preserve">, se informationsblad </w:t>
      </w:r>
      <w:r w:rsidR="00DF564B">
        <w:rPr>
          <w:rFonts w:ascii="Arial" w:hAnsi="Arial" w:cs="Arial"/>
          <w:sz w:val="21"/>
          <w:szCs w:val="21"/>
        </w:rPr>
        <w:t>8</w:t>
      </w:r>
      <w:r w:rsidR="00FF7D37">
        <w:rPr>
          <w:rFonts w:ascii="Arial" w:hAnsi="Arial" w:cs="Arial"/>
          <w:sz w:val="21"/>
          <w:szCs w:val="21"/>
        </w:rPr>
        <w:t xml:space="preserve"> </w:t>
      </w:r>
      <w:r w:rsidRPr="0042345B">
        <w:rPr>
          <w:rFonts w:ascii="Arial" w:hAnsi="Arial" w:cs="Arial"/>
          <w:i/>
          <w:sz w:val="21"/>
          <w:szCs w:val="21"/>
        </w:rPr>
        <w:t>Situationsplan</w:t>
      </w:r>
      <w:r w:rsidR="00DF564B">
        <w:rPr>
          <w:rFonts w:ascii="Arial" w:hAnsi="Arial" w:cs="Arial"/>
          <w:sz w:val="21"/>
          <w:szCs w:val="21"/>
        </w:rPr>
        <w:t xml:space="preserve"> och 9 </w:t>
      </w:r>
      <w:r w:rsidR="00DF564B" w:rsidRPr="00DF564B">
        <w:rPr>
          <w:rFonts w:ascii="Arial" w:hAnsi="Arial" w:cs="Arial"/>
          <w:i/>
          <w:sz w:val="21"/>
          <w:szCs w:val="21"/>
        </w:rPr>
        <w:t>Profilritning</w:t>
      </w:r>
    </w:p>
    <w:p w14:paraId="74E9A74A" w14:textId="77777777" w:rsidR="006C0F68" w:rsidRPr="00461E09" w:rsidRDefault="006C0F68" w:rsidP="006C0F68">
      <w:pPr>
        <w:pStyle w:val="Punktlista"/>
        <w:numPr>
          <w:ilvl w:val="0"/>
          <w:numId w:val="0"/>
        </w:numPr>
        <w:ind w:left="567"/>
        <w:rPr>
          <w:rFonts w:ascii="Arial" w:hAnsi="Arial" w:cs="Arial"/>
          <w:szCs w:val="21"/>
        </w:rPr>
      </w:pPr>
      <w:r>
        <w:rPr>
          <w:noProof/>
          <w:lang w:eastAsia="sv-SE"/>
        </w:rPr>
        <w:drawing>
          <wp:inline distT="0" distB="0" distL="0" distR="0" wp14:anchorId="057DFD42" wp14:editId="74AF45FE">
            <wp:extent cx="4535001" cy="2788396"/>
            <wp:effectExtent l="0" t="0" r="0" b="0"/>
            <wp:docPr id="4" name="Bildobjekt 4" descr="Exempel på vilka delar av en infiltrationsanläggning som ska finnas med i en tvärsektion iansökan när ett grundvsattenrör ska installe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agun\AppData\Local\Microsoft\Windows\INetCache\Content.Word\Illustration-infiltration-tvarsek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6833" cy="2814117"/>
                    </a:xfrm>
                    <a:prstGeom prst="rect">
                      <a:avLst/>
                    </a:prstGeom>
                    <a:noFill/>
                    <a:ln>
                      <a:noFill/>
                    </a:ln>
                  </pic:spPr>
                </pic:pic>
              </a:graphicData>
            </a:graphic>
          </wp:inline>
        </w:drawing>
      </w:r>
    </w:p>
    <w:p w14:paraId="42C3CAC7" w14:textId="77777777" w:rsidR="00F16EE0" w:rsidRPr="009205B0" w:rsidRDefault="006C0F68" w:rsidP="009205B0">
      <w:pPr>
        <w:pStyle w:val="Beskrivning"/>
        <w:ind w:left="567"/>
        <w:rPr>
          <w:rFonts w:ascii="Arial" w:hAnsi="Arial" w:cs="Arial"/>
          <w:i w:val="0"/>
          <w:color w:val="0070C0"/>
          <w:sz w:val="20"/>
          <w:szCs w:val="20"/>
        </w:rPr>
      </w:pPr>
      <w:r>
        <w:rPr>
          <w:rFonts w:ascii="Arial" w:hAnsi="Arial" w:cs="Arial"/>
          <w:b/>
          <w:i w:val="0"/>
          <w:color w:val="0070C0"/>
          <w:sz w:val="20"/>
          <w:szCs w:val="20"/>
        </w:rPr>
        <w:t>Figur 1</w:t>
      </w:r>
      <w:r w:rsidRPr="00461E09">
        <w:rPr>
          <w:rFonts w:ascii="Arial" w:hAnsi="Arial" w:cs="Arial"/>
          <w:b/>
          <w:i w:val="0"/>
          <w:color w:val="0070C0"/>
          <w:sz w:val="20"/>
          <w:szCs w:val="20"/>
        </w:rPr>
        <w:t>.</w:t>
      </w:r>
      <w:r w:rsidRPr="00461E09">
        <w:rPr>
          <w:rFonts w:ascii="Arial" w:hAnsi="Arial" w:cs="Arial"/>
          <w:i w:val="0"/>
          <w:color w:val="0070C0"/>
          <w:sz w:val="20"/>
          <w:szCs w:val="20"/>
        </w:rPr>
        <w:t xml:space="preserve"> Exempel på tvärsektionsritning öve</w:t>
      </w:r>
      <w:r>
        <w:rPr>
          <w:rFonts w:ascii="Arial" w:hAnsi="Arial" w:cs="Arial"/>
          <w:i w:val="0"/>
          <w:color w:val="0070C0"/>
          <w:sz w:val="20"/>
          <w:szCs w:val="20"/>
        </w:rPr>
        <w:t xml:space="preserve">r infiltration med grundvattenrör för kontroll av </w:t>
      </w:r>
      <w:r w:rsidRPr="00461E09">
        <w:rPr>
          <w:rFonts w:ascii="Arial" w:hAnsi="Arial" w:cs="Arial"/>
          <w:i w:val="0"/>
          <w:color w:val="0070C0"/>
          <w:sz w:val="20"/>
          <w:szCs w:val="20"/>
        </w:rPr>
        <w:t>grundvatten</w:t>
      </w:r>
      <w:r>
        <w:rPr>
          <w:rFonts w:ascii="Arial" w:hAnsi="Arial" w:cs="Arial"/>
          <w:i w:val="0"/>
          <w:color w:val="0070C0"/>
          <w:sz w:val="20"/>
          <w:szCs w:val="20"/>
        </w:rPr>
        <w:t>nivå</w:t>
      </w:r>
      <w:r w:rsidRPr="00461E09">
        <w:rPr>
          <w:rFonts w:ascii="Arial" w:hAnsi="Arial" w:cs="Arial"/>
          <w:i w:val="0"/>
          <w:color w:val="0070C0"/>
          <w:sz w:val="20"/>
          <w:szCs w:val="20"/>
        </w:rPr>
        <w:t>. Rörets botten bör ligga minst 140 cm under infiltrationsnivån (undre kanten på spridningslagret i detta exempel).</w:t>
      </w:r>
      <w:r>
        <w:rPr>
          <w:rFonts w:ascii="Arial" w:hAnsi="Arial" w:cs="Arial"/>
          <w:i w:val="0"/>
          <w:color w:val="0070C0"/>
          <w:sz w:val="20"/>
          <w:szCs w:val="20"/>
        </w:rPr>
        <w:t xml:space="preserve"> Bifoga</w:t>
      </w:r>
      <w:r w:rsidR="00A50B67">
        <w:rPr>
          <w:rFonts w:ascii="Arial" w:hAnsi="Arial" w:cs="Arial"/>
          <w:i w:val="0"/>
          <w:color w:val="0070C0"/>
          <w:sz w:val="20"/>
          <w:szCs w:val="20"/>
        </w:rPr>
        <w:t xml:space="preserve"> en tvärsektionsritning </w:t>
      </w:r>
      <w:r w:rsidR="00AE2A79">
        <w:rPr>
          <w:rFonts w:ascii="Arial" w:hAnsi="Arial" w:cs="Arial"/>
          <w:i w:val="0"/>
          <w:color w:val="0070C0"/>
          <w:sz w:val="20"/>
          <w:szCs w:val="20"/>
        </w:rPr>
        <w:t xml:space="preserve">som underlag för installationsarbetet </w:t>
      </w:r>
      <w:r w:rsidR="00A50B67">
        <w:rPr>
          <w:rFonts w:ascii="Arial" w:hAnsi="Arial" w:cs="Arial"/>
          <w:i w:val="0"/>
          <w:color w:val="0070C0"/>
          <w:sz w:val="20"/>
          <w:szCs w:val="20"/>
        </w:rPr>
        <w:t>till</w:t>
      </w:r>
      <w:r>
        <w:rPr>
          <w:rFonts w:ascii="Arial" w:hAnsi="Arial" w:cs="Arial"/>
          <w:i w:val="0"/>
          <w:color w:val="0070C0"/>
          <w:sz w:val="20"/>
          <w:szCs w:val="20"/>
        </w:rPr>
        <w:t xml:space="preserve"> din ansökan.</w:t>
      </w:r>
    </w:p>
    <w:p w14:paraId="6C4708BC" w14:textId="77777777" w:rsidR="00F02915" w:rsidRPr="00A45315" w:rsidRDefault="00F02915" w:rsidP="00F02915">
      <w:pPr>
        <w:pStyle w:val="Rubrik2"/>
        <w:rPr>
          <w:rFonts w:ascii="Arial" w:hAnsi="Arial" w:cs="Arial"/>
          <w:sz w:val="25"/>
          <w:szCs w:val="25"/>
          <w:lang w:eastAsia="sv-SE"/>
        </w:rPr>
      </w:pPr>
      <w:r w:rsidRPr="00A45315">
        <w:rPr>
          <w:rFonts w:ascii="Arial" w:hAnsi="Arial" w:cs="Arial"/>
          <w:sz w:val="25"/>
          <w:szCs w:val="25"/>
          <w:lang w:eastAsia="sv-SE"/>
        </w:rPr>
        <w:lastRenderedPageBreak/>
        <w:t xml:space="preserve">Tillfälligt grundvattenrör </w:t>
      </w:r>
    </w:p>
    <w:p w14:paraId="7C270955" w14:textId="77777777" w:rsidR="009810FA" w:rsidRPr="00B7632D" w:rsidRDefault="009810FA" w:rsidP="00F02915">
      <w:pPr>
        <w:rPr>
          <w:rFonts w:ascii="Arial" w:hAnsi="Arial" w:cs="Arial"/>
          <w:noProof/>
          <w:sz w:val="21"/>
          <w:szCs w:val="21"/>
          <w:lang w:eastAsia="sv-SE"/>
        </w:rPr>
      </w:pPr>
      <w:r w:rsidRPr="00B7632D">
        <w:rPr>
          <w:rFonts w:ascii="Arial" w:hAnsi="Arial" w:cs="Arial"/>
          <w:noProof/>
          <w:sz w:val="21"/>
          <w:szCs w:val="21"/>
          <w:lang w:eastAsia="sv-SE"/>
        </w:rPr>
        <w:t xml:space="preserve">Ska grundvattenröret endast användas för tillfällig mätning av nivå i samband med bestämning av dimensionerande grundvattennivå, gradient eller flödesriktning </w:t>
      </w:r>
      <w:r w:rsidR="00255C83" w:rsidRPr="00B7632D">
        <w:rPr>
          <w:rFonts w:ascii="Arial" w:hAnsi="Arial" w:cs="Arial"/>
          <w:noProof/>
          <w:sz w:val="21"/>
          <w:szCs w:val="21"/>
          <w:lang w:eastAsia="sv-SE"/>
        </w:rPr>
        <w:t>gäller följande:</w:t>
      </w:r>
      <w:r w:rsidRPr="00B7632D">
        <w:rPr>
          <w:rFonts w:ascii="Arial" w:hAnsi="Arial" w:cs="Arial"/>
          <w:noProof/>
          <w:sz w:val="21"/>
          <w:szCs w:val="21"/>
          <w:lang w:eastAsia="sv-SE"/>
        </w:rPr>
        <w:t xml:space="preserve"> </w:t>
      </w:r>
    </w:p>
    <w:p w14:paraId="009DF798" w14:textId="74252FAF" w:rsidR="00633007" w:rsidRDefault="00255C83" w:rsidP="00390D0B">
      <w:pPr>
        <w:pStyle w:val="Punktlista"/>
        <w:rPr>
          <w:rFonts w:ascii="Arial" w:hAnsi="Arial" w:cs="Arial"/>
          <w:noProof/>
          <w:lang w:eastAsia="sv-SE"/>
        </w:rPr>
      </w:pPr>
      <w:r w:rsidRPr="00B7632D">
        <w:rPr>
          <w:rFonts w:ascii="Arial" w:hAnsi="Arial" w:cs="Arial"/>
          <w:noProof/>
          <w:lang w:eastAsia="sv-SE"/>
        </w:rPr>
        <w:t xml:space="preserve">Läget anpassas efter mätningens syfte. </w:t>
      </w:r>
      <w:r w:rsidR="00617EAE">
        <w:rPr>
          <w:rFonts w:ascii="Arial" w:hAnsi="Arial" w:cs="Arial"/>
          <w:noProof/>
          <w:lang w:eastAsia="sv-SE"/>
        </w:rPr>
        <w:t>För dimensionerande grundvatten</w:t>
      </w:r>
      <w:r w:rsidR="00633007" w:rsidRPr="00B7632D">
        <w:rPr>
          <w:rFonts w:ascii="Arial" w:hAnsi="Arial" w:cs="Arial"/>
          <w:noProof/>
          <w:lang w:eastAsia="sv-SE"/>
        </w:rPr>
        <w:t xml:space="preserve">nivå </w:t>
      </w:r>
      <w:r w:rsidR="00635D08" w:rsidRPr="00B7632D">
        <w:rPr>
          <w:rFonts w:ascii="Arial" w:hAnsi="Arial" w:cs="Arial"/>
          <w:noProof/>
          <w:lang w:eastAsia="sv-SE"/>
        </w:rPr>
        <w:t>rekommenderas max</w:t>
      </w:r>
      <w:r w:rsidR="00633007" w:rsidRPr="00B7632D">
        <w:rPr>
          <w:rFonts w:ascii="Arial" w:hAnsi="Arial" w:cs="Arial"/>
          <w:noProof/>
          <w:lang w:eastAsia="sv-SE"/>
        </w:rPr>
        <w:t xml:space="preserve"> 5 meters radie från planerad anläggning och </w:t>
      </w:r>
      <w:r w:rsidR="000C0A95" w:rsidRPr="00B7632D">
        <w:rPr>
          <w:rFonts w:ascii="Arial" w:hAnsi="Arial" w:cs="Arial"/>
          <w:noProof/>
          <w:lang w:eastAsia="sv-SE"/>
        </w:rPr>
        <w:t>botten på röret bör ligga minst 2,5 m under markytan.</w:t>
      </w:r>
    </w:p>
    <w:p w14:paraId="4730437B" w14:textId="77777777" w:rsidR="00B15AB3" w:rsidRPr="00B7632D" w:rsidRDefault="00B15AB3" w:rsidP="00B15AB3">
      <w:pPr>
        <w:pStyle w:val="Punktlista"/>
        <w:numPr>
          <w:ilvl w:val="0"/>
          <w:numId w:val="0"/>
        </w:numPr>
        <w:ind w:left="1352"/>
        <w:rPr>
          <w:rFonts w:ascii="Arial" w:hAnsi="Arial" w:cs="Arial"/>
          <w:noProof/>
          <w:lang w:eastAsia="sv-SE"/>
        </w:rPr>
      </w:pPr>
    </w:p>
    <w:p w14:paraId="2199A78B" w14:textId="77777777" w:rsidR="00255C83" w:rsidRDefault="00635D08" w:rsidP="00390D0B">
      <w:pPr>
        <w:pStyle w:val="Punktlista"/>
        <w:rPr>
          <w:rFonts w:ascii="Arial" w:hAnsi="Arial" w:cs="Arial"/>
          <w:noProof/>
          <w:lang w:eastAsia="sv-SE"/>
        </w:rPr>
      </w:pPr>
      <w:r w:rsidRPr="00B7632D">
        <w:rPr>
          <w:rFonts w:ascii="Arial" w:hAnsi="Arial" w:cs="Arial"/>
          <w:noProof/>
          <w:lang w:eastAsia="sv-SE"/>
        </w:rPr>
        <w:t>Man kan avstå</w:t>
      </w:r>
      <w:r w:rsidR="00255C83" w:rsidRPr="00B7632D">
        <w:rPr>
          <w:rFonts w:ascii="Arial" w:hAnsi="Arial" w:cs="Arial"/>
          <w:noProof/>
          <w:lang w:eastAsia="sv-SE"/>
        </w:rPr>
        <w:t xml:space="preserve"> från geotextil om </w:t>
      </w:r>
      <w:r w:rsidR="00633007" w:rsidRPr="00B7632D">
        <w:rPr>
          <w:rFonts w:ascii="Arial" w:hAnsi="Arial" w:cs="Arial"/>
          <w:noProof/>
          <w:lang w:eastAsia="sv-SE"/>
        </w:rPr>
        <w:t>grundvattenröret inte byggs för permanent bruk</w:t>
      </w:r>
      <w:r w:rsidRPr="00B7632D">
        <w:rPr>
          <w:rFonts w:ascii="Arial" w:hAnsi="Arial" w:cs="Arial"/>
          <w:noProof/>
          <w:lang w:eastAsia="sv-SE"/>
        </w:rPr>
        <w:t xml:space="preserve"> och </w:t>
      </w:r>
      <w:r w:rsidR="00406D00">
        <w:rPr>
          <w:rFonts w:ascii="Arial" w:hAnsi="Arial" w:cs="Arial"/>
          <w:noProof/>
          <w:lang w:eastAsia="sv-SE"/>
        </w:rPr>
        <w:t xml:space="preserve">om man förväntar sig </w:t>
      </w:r>
      <w:r w:rsidRPr="00B7632D">
        <w:rPr>
          <w:rFonts w:ascii="Arial" w:hAnsi="Arial" w:cs="Arial"/>
          <w:noProof/>
          <w:lang w:eastAsia="sv-SE"/>
        </w:rPr>
        <w:t xml:space="preserve">god </w:t>
      </w:r>
      <w:r w:rsidR="00633007" w:rsidRPr="00B7632D">
        <w:rPr>
          <w:rFonts w:ascii="Arial" w:hAnsi="Arial" w:cs="Arial"/>
          <w:noProof/>
          <w:lang w:eastAsia="sv-SE"/>
        </w:rPr>
        <w:t xml:space="preserve">tillrinning till röret </w:t>
      </w:r>
      <w:r w:rsidRPr="00B7632D">
        <w:rPr>
          <w:rFonts w:ascii="Arial" w:hAnsi="Arial" w:cs="Arial"/>
          <w:noProof/>
          <w:lang w:eastAsia="sv-SE"/>
        </w:rPr>
        <w:t>i samband med planerad avläsning.</w:t>
      </w:r>
      <w:r w:rsidR="00633007" w:rsidRPr="00B7632D">
        <w:rPr>
          <w:rFonts w:ascii="Arial" w:hAnsi="Arial" w:cs="Arial"/>
          <w:noProof/>
          <w:lang w:eastAsia="sv-SE"/>
        </w:rPr>
        <w:t xml:space="preserve"> </w:t>
      </w:r>
    </w:p>
    <w:p w14:paraId="1EBD46FB" w14:textId="77777777" w:rsidR="00B15AB3" w:rsidRDefault="00B15AB3" w:rsidP="00B15AB3">
      <w:pPr>
        <w:pStyle w:val="Punktlista"/>
        <w:numPr>
          <w:ilvl w:val="0"/>
          <w:numId w:val="0"/>
        </w:numPr>
        <w:rPr>
          <w:rFonts w:ascii="Arial" w:hAnsi="Arial" w:cs="Arial"/>
          <w:noProof/>
          <w:lang w:eastAsia="sv-SE"/>
        </w:rPr>
      </w:pPr>
    </w:p>
    <w:p w14:paraId="5E58C999" w14:textId="77777777" w:rsidR="00883D98" w:rsidRPr="006C0F68" w:rsidRDefault="00883D98">
      <w:pPr>
        <w:pStyle w:val="Punktlista"/>
      </w:pPr>
      <w:r>
        <w:rPr>
          <w:rFonts w:ascii="Arial" w:hAnsi="Arial" w:cs="Arial"/>
          <w:noProof/>
          <w:lang w:eastAsia="sv-SE"/>
        </w:rPr>
        <w:t xml:space="preserve">I </w:t>
      </w:r>
      <w:r w:rsidRPr="00AE2D62">
        <w:rPr>
          <w:rFonts w:ascii="Arial" w:hAnsi="Arial" w:cs="Arial"/>
          <w:noProof/>
          <w:lang w:eastAsia="sv-SE"/>
        </w:rPr>
        <w:t>info</w:t>
      </w:r>
      <w:r w:rsidR="008D398B">
        <w:rPr>
          <w:rFonts w:ascii="Arial" w:hAnsi="Arial" w:cs="Arial"/>
          <w:noProof/>
          <w:lang w:eastAsia="sv-SE"/>
        </w:rPr>
        <w:t>rmations</w:t>
      </w:r>
      <w:r w:rsidRPr="00AE2D62">
        <w:rPr>
          <w:rFonts w:ascii="Arial" w:hAnsi="Arial" w:cs="Arial"/>
          <w:noProof/>
          <w:lang w:eastAsia="sv-SE"/>
        </w:rPr>
        <w:t xml:space="preserve">blad 3 </w:t>
      </w:r>
      <w:r w:rsidR="0042345B" w:rsidRPr="0042345B">
        <w:rPr>
          <w:rFonts w:ascii="Arial" w:hAnsi="Arial" w:cs="Arial"/>
          <w:i/>
          <w:noProof/>
          <w:lang w:eastAsia="sv-SE"/>
        </w:rPr>
        <w:t>Undersökning av mark och grundvattennivå</w:t>
      </w:r>
      <w:r>
        <w:rPr>
          <w:rFonts w:ascii="Arial" w:hAnsi="Arial" w:cs="Arial"/>
          <w:noProof/>
          <w:lang w:eastAsia="sv-SE"/>
        </w:rPr>
        <w:t xml:space="preserve"> </w:t>
      </w:r>
      <w:r w:rsidR="00824C97">
        <w:rPr>
          <w:rFonts w:ascii="Arial" w:hAnsi="Arial" w:cs="Arial"/>
          <w:noProof/>
          <w:lang w:eastAsia="sv-SE"/>
        </w:rPr>
        <w:t>finns information om hur</w:t>
      </w:r>
      <w:r w:rsidRPr="00F950EE">
        <w:rPr>
          <w:rFonts w:ascii="Arial" w:hAnsi="Arial" w:cs="Arial"/>
          <w:noProof/>
          <w:lang w:eastAsia="sv-SE"/>
        </w:rPr>
        <w:t xml:space="preserve"> avläsning </w:t>
      </w:r>
      <w:r w:rsidR="00724356">
        <w:rPr>
          <w:rFonts w:ascii="Arial" w:hAnsi="Arial" w:cs="Arial"/>
          <w:noProof/>
          <w:lang w:eastAsia="sv-SE"/>
        </w:rPr>
        <w:t>vid til</w:t>
      </w:r>
      <w:r w:rsidR="00824C97">
        <w:rPr>
          <w:rFonts w:ascii="Arial" w:hAnsi="Arial" w:cs="Arial"/>
          <w:noProof/>
          <w:lang w:eastAsia="sv-SE"/>
        </w:rPr>
        <w:t>lfällig mätning bör ske.</w:t>
      </w:r>
    </w:p>
    <w:p w14:paraId="0F3AD830" w14:textId="77777777" w:rsidR="008F4035" w:rsidRDefault="008F4035" w:rsidP="006C0F68">
      <w:pPr>
        <w:pStyle w:val="Liststycke"/>
      </w:pPr>
    </w:p>
    <w:p w14:paraId="5F84689A" w14:textId="2C0CB42F" w:rsidR="00C07C14" w:rsidRPr="00DB493B" w:rsidRDefault="00A41A3D" w:rsidP="006C0F68">
      <w:pPr>
        <w:pStyle w:val="Liststycke"/>
        <w:spacing w:after="160" w:line="259" w:lineRule="auto"/>
        <w:ind w:left="0"/>
        <w:rPr>
          <w:rFonts w:ascii="Arial" w:hAnsi="Arial" w:cs="Arial"/>
          <w:i/>
          <w:noProof/>
          <w:sz w:val="21"/>
          <w:szCs w:val="21"/>
          <w:lang w:eastAsia="sv-SE"/>
        </w:rPr>
      </w:pPr>
      <w:r>
        <w:rPr>
          <w:rFonts w:ascii="Arial" w:hAnsi="Arial" w:cs="Arial"/>
          <w:noProof/>
          <w:sz w:val="21"/>
          <w:szCs w:val="21"/>
          <w:lang w:eastAsia="sv-SE"/>
        </w:rPr>
        <w:t>S</w:t>
      </w:r>
      <w:r w:rsidR="008F4035" w:rsidRPr="002B7207">
        <w:rPr>
          <w:rFonts w:ascii="Arial" w:hAnsi="Arial" w:cs="Arial"/>
          <w:noProof/>
          <w:sz w:val="21"/>
          <w:szCs w:val="21"/>
          <w:lang w:eastAsia="sv-SE"/>
        </w:rPr>
        <w:t xml:space="preserve">e </w:t>
      </w:r>
      <w:r>
        <w:rPr>
          <w:rFonts w:ascii="Arial" w:hAnsi="Arial" w:cs="Arial"/>
          <w:noProof/>
          <w:sz w:val="21"/>
          <w:szCs w:val="21"/>
          <w:lang w:eastAsia="sv-SE"/>
        </w:rPr>
        <w:t xml:space="preserve">även </w:t>
      </w:r>
      <w:r w:rsidR="008F4035" w:rsidRPr="002B7207">
        <w:rPr>
          <w:rFonts w:ascii="Arial" w:hAnsi="Arial" w:cs="Arial"/>
          <w:noProof/>
          <w:sz w:val="21"/>
          <w:szCs w:val="21"/>
          <w:lang w:eastAsia="sv-SE"/>
        </w:rPr>
        <w:t>info</w:t>
      </w:r>
      <w:r w:rsidR="008F4035">
        <w:rPr>
          <w:rFonts w:ascii="Arial" w:hAnsi="Arial" w:cs="Arial"/>
          <w:noProof/>
          <w:sz w:val="21"/>
          <w:szCs w:val="21"/>
          <w:lang w:eastAsia="sv-SE"/>
        </w:rPr>
        <w:t>rmations</w:t>
      </w:r>
      <w:r w:rsidR="008F4035" w:rsidRPr="002B7207">
        <w:rPr>
          <w:rFonts w:ascii="Arial" w:hAnsi="Arial" w:cs="Arial"/>
          <w:noProof/>
          <w:sz w:val="21"/>
          <w:szCs w:val="21"/>
          <w:lang w:eastAsia="sv-SE"/>
        </w:rPr>
        <w:t xml:space="preserve">blad </w:t>
      </w:r>
      <w:r w:rsidR="008F4035" w:rsidRPr="00DB493B">
        <w:rPr>
          <w:rFonts w:ascii="Arial" w:hAnsi="Arial" w:cs="Arial"/>
          <w:noProof/>
          <w:sz w:val="21"/>
          <w:szCs w:val="21"/>
          <w:lang w:eastAsia="sv-SE"/>
        </w:rPr>
        <w:t>6</w:t>
      </w:r>
      <w:r w:rsidR="008F4035" w:rsidRPr="00DB493B">
        <w:rPr>
          <w:rFonts w:ascii="Arial" w:hAnsi="Arial" w:cs="Arial"/>
          <w:i/>
          <w:noProof/>
          <w:sz w:val="21"/>
          <w:szCs w:val="21"/>
          <w:lang w:eastAsia="sv-SE"/>
        </w:rPr>
        <w:t xml:space="preserve"> Bestämning av högsta dimensionerande grundvattennivå för avloppsanläggningar &lt;26 pe</w:t>
      </w:r>
      <w:r w:rsidR="008F4035" w:rsidRPr="002B7207">
        <w:rPr>
          <w:rFonts w:ascii="Arial" w:hAnsi="Arial" w:cs="Arial"/>
          <w:noProof/>
          <w:sz w:val="21"/>
          <w:szCs w:val="21"/>
          <w:lang w:eastAsia="sv-SE"/>
        </w:rPr>
        <w:t xml:space="preserve"> </w:t>
      </w:r>
      <w:r w:rsidR="001E4374">
        <w:rPr>
          <w:rFonts w:ascii="Arial" w:hAnsi="Arial" w:cs="Arial"/>
          <w:noProof/>
          <w:sz w:val="21"/>
          <w:szCs w:val="21"/>
          <w:lang w:eastAsia="sv-SE"/>
        </w:rPr>
        <w:t xml:space="preserve"> och informationsblad </w:t>
      </w:r>
      <w:r w:rsidR="001E4374" w:rsidRPr="00DB493B">
        <w:rPr>
          <w:rFonts w:ascii="Arial" w:hAnsi="Arial" w:cs="Arial"/>
          <w:noProof/>
          <w:sz w:val="21"/>
          <w:szCs w:val="21"/>
          <w:lang w:eastAsia="sv-SE"/>
        </w:rPr>
        <w:t>7</w:t>
      </w:r>
      <w:r w:rsidR="00C07C14" w:rsidRPr="00DB493B">
        <w:rPr>
          <w:rFonts w:ascii="Arial" w:hAnsi="Arial" w:cs="Arial"/>
          <w:i/>
          <w:noProof/>
          <w:sz w:val="21"/>
          <w:szCs w:val="21"/>
          <w:lang w:eastAsia="sv-SE"/>
        </w:rPr>
        <w:t xml:space="preserve"> Bestämning av grundvattnets strömningsriktning och lutning</w:t>
      </w:r>
      <w:r w:rsidR="00DB493B">
        <w:rPr>
          <w:rFonts w:ascii="Arial" w:hAnsi="Arial" w:cs="Arial"/>
          <w:i/>
          <w:noProof/>
          <w:sz w:val="21"/>
          <w:szCs w:val="21"/>
          <w:lang w:eastAsia="sv-SE"/>
        </w:rPr>
        <w:t>.</w:t>
      </w:r>
    </w:p>
    <w:p w14:paraId="75ADBA80" w14:textId="77777777" w:rsidR="008F4035" w:rsidRDefault="008F4035" w:rsidP="008F4035">
      <w:pPr>
        <w:rPr>
          <w:rFonts w:ascii="Arial" w:hAnsi="Arial" w:cs="Arial"/>
          <w:sz w:val="21"/>
          <w:szCs w:val="21"/>
        </w:rPr>
      </w:pPr>
    </w:p>
    <w:p w14:paraId="24D8C98C" w14:textId="77777777" w:rsidR="008F4035" w:rsidRPr="00F950EE" w:rsidRDefault="008F4035" w:rsidP="006C0F68">
      <w:pPr>
        <w:pStyle w:val="Punktlista"/>
        <w:numPr>
          <w:ilvl w:val="0"/>
          <w:numId w:val="0"/>
        </w:numPr>
        <w:ind w:left="1352"/>
      </w:pPr>
    </w:p>
    <w:sectPr w:rsidR="008F4035" w:rsidRPr="00F950EE" w:rsidSect="00B7632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0" w:footer="22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CBB6F4" w16cid:durableId="230F3DEF"/>
  <w16cid:commentId w16cid:paraId="38D93CE6" w16cid:durableId="230F4144"/>
  <w16cid:commentId w16cid:paraId="7DD6C6CA" w16cid:durableId="230F42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DBB26" w14:textId="77777777" w:rsidR="00B906D6" w:rsidRDefault="00B906D6" w:rsidP="001F1AFC">
      <w:pPr>
        <w:spacing w:after="0" w:line="240" w:lineRule="auto"/>
      </w:pPr>
      <w:r>
        <w:separator/>
      </w:r>
    </w:p>
  </w:endnote>
  <w:endnote w:type="continuationSeparator" w:id="0">
    <w:p w14:paraId="02ED91FA" w14:textId="77777777" w:rsidR="00B906D6" w:rsidRDefault="00B906D6" w:rsidP="001F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2E48F" w14:textId="77777777" w:rsidR="00CD3DE3" w:rsidRDefault="00CD3DE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35420"/>
      <w:docPartObj>
        <w:docPartGallery w:val="Page Numbers (Bottom of Page)"/>
        <w:docPartUnique/>
      </w:docPartObj>
    </w:sdtPr>
    <w:sdtEndPr/>
    <w:sdtContent>
      <w:p w14:paraId="6ADB7178" w14:textId="16466C41" w:rsidR="0096686C" w:rsidRDefault="0096686C">
        <w:pPr>
          <w:pStyle w:val="Sidfot"/>
          <w:jc w:val="center"/>
        </w:pPr>
        <w:r>
          <w:fldChar w:fldCharType="begin"/>
        </w:r>
        <w:r>
          <w:instrText>PAGE   \* MERGEFORMAT</w:instrText>
        </w:r>
        <w:r>
          <w:fldChar w:fldCharType="separate"/>
        </w:r>
        <w:r w:rsidR="00CD3DE3">
          <w:rPr>
            <w:noProof/>
          </w:rPr>
          <w:t>1</w:t>
        </w:r>
        <w:r>
          <w:fldChar w:fldCharType="end"/>
        </w:r>
      </w:p>
    </w:sdtContent>
  </w:sdt>
  <w:p w14:paraId="7F9D05A5" w14:textId="77777777" w:rsidR="00486C36" w:rsidRPr="005410CB" w:rsidRDefault="00486C36" w:rsidP="005410C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DEEAD" w14:textId="77777777" w:rsidR="00CD3DE3" w:rsidRDefault="00CD3D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26D1F" w14:textId="77777777" w:rsidR="00B906D6" w:rsidRDefault="00B906D6" w:rsidP="001F1AFC">
      <w:pPr>
        <w:spacing w:after="0" w:line="240" w:lineRule="auto"/>
      </w:pPr>
      <w:r>
        <w:separator/>
      </w:r>
    </w:p>
  </w:footnote>
  <w:footnote w:type="continuationSeparator" w:id="0">
    <w:p w14:paraId="58A1C93D" w14:textId="77777777" w:rsidR="00B906D6" w:rsidRDefault="00B906D6" w:rsidP="001F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4895E" w14:textId="77777777" w:rsidR="00CD3DE3" w:rsidRDefault="00CD3DE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BB13" w14:textId="77777777" w:rsidR="0096686C" w:rsidRDefault="0096686C" w:rsidP="0096686C">
    <w:pPr>
      <w:pStyle w:val="Sidhuvud"/>
      <w:rPr>
        <w:rFonts w:ascii="Arial" w:hAnsi="Arial" w:cs="Arial"/>
        <w:b/>
        <w:color w:val="0070C0"/>
      </w:rPr>
    </w:pPr>
  </w:p>
  <w:p w14:paraId="142DA0B2" w14:textId="77777777" w:rsidR="0096686C" w:rsidRDefault="0096686C" w:rsidP="0096686C">
    <w:pPr>
      <w:pStyle w:val="Sidhuvud"/>
      <w:rPr>
        <w:rFonts w:ascii="Arial" w:hAnsi="Arial" w:cs="Arial"/>
        <w:b/>
        <w:color w:val="0070C0"/>
      </w:rPr>
    </w:pPr>
  </w:p>
  <w:p w14:paraId="357A8982" w14:textId="77777777" w:rsidR="001F1AFC" w:rsidRPr="0096686C" w:rsidRDefault="0096686C" w:rsidP="0096686C">
    <w:pPr>
      <w:pStyle w:val="Sidhuvud"/>
    </w:pPr>
    <w:r w:rsidRPr="00A30203">
      <w:rPr>
        <w:rFonts w:ascii="Arial" w:hAnsi="Arial" w:cs="Arial"/>
        <w:b/>
        <w:color w:val="0070C0"/>
      </w:rPr>
      <w:t>Informationsblad 4</w:t>
    </w:r>
    <w:r>
      <w:rPr>
        <w:rFonts w:ascii="Arial" w:hAnsi="Arial" w:cs="Arial"/>
        <w:b/>
        <w:color w:val="0070C0"/>
      </w:rPr>
      <w:t>, för dig som är entreprenör eller konsult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E6EC" w14:textId="77777777" w:rsidR="00CD3DE3" w:rsidRDefault="00CD3DE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A68E152"/>
    <w:lvl w:ilvl="0">
      <w:start w:val="1"/>
      <w:numFmt w:val="bullet"/>
      <w:pStyle w:val="Punktlista"/>
      <w:lvlText w:val=""/>
      <w:lvlJc w:val="left"/>
      <w:pPr>
        <w:tabs>
          <w:tab w:val="num" w:pos="1352"/>
        </w:tabs>
        <w:ind w:left="1352" w:hanging="360"/>
      </w:pPr>
      <w:rPr>
        <w:rFonts w:ascii="Symbol" w:hAnsi="Symbol" w:hint="default"/>
      </w:rPr>
    </w:lvl>
  </w:abstractNum>
  <w:abstractNum w:abstractNumId="1" w15:restartNumberingAfterBreak="0">
    <w:nsid w:val="0B6B3CC7"/>
    <w:multiLevelType w:val="hybridMultilevel"/>
    <w:tmpl w:val="CA5EFEEE"/>
    <w:lvl w:ilvl="0" w:tplc="F04E76A2">
      <w:start w:val="3"/>
      <w:numFmt w:val="lowerLetter"/>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2" w15:restartNumberingAfterBreak="0">
    <w:nsid w:val="0F1E11BF"/>
    <w:multiLevelType w:val="hybridMultilevel"/>
    <w:tmpl w:val="0636C630"/>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A6D0B3D"/>
    <w:multiLevelType w:val="hybridMultilevel"/>
    <w:tmpl w:val="88DAAF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2A74AE"/>
    <w:multiLevelType w:val="hybridMultilevel"/>
    <w:tmpl w:val="331AC24A"/>
    <w:lvl w:ilvl="0" w:tplc="041D0017">
      <w:start w:val="1"/>
      <w:numFmt w:val="lowerLetter"/>
      <w:lvlText w:val="%1)"/>
      <w:lvlJc w:val="left"/>
      <w:pPr>
        <w:ind w:left="2072" w:hanging="360"/>
      </w:pPr>
    </w:lvl>
    <w:lvl w:ilvl="1" w:tplc="041D0019" w:tentative="1">
      <w:start w:val="1"/>
      <w:numFmt w:val="lowerLetter"/>
      <w:lvlText w:val="%2."/>
      <w:lvlJc w:val="left"/>
      <w:pPr>
        <w:ind w:left="2792" w:hanging="360"/>
      </w:pPr>
    </w:lvl>
    <w:lvl w:ilvl="2" w:tplc="041D001B" w:tentative="1">
      <w:start w:val="1"/>
      <w:numFmt w:val="lowerRoman"/>
      <w:lvlText w:val="%3."/>
      <w:lvlJc w:val="right"/>
      <w:pPr>
        <w:ind w:left="3512" w:hanging="180"/>
      </w:pPr>
    </w:lvl>
    <w:lvl w:ilvl="3" w:tplc="041D000F" w:tentative="1">
      <w:start w:val="1"/>
      <w:numFmt w:val="decimal"/>
      <w:lvlText w:val="%4."/>
      <w:lvlJc w:val="left"/>
      <w:pPr>
        <w:ind w:left="4232" w:hanging="360"/>
      </w:pPr>
    </w:lvl>
    <w:lvl w:ilvl="4" w:tplc="041D0019" w:tentative="1">
      <w:start w:val="1"/>
      <w:numFmt w:val="lowerLetter"/>
      <w:lvlText w:val="%5."/>
      <w:lvlJc w:val="left"/>
      <w:pPr>
        <w:ind w:left="4952" w:hanging="360"/>
      </w:pPr>
    </w:lvl>
    <w:lvl w:ilvl="5" w:tplc="041D001B" w:tentative="1">
      <w:start w:val="1"/>
      <w:numFmt w:val="lowerRoman"/>
      <w:lvlText w:val="%6."/>
      <w:lvlJc w:val="right"/>
      <w:pPr>
        <w:ind w:left="5672" w:hanging="180"/>
      </w:pPr>
    </w:lvl>
    <w:lvl w:ilvl="6" w:tplc="041D000F" w:tentative="1">
      <w:start w:val="1"/>
      <w:numFmt w:val="decimal"/>
      <w:lvlText w:val="%7."/>
      <w:lvlJc w:val="left"/>
      <w:pPr>
        <w:ind w:left="6392" w:hanging="360"/>
      </w:pPr>
    </w:lvl>
    <w:lvl w:ilvl="7" w:tplc="041D0019" w:tentative="1">
      <w:start w:val="1"/>
      <w:numFmt w:val="lowerLetter"/>
      <w:lvlText w:val="%8."/>
      <w:lvlJc w:val="left"/>
      <w:pPr>
        <w:ind w:left="7112" w:hanging="360"/>
      </w:pPr>
    </w:lvl>
    <w:lvl w:ilvl="8" w:tplc="041D001B" w:tentative="1">
      <w:start w:val="1"/>
      <w:numFmt w:val="lowerRoman"/>
      <w:lvlText w:val="%9."/>
      <w:lvlJc w:val="right"/>
      <w:pPr>
        <w:ind w:left="7832" w:hanging="180"/>
      </w:pPr>
    </w:lvl>
  </w:abstractNum>
  <w:abstractNum w:abstractNumId="5" w15:restartNumberingAfterBreak="0">
    <w:nsid w:val="201F6B6F"/>
    <w:multiLevelType w:val="hybridMultilevel"/>
    <w:tmpl w:val="BD34F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82921AD"/>
    <w:multiLevelType w:val="hybridMultilevel"/>
    <w:tmpl w:val="E4B46902"/>
    <w:lvl w:ilvl="0" w:tplc="F1A4C194">
      <w:start w:val="3"/>
      <w:numFmt w:val="lowerLetter"/>
      <w:lvlText w:val="%1)"/>
      <w:lvlJc w:val="left"/>
      <w:pPr>
        <w:ind w:left="1352" w:hanging="360"/>
      </w:pPr>
      <w:rPr>
        <w:rFonts w:hint="default"/>
      </w:rPr>
    </w:lvl>
    <w:lvl w:ilvl="1" w:tplc="041D0019" w:tentative="1">
      <w:start w:val="1"/>
      <w:numFmt w:val="lowerLetter"/>
      <w:lvlText w:val="%2."/>
      <w:lvlJc w:val="left"/>
      <w:pPr>
        <w:ind w:left="2072" w:hanging="360"/>
      </w:pPr>
    </w:lvl>
    <w:lvl w:ilvl="2" w:tplc="041D001B" w:tentative="1">
      <w:start w:val="1"/>
      <w:numFmt w:val="lowerRoman"/>
      <w:lvlText w:val="%3."/>
      <w:lvlJc w:val="right"/>
      <w:pPr>
        <w:ind w:left="2792" w:hanging="180"/>
      </w:pPr>
    </w:lvl>
    <w:lvl w:ilvl="3" w:tplc="041D000F" w:tentative="1">
      <w:start w:val="1"/>
      <w:numFmt w:val="decimal"/>
      <w:lvlText w:val="%4."/>
      <w:lvlJc w:val="left"/>
      <w:pPr>
        <w:ind w:left="3512" w:hanging="360"/>
      </w:pPr>
    </w:lvl>
    <w:lvl w:ilvl="4" w:tplc="041D0019" w:tentative="1">
      <w:start w:val="1"/>
      <w:numFmt w:val="lowerLetter"/>
      <w:lvlText w:val="%5."/>
      <w:lvlJc w:val="left"/>
      <w:pPr>
        <w:ind w:left="4232" w:hanging="360"/>
      </w:pPr>
    </w:lvl>
    <w:lvl w:ilvl="5" w:tplc="041D001B" w:tentative="1">
      <w:start w:val="1"/>
      <w:numFmt w:val="lowerRoman"/>
      <w:lvlText w:val="%6."/>
      <w:lvlJc w:val="right"/>
      <w:pPr>
        <w:ind w:left="4952" w:hanging="180"/>
      </w:pPr>
    </w:lvl>
    <w:lvl w:ilvl="6" w:tplc="041D000F" w:tentative="1">
      <w:start w:val="1"/>
      <w:numFmt w:val="decimal"/>
      <w:lvlText w:val="%7."/>
      <w:lvlJc w:val="left"/>
      <w:pPr>
        <w:ind w:left="5672" w:hanging="360"/>
      </w:pPr>
    </w:lvl>
    <w:lvl w:ilvl="7" w:tplc="041D0019" w:tentative="1">
      <w:start w:val="1"/>
      <w:numFmt w:val="lowerLetter"/>
      <w:lvlText w:val="%8."/>
      <w:lvlJc w:val="left"/>
      <w:pPr>
        <w:ind w:left="6392" w:hanging="360"/>
      </w:pPr>
    </w:lvl>
    <w:lvl w:ilvl="8" w:tplc="041D001B" w:tentative="1">
      <w:start w:val="1"/>
      <w:numFmt w:val="lowerRoman"/>
      <w:lvlText w:val="%9."/>
      <w:lvlJc w:val="right"/>
      <w:pPr>
        <w:ind w:left="7112" w:hanging="180"/>
      </w:pPr>
    </w:lvl>
  </w:abstractNum>
  <w:abstractNum w:abstractNumId="7" w15:restartNumberingAfterBreak="0">
    <w:nsid w:val="51365C5D"/>
    <w:multiLevelType w:val="hybridMultilevel"/>
    <w:tmpl w:val="B5DE9D44"/>
    <w:lvl w:ilvl="0" w:tplc="041D0017">
      <w:start w:val="3"/>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8A758DC"/>
    <w:multiLevelType w:val="hybridMultilevel"/>
    <w:tmpl w:val="72545F1C"/>
    <w:lvl w:ilvl="0" w:tplc="F11EC20A">
      <w:start w:val="2"/>
      <w:numFmt w:val="lowerLetter"/>
      <w:lvlText w:val="%1)"/>
      <w:lvlJc w:val="left"/>
      <w:pPr>
        <w:ind w:left="786" w:hanging="360"/>
      </w:pPr>
      <w:rPr>
        <w:rFonts w:hint="default"/>
      </w:rPr>
    </w:lvl>
    <w:lvl w:ilvl="1" w:tplc="041D0019" w:tentative="1">
      <w:start w:val="1"/>
      <w:numFmt w:val="lowerLetter"/>
      <w:lvlText w:val="%2."/>
      <w:lvlJc w:val="left"/>
      <w:pPr>
        <w:ind w:left="1506" w:hanging="360"/>
      </w:pPr>
    </w:lvl>
    <w:lvl w:ilvl="2" w:tplc="041D001B" w:tentative="1">
      <w:start w:val="1"/>
      <w:numFmt w:val="lowerRoman"/>
      <w:lvlText w:val="%3."/>
      <w:lvlJc w:val="right"/>
      <w:pPr>
        <w:ind w:left="2226" w:hanging="180"/>
      </w:pPr>
    </w:lvl>
    <w:lvl w:ilvl="3" w:tplc="041D000F" w:tentative="1">
      <w:start w:val="1"/>
      <w:numFmt w:val="decimal"/>
      <w:lvlText w:val="%4."/>
      <w:lvlJc w:val="left"/>
      <w:pPr>
        <w:ind w:left="2946" w:hanging="360"/>
      </w:pPr>
    </w:lvl>
    <w:lvl w:ilvl="4" w:tplc="041D0019" w:tentative="1">
      <w:start w:val="1"/>
      <w:numFmt w:val="lowerLetter"/>
      <w:lvlText w:val="%5."/>
      <w:lvlJc w:val="left"/>
      <w:pPr>
        <w:ind w:left="3666" w:hanging="360"/>
      </w:pPr>
    </w:lvl>
    <w:lvl w:ilvl="5" w:tplc="041D001B" w:tentative="1">
      <w:start w:val="1"/>
      <w:numFmt w:val="lowerRoman"/>
      <w:lvlText w:val="%6."/>
      <w:lvlJc w:val="right"/>
      <w:pPr>
        <w:ind w:left="4386" w:hanging="180"/>
      </w:pPr>
    </w:lvl>
    <w:lvl w:ilvl="6" w:tplc="041D000F" w:tentative="1">
      <w:start w:val="1"/>
      <w:numFmt w:val="decimal"/>
      <w:lvlText w:val="%7."/>
      <w:lvlJc w:val="left"/>
      <w:pPr>
        <w:ind w:left="5106" w:hanging="360"/>
      </w:pPr>
    </w:lvl>
    <w:lvl w:ilvl="7" w:tplc="041D0019" w:tentative="1">
      <w:start w:val="1"/>
      <w:numFmt w:val="lowerLetter"/>
      <w:lvlText w:val="%8."/>
      <w:lvlJc w:val="left"/>
      <w:pPr>
        <w:ind w:left="5826" w:hanging="360"/>
      </w:pPr>
    </w:lvl>
    <w:lvl w:ilvl="8" w:tplc="041D001B" w:tentative="1">
      <w:start w:val="1"/>
      <w:numFmt w:val="lowerRoman"/>
      <w:lvlText w:val="%9."/>
      <w:lvlJc w:val="right"/>
      <w:pPr>
        <w:ind w:left="6546" w:hanging="180"/>
      </w:pPr>
    </w:lvl>
  </w:abstractNum>
  <w:abstractNum w:abstractNumId="9" w15:restartNumberingAfterBreak="0">
    <w:nsid w:val="5FE50EC3"/>
    <w:multiLevelType w:val="hybridMultilevel"/>
    <w:tmpl w:val="C90C862A"/>
    <w:lvl w:ilvl="0" w:tplc="041D0017">
      <w:start w:val="3"/>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8DA519C"/>
    <w:multiLevelType w:val="hybridMultilevel"/>
    <w:tmpl w:val="2CAC5088"/>
    <w:lvl w:ilvl="0" w:tplc="041D0017">
      <w:start w:val="1"/>
      <w:numFmt w:val="lowerLetter"/>
      <w:lvlText w:val="%1)"/>
      <w:lvlJc w:val="left"/>
      <w:pPr>
        <w:ind w:left="1664" w:hanging="360"/>
      </w:p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1" w15:restartNumberingAfterBreak="0">
    <w:nsid w:val="73177D45"/>
    <w:multiLevelType w:val="hybridMultilevel"/>
    <w:tmpl w:val="49D49F42"/>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12" w15:restartNumberingAfterBreak="0">
    <w:nsid w:val="75D12476"/>
    <w:multiLevelType w:val="hybridMultilevel"/>
    <w:tmpl w:val="0D08531A"/>
    <w:lvl w:ilvl="0" w:tplc="041D000F">
      <w:start w:val="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D880D0D"/>
    <w:multiLevelType w:val="hybridMultilevel"/>
    <w:tmpl w:val="640229F4"/>
    <w:lvl w:ilvl="0" w:tplc="81A4F16C">
      <w:start w:val="3"/>
      <w:numFmt w:val="lowerLetter"/>
      <w:lvlText w:val="%1)"/>
      <w:lvlJc w:val="left"/>
      <w:pPr>
        <w:ind w:left="1712" w:hanging="360"/>
      </w:pPr>
      <w:rPr>
        <w:rFonts w:hint="default"/>
      </w:rPr>
    </w:lvl>
    <w:lvl w:ilvl="1" w:tplc="041D0019" w:tentative="1">
      <w:start w:val="1"/>
      <w:numFmt w:val="lowerLetter"/>
      <w:lvlText w:val="%2."/>
      <w:lvlJc w:val="left"/>
      <w:pPr>
        <w:ind w:left="2432" w:hanging="360"/>
      </w:pPr>
    </w:lvl>
    <w:lvl w:ilvl="2" w:tplc="041D001B" w:tentative="1">
      <w:start w:val="1"/>
      <w:numFmt w:val="lowerRoman"/>
      <w:lvlText w:val="%3."/>
      <w:lvlJc w:val="right"/>
      <w:pPr>
        <w:ind w:left="3152" w:hanging="180"/>
      </w:pPr>
    </w:lvl>
    <w:lvl w:ilvl="3" w:tplc="041D000F" w:tentative="1">
      <w:start w:val="1"/>
      <w:numFmt w:val="decimal"/>
      <w:lvlText w:val="%4."/>
      <w:lvlJc w:val="left"/>
      <w:pPr>
        <w:ind w:left="3872" w:hanging="360"/>
      </w:pPr>
    </w:lvl>
    <w:lvl w:ilvl="4" w:tplc="041D0019" w:tentative="1">
      <w:start w:val="1"/>
      <w:numFmt w:val="lowerLetter"/>
      <w:lvlText w:val="%5."/>
      <w:lvlJc w:val="left"/>
      <w:pPr>
        <w:ind w:left="4592" w:hanging="360"/>
      </w:pPr>
    </w:lvl>
    <w:lvl w:ilvl="5" w:tplc="041D001B" w:tentative="1">
      <w:start w:val="1"/>
      <w:numFmt w:val="lowerRoman"/>
      <w:lvlText w:val="%6."/>
      <w:lvlJc w:val="right"/>
      <w:pPr>
        <w:ind w:left="5312" w:hanging="180"/>
      </w:pPr>
    </w:lvl>
    <w:lvl w:ilvl="6" w:tplc="041D000F" w:tentative="1">
      <w:start w:val="1"/>
      <w:numFmt w:val="decimal"/>
      <w:lvlText w:val="%7."/>
      <w:lvlJc w:val="left"/>
      <w:pPr>
        <w:ind w:left="6032" w:hanging="360"/>
      </w:pPr>
    </w:lvl>
    <w:lvl w:ilvl="7" w:tplc="041D0019" w:tentative="1">
      <w:start w:val="1"/>
      <w:numFmt w:val="lowerLetter"/>
      <w:lvlText w:val="%8."/>
      <w:lvlJc w:val="left"/>
      <w:pPr>
        <w:ind w:left="6752" w:hanging="360"/>
      </w:pPr>
    </w:lvl>
    <w:lvl w:ilvl="8" w:tplc="041D001B" w:tentative="1">
      <w:start w:val="1"/>
      <w:numFmt w:val="lowerRoman"/>
      <w:lvlText w:val="%9."/>
      <w:lvlJc w:val="right"/>
      <w:pPr>
        <w:ind w:left="7472" w:hanging="180"/>
      </w:pPr>
    </w:lvl>
  </w:abstractNum>
  <w:num w:numId="1">
    <w:abstractNumId w:val="5"/>
  </w:num>
  <w:num w:numId="2">
    <w:abstractNumId w:val="11"/>
  </w:num>
  <w:num w:numId="3">
    <w:abstractNumId w:val="0"/>
  </w:num>
  <w:num w:numId="4">
    <w:abstractNumId w:val="4"/>
  </w:num>
  <w:num w:numId="5">
    <w:abstractNumId w:val="0"/>
  </w:num>
  <w:num w:numId="6">
    <w:abstractNumId w:val="8"/>
  </w:num>
  <w:num w:numId="7">
    <w:abstractNumId w:val="1"/>
  </w:num>
  <w:num w:numId="8">
    <w:abstractNumId w:val="6"/>
  </w:num>
  <w:num w:numId="9">
    <w:abstractNumId w:val="13"/>
  </w:num>
  <w:num w:numId="10">
    <w:abstractNumId w:val="9"/>
  </w:num>
  <w:num w:numId="11">
    <w:abstractNumId w:val="7"/>
  </w:num>
  <w:num w:numId="12">
    <w:abstractNumId w:val="2"/>
  </w:num>
  <w:num w:numId="13">
    <w:abstractNumId w:val="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8F"/>
    <w:rsid w:val="000022E6"/>
    <w:rsid w:val="000039F2"/>
    <w:rsid w:val="00007ABF"/>
    <w:rsid w:val="000203EE"/>
    <w:rsid w:val="000205EE"/>
    <w:rsid w:val="00034EA3"/>
    <w:rsid w:val="00041C4A"/>
    <w:rsid w:val="000908FF"/>
    <w:rsid w:val="00090C96"/>
    <w:rsid w:val="00095B13"/>
    <w:rsid w:val="000A25EA"/>
    <w:rsid w:val="000C0A95"/>
    <w:rsid w:val="00111CFE"/>
    <w:rsid w:val="00126F0D"/>
    <w:rsid w:val="0016460D"/>
    <w:rsid w:val="001850B7"/>
    <w:rsid w:val="0019425C"/>
    <w:rsid w:val="001951BF"/>
    <w:rsid w:val="001B689B"/>
    <w:rsid w:val="001C1DCE"/>
    <w:rsid w:val="001C57E5"/>
    <w:rsid w:val="001C7973"/>
    <w:rsid w:val="001E4374"/>
    <w:rsid w:val="001E507F"/>
    <w:rsid w:val="001E7FFE"/>
    <w:rsid w:val="001F0C86"/>
    <w:rsid w:val="001F1AFC"/>
    <w:rsid w:val="00217825"/>
    <w:rsid w:val="00234DC2"/>
    <w:rsid w:val="00255C83"/>
    <w:rsid w:val="00264394"/>
    <w:rsid w:val="00283023"/>
    <w:rsid w:val="002A77ED"/>
    <w:rsid w:val="002B15C9"/>
    <w:rsid w:val="002B2882"/>
    <w:rsid w:val="002B7207"/>
    <w:rsid w:val="002E312F"/>
    <w:rsid w:val="003325CD"/>
    <w:rsid w:val="00353C58"/>
    <w:rsid w:val="00364A71"/>
    <w:rsid w:val="00390D0B"/>
    <w:rsid w:val="00392988"/>
    <w:rsid w:val="00396F4B"/>
    <w:rsid w:val="003A5C8A"/>
    <w:rsid w:val="003B01BF"/>
    <w:rsid w:val="003B284E"/>
    <w:rsid w:val="003B4530"/>
    <w:rsid w:val="003F42A2"/>
    <w:rsid w:val="00402114"/>
    <w:rsid w:val="00406D00"/>
    <w:rsid w:val="00420C20"/>
    <w:rsid w:val="00421A11"/>
    <w:rsid w:val="0042345B"/>
    <w:rsid w:val="0043218B"/>
    <w:rsid w:val="00461E09"/>
    <w:rsid w:val="00486C36"/>
    <w:rsid w:val="004A297E"/>
    <w:rsid w:val="004D27D8"/>
    <w:rsid w:val="004E678C"/>
    <w:rsid w:val="004F3895"/>
    <w:rsid w:val="004F62EB"/>
    <w:rsid w:val="005410CB"/>
    <w:rsid w:val="0054576B"/>
    <w:rsid w:val="005571A5"/>
    <w:rsid w:val="005A2FFA"/>
    <w:rsid w:val="005B0133"/>
    <w:rsid w:val="005B0A34"/>
    <w:rsid w:val="005D7915"/>
    <w:rsid w:val="005E4768"/>
    <w:rsid w:val="00614145"/>
    <w:rsid w:val="00617EAE"/>
    <w:rsid w:val="00633007"/>
    <w:rsid w:val="00635D08"/>
    <w:rsid w:val="00642715"/>
    <w:rsid w:val="00661326"/>
    <w:rsid w:val="00662A90"/>
    <w:rsid w:val="006931F7"/>
    <w:rsid w:val="006A1909"/>
    <w:rsid w:val="006A1EE9"/>
    <w:rsid w:val="006B028D"/>
    <w:rsid w:val="006C0F68"/>
    <w:rsid w:val="006C115F"/>
    <w:rsid w:val="007007B8"/>
    <w:rsid w:val="00724356"/>
    <w:rsid w:val="00725611"/>
    <w:rsid w:val="00742F04"/>
    <w:rsid w:val="0075676E"/>
    <w:rsid w:val="007B2211"/>
    <w:rsid w:val="007E3AC3"/>
    <w:rsid w:val="007E7F64"/>
    <w:rsid w:val="007F6B7B"/>
    <w:rsid w:val="008010E3"/>
    <w:rsid w:val="0080268B"/>
    <w:rsid w:val="00814750"/>
    <w:rsid w:val="00823F52"/>
    <w:rsid w:val="00824C97"/>
    <w:rsid w:val="00840EC9"/>
    <w:rsid w:val="00881637"/>
    <w:rsid w:val="00883D98"/>
    <w:rsid w:val="008855B7"/>
    <w:rsid w:val="008C2A16"/>
    <w:rsid w:val="008D398B"/>
    <w:rsid w:val="008D59CF"/>
    <w:rsid w:val="008F4035"/>
    <w:rsid w:val="008F692C"/>
    <w:rsid w:val="009139E8"/>
    <w:rsid w:val="009205B0"/>
    <w:rsid w:val="00936193"/>
    <w:rsid w:val="00947C8C"/>
    <w:rsid w:val="00954BD9"/>
    <w:rsid w:val="0096514B"/>
    <w:rsid w:val="0096686C"/>
    <w:rsid w:val="00980D64"/>
    <w:rsid w:val="009810FA"/>
    <w:rsid w:val="009967B4"/>
    <w:rsid w:val="009E0FE4"/>
    <w:rsid w:val="009F442A"/>
    <w:rsid w:val="00A2666B"/>
    <w:rsid w:val="00A30203"/>
    <w:rsid w:val="00A41A3D"/>
    <w:rsid w:val="00A420EE"/>
    <w:rsid w:val="00A45315"/>
    <w:rsid w:val="00A472AE"/>
    <w:rsid w:val="00A50B67"/>
    <w:rsid w:val="00A66B77"/>
    <w:rsid w:val="00AA3501"/>
    <w:rsid w:val="00AB02C6"/>
    <w:rsid w:val="00AC134E"/>
    <w:rsid w:val="00AC3FA1"/>
    <w:rsid w:val="00AC6D63"/>
    <w:rsid w:val="00AD4433"/>
    <w:rsid w:val="00AE2A79"/>
    <w:rsid w:val="00B03BBC"/>
    <w:rsid w:val="00B100A4"/>
    <w:rsid w:val="00B15AB3"/>
    <w:rsid w:val="00B52A58"/>
    <w:rsid w:val="00B53D37"/>
    <w:rsid w:val="00B6256B"/>
    <w:rsid w:val="00B74BF2"/>
    <w:rsid w:val="00B7632D"/>
    <w:rsid w:val="00B906D6"/>
    <w:rsid w:val="00B92B8F"/>
    <w:rsid w:val="00BA20AA"/>
    <w:rsid w:val="00BA7FD6"/>
    <w:rsid w:val="00BB1D41"/>
    <w:rsid w:val="00BB51FF"/>
    <w:rsid w:val="00BC1180"/>
    <w:rsid w:val="00BC3FB2"/>
    <w:rsid w:val="00BE1037"/>
    <w:rsid w:val="00BE7DFD"/>
    <w:rsid w:val="00BF5093"/>
    <w:rsid w:val="00C03FA1"/>
    <w:rsid w:val="00C07C14"/>
    <w:rsid w:val="00C42BB1"/>
    <w:rsid w:val="00C42DF9"/>
    <w:rsid w:val="00C46A33"/>
    <w:rsid w:val="00C75BA5"/>
    <w:rsid w:val="00C87E92"/>
    <w:rsid w:val="00CC5C0D"/>
    <w:rsid w:val="00CC6B33"/>
    <w:rsid w:val="00CD025C"/>
    <w:rsid w:val="00CD3DE3"/>
    <w:rsid w:val="00CD6A53"/>
    <w:rsid w:val="00CE1033"/>
    <w:rsid w:val="00CE5F37"/>
    <w:rsid w:val="00CE6FC5"/>
    <w:rsid w:val="00CF7338"/>
    <w:rsid w:val="00D10EDC"/>
    <w:rsid w:val="00D15A5D"/>
    <w:rsid w:val="00D31B80"/>
    <w:rsid w:val="00D67A89"/>
    <w:rsid w:val="00D72487"/>
    <w:rsid w:val="00D91787"/>
    <w:rsid w:val="00D96717"/>
    <w:rsid w:val="00DA190D"/>
    <w:rsid w:val="00DA41EB"/>
    <w:rsid w:val="00DA43BE"/>
    <w:rsid w:val="00DA43EC"/>
    <w:rsid w:val="00DA63E7"/>
    <w:rsid w:val="00DA6503"/>
    <w:rsid w:val="00DA67C1"/>
    <w:rsid w:val="00DB278D"/>
    <w:rsid w:val="00DB493B"/>
    <w:rsid w:val="00DC4A4C"/>
    <w:rsid w:val="00DE4DED"/>
    <w:rsid w:val="00DE7603"/>
    <w:rsid w:val="00DE786D"/>
    <w:rsid w:val="00DF564B"/>
    <w:rsid w:val="00E07119"/>
    <w:rsid w:val="00E44071"/>
    <w:rsid w:val="00E451DC"/>
    <w:rsid w:val="00E47129"/>
    <w:rsid w:val="00E624E1"/>
    <w:rsid w:val="00EA7C6B"/>
    <w:rsid w:val="00EB3F14"/>
    <w:rsid w:val="00EE3A3D"/>
    <w:rsid w:val="00F010E7"/>
    <w:rsid w:val="00F02915"/>
    <w:rsid w:val="00F05E12"/>
    <w:rsid w:val="00F16EE0"/>
    <w:rsid w:val="00F4022D"/>
    <w:rsid w:val="00F542FD"/>
    <w:rsid w:val="00F7732D"/>
    <w:rsid w:val="00F7761F"/>
    <w:rsid w:val="00F950EE"/>
    <w:rsid w:val="00FD31F7"/>
    <w:rsid w:val="00FE72BA"/>
    <w:rsid w:val="00FF3C42"/>
    <w:rsid w:val="00FF7D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55061A7"/>
  <w15:docId w15:val="{596FC8F9-7D70-412F-9B9C-52B562AC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C3F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E624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6C0F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ress">
    <w:name w:val="Ingress"/>
    <w:basedOn w:val="Normal"/>
    <w:uiPriority w:val="99"/>
    <w:rsid w:val="00A2666B"/>
    <w:pPr>
      <w:autoSpaceDE w:val="0"/>
      <w:autoSpaceDN w:val="0"/>
      <w:adjustRightInd w:val="0"/>
      <w:spacing w:after="0" w:line="288" w:lineRule="auto"/>
      <w:textAlignment w:val="center"/>
    </w:pPr>
    <w:rPr>
      <w:rFonts w:ascii="Arial" w:hAnsi="Arial" w:cs="Arial"/>
      <w:color w:val="000000"/>
      <w:spacing w:val="-2"/>
      <w:sz w:val="20"/>
      <w:szCs w:val="20"/>
    </w:rPr>
  </w:style>
  <w:style w:type="paragraph" w:styleId="Brdtext">
    <w:name w:val="Body Text"/>
    <w:basedOn w:val="Normal"/>
    <w:link w:val="BrdtextChar"/>
    <w:uiPriority w:val="99"/>
    <w:rsid w:val="00A2666B"/>
    <w:pPr>
      <w:autoSpaceDE w:val="0"/>
      <w:autoSpaceDN w:val="0"/>
      <w:adjustRightInd w:val="0"/>
      <w:spacing w:after="0" w:line="220" w:lineRule="atLeast"/>
      <w:textAlignment w:val="center"/>
    </w:pPr>
    <w:rPr>
      <w:rFonts w:ascii="Times New Roman" w:hAnsi="Times New Roman" w:cs="Times New Roman"/>
      <w:color w:val="000000"/>
      <w:sz w:val="18"/>
      <w:szCs w:val="18"/>
    </w:rPr>
  </w:style>
  <w:style w:type="character" w:customStyle="1" w:styleId="BrdtextChar">
    <w:name w:val="Brödtext Char"/>
    <w:basedOn w:val="Standardstycketeckensnitt"/>
    <w:link w:val="Brdtext"/>
    <w:uiPriority w:val="99"/>
    <w:rsid w:val="00A2666B"/>
    <w:rPr>
      <w:rFonts w:ascii="Times New Roman" w:hAnsi="Times New Roman" w:cs="Times New Roman"/>
      <w:color w:val="000000"/>
      <w:sz w:val="18"/>
      <w:szCs w:val="18"/>
    </w:rPr>
  </w:style>
  <w:style w:type="paragraph" w:customStyle="1" w:styleId="Litenrubrikomslag">
    <w:name w:val="Liten rubrik omslag"/>
    <w:basedOn w:val="Normal"/>
    <w:uiPriority w:val="99"/>
    <w:rsid w:val="00A2666B"/>
    <w:pPr>
      <w:autoSpaceDE w:val="0"/>
      <w:autoSpaceDN w:val="0"/>
      <w:adjustRightInd w:val="0"/>
      <w:spacing w:after="0" w:line="288" w:lineRule="auto"/>
      <w:textAlignment w:val="center"/>
    </w:pPr>
    <w:rPr>
      <w:rFonts w:ascii="Arial Black" w:hAnsi="Arial Black" w:cs="Arial Black"/>
      <w:caps/>
      <w:color w:val="007597"/>
      <w:sz w:val="20"/>
      <w:szCs w:val="20"/>
    </w:rPr>
  </w:style>
  <w:style w:type="paragraph" w:customStyle="1" w:styleId="Mellanrubrik">
    <w:name w:val="Mellanrubrik"/>
    <w:basedOn w:val="Litenrubrikomslag"/>
    <w:uiPriority w:val="99"/>
    <w:rsid w:val="00A2666B"/>
  </w:style>
  <w:style w:type="paragraph" w:customStyle="1" w:styleId="Rubrikinsida">
    <w:name w:val="Rubrik insida"/>
    <w:basedOn w:val="Normal"/>
    <w:uiPriority w:val="99"/>
    <w:rsid w:val="001F1AFC"/>
    <w:pPr>
      <w:autoSpaceDE w:val="0"/>
      <w:autoSpaceDN w:val="0"/>
      <w:adjustRightInd w:val="0"/>
      <w:spacing w:after="0" w:line="288" w:lineRule="auto"/>
      <w:textAlignment w:val="center"/>
    </w:pPr>
    <w:rPr>
      <w:rFonts w:ascii="Arial Black" w:hAnsi="Arial Black" w:cs="Arial Black"/>
      <w:color w:val="000000"/>
      <w:spacing w:val="-8"/>
      <w:sz w:val="40"/>
      <w:szCs w:val="40"/>
    </w:rPr>
  </w:style>
  <w:style w:type="paragraph" w:styleId="Sidhuvud">
    <w:name w:val="header"/>
    <w:basedOn w:val="Normal"/>
    <w:link w:val="SidhuvudChar"/>
    <w:uiPriority w:val="99"/>
    <w:unhideWhenUsed/>
    <w:rsid w:val="001F1A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1AFC"/>
  </w:style>
  <w:style w:type="paragraph" w:styleId="Sidfot">
    <w:name w:val="footer"/>
    <w:basedOn w:val="Normal"/>
    <w:link w:val="SidfotChar"/>
    <w:uiPriority w:val="99"/>
    <w:unhideWhenUsed/>
    <w:rsid w:val="001F1A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1AFC"/>
  </w:style>
  <w:style w:type="paragraph" w:styleId="Ballongtext">
    <w:name w:val="Balloon Text"/>
    <w:basedOn w:val="Normal"/>
    <w:link w:val="BallongtextChar"/>
    <w:uiPriority w:val="99"/>
    <w:semiHidden/>
    <w:unhideWhenUsed/>
    <w:rsid w:val="001F1A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F1AFC"/>
    <w:rPr>
      <w:rFonts w:ascii="Tahoma" w:hAnsi="Tahoma" w:cs="Tahoma"/>
      <w:sz w:val="16"/>
      <w:szCs w:val="16"/>
    </w:rPr>
  </w:style>
  <w:style w:type="paragraph" w:customStyle="1" w:styleId="Kontakt">
    <w:name w:val="Kontakt"/>
    <w:basedOn w:val="Normal"/>
    <w:uiPriority w:val="99"/>
    <w:rsid w:val="00486C36"/>
    <w:pPr>
      <w:autoSpaceDE w:val="0"/>
      <w:autoSpaceDN w:val="0"/>
      <w:adjustRightInd w:val="0"/>
      <w:spacing w:after="0" w:line="288" w:lineRule="auto"/>
      <w:jc w:val="center"/>
      <w:textAlignment w:val="center"/>
    </w:pPr>
    <w:rPr>
      <w:rFonts w:ascii="Arial" w:hAnsi="Arial" w:cs="Arial"/>
      <w:color w:val="000000"/>
      <w:sz w:val="18"/>
      <w:szCs w:val="18"/>
    </w:rPr>
  </w:style>
  <w:style w:type="table" w:styleId="Tabellrutnt">
    <w:name w:val="Table Grid"/>
    <w:basedOn w:val="Normaltabell"/>
    <w:uiPriority w:val="59"/>
    <w:rsid w:val="0048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6A190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Mellanrubrikmindre">
    <w:name w:val="Mellanrubrik mindre"/>
    <w:basedOn w:val="Normal"/>
    <w:uiPriority w:val="99"/>
    <w:rsid w:val="000039F2"/>
    <w:pPr>
      <w:autoSpaceDE w:val="0"/>
      <w:autoSpaceDN w:val="0"/>
      <w:adjustRightInd w:val="0"/>
      <w:spacing w:after="0" w:line="240" w:lineRule="atLeast"/>
      <w:textAlignment w:val="center"/>
    </w:pPr>
    <w:rPr>
      <w:rFonts w:ascii="Arial" w:hAnsi="Arial" w:cs="Arial"/>
      <w:b/>
      <w:bCs/>
      <w:color w:val="000000"/>
      <w:spacing w:val="-2"/>
      <w:sz w:val="18"/>
      <w:szCs w:val="18"/>
    </w:rPr>
  </w:style>
  <w:style w:type="paragraph" w:customStyle="1" w:styleId="Rubrikstor">
    <w:name w:val="Rubrik stor"/>
    <w:basedOn w:val="Normal"/>
    <w:uiPriority w:val="99"/>
    <w:rsid w:val="00DA6503"/>
    <w:pPr>
      <w:autoSpaceDE w:val="0"/>
      <w:autoSpaceDN w:val="0"/>
      <w:adjustRightInd w:val="0"/>
      <w:spacing w:after="0" w:line="1020" w:lineRule="atLeast"/>
      <w:textAlignment w:val="center"/>
    </w:pPr>
    <w:rPr>
      <w:rFonts w:ascii="Arial Black" w:hAnsi="Arial Black" w:cs="Arial Black"/>
      <w:color w:val="A8FFE8"/>
      <w:spacing w:val="-19"/>
      <w:sz w:val="96"/>
      <w:szCs w:val="96"/>
    </w:rPr>
  </w:style>
  <w:style w:type="paragraph" w:customStyle="1" w:styleId="bildtext">
    <w:name w:val="bildtext"/>
    <w:basedOn w:val="Normal"/>
    <w:uiPriority w:val="99"/>
    <w:rsid w:val="008855B7"/>
    <w:pPr>
      <w:autoSpaceDE w:val="0"/>
      <w:autoSpaceDN w:val="0"/>
      <w:adjustRightInd w:val="0"/>
      <w:spacing w:after="0" w:line="180" w:lineRule="atLeast"/>
      <w:jc w:val="center"/>
      <w:textAlignment w:val="center"/>
    </w:pPr>
    <w:rPr>
      <w:rFonts w:ascii="Arial Narrow" w:hAnsi="Arial Narrow" w:cs="Arial Narrow"/>
      <w:color w:val="000000"/>
      <w:sz w:val="16"/>
      <w:szCs w:val="16"/>
    </w:rPr>
  </w:style>
  <w:style w:type="character" w:customStyle="1" w:styleId="Rubrik2Char">
    <w:name w:val="Rubrik 2 Char"/>
    <w:basedOn w:val="Standardstycketeckensnitt"/>
    <w:link w:val="Rubrik2"/>
    <w:uiPriority w:val="9"/>
    <w:rsid w:val="00E624E1"/>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E624E1"/>
    <w:pPr>
      <w:ind w:left="720"/>
      <w:contextualSpacing/>
    </w:pPr>
  </w:style>
  <w:style w:type="paragraph" w:customStyle="1" w:styleId="Brd1">
    <w:name w:val="Bröd 1"/>
    <w:next w:val="Brd2"/>
    <w:uiPriority w:val="99"/>
    <w:qFormat/>
    <w:rsid w:val="006931F7"/>
    <w:pPr>
      <w:autoSpaceDE w:val="0"/>
      <w:autoSpaceDN w:val="0"/>
      <w:adjustRightInd w:val="0"/>
      <w:spacing w:after="0" w:line="280" w:lineRule="atLeast"/>
      <w:textAlignment w:val="center"/>
    </w:pPr>
    <w:rPr>
      <w:rFonts w:ascii="Georgia" w:hAnsi="Georgia" w:cs="Minion Pro"/>
      <w:color w:val="000000"/>
      <w:sz w:val="21"/>
    </w:rPr>
  </w:style>
  <w:style w:type="paragraph" w:customStyle="1" w:styleId="Brd2">
    <w:name w:val="Bröd 2"/>
    <w:basedOn w:val="Brd1"/>
    <w:uiPriority w:val="99"/>
    <w:qFormat/>
    <w:rsid w:val="006931F7"/>
    <w:pPr>
      <w:ind w:firstLine="227"/>
    </w:pPr>
  </w:style>
  <w:style w:type="paragraph" w:styleId="Beskrivning">
    <w:name w:val="caption"/>
    <w:basedOn w:val="Normal"/>
    <w:next w:val="Normal"/>
    <w:uiPriority w:val="35"/>
    <w:qFormat/>
    <w:rsid w:val="006931F7"/>
    <w:pPr>
      <w:spacing w:line="240" w:lineRule="auto"/>
    </w:pPr>
    <w:rPr>
      <w:rFonts w:ascii="Times New Roman" w:eastAsia="Times New Roman" w:hAnsi="Times New Roman" w:cs="Times New Roman"/>
      <w:i/>
      <w:iCs/>
      <w:color w:val="1F497D"/>
      <w:sz w:val="18"/>
      <w:szCs w:val="18"/>
      <w:lang w:eastAsia="sv-SE"/>
    </w:rPr>
  </w:style>
  <w:style w:type="paragraph" w:styleId="Punktlista">
    <w:name w:val="List Bullet"/>
    <w:basedOn w:val="Brd1"/>
    <w:uiPriority w:val="3"/>
    <w:qFormat/>
    <w:rsid w:val="00FE72BA"/>
    <w:pPr>
      <w:numPr>
        <w:numId w:val="3"/>
      </w:numPr>
      <w:spacing w:before="85" w:line="270" w:lineRule="atLeast"/>
    </w:pPr>
  </w:style>
  <w:style w:type="character" w:styleId="Kommentarsreferens">
    <w:name w:val="annotation reference"/>
    <w:basedOn w:val="Standardstycketeckensnitt"/>
    <w:uiPriority w:val="99"/>
    <w:semiHidden/>
    <w:unhideWhenUsed/>
    <w:rsid w:val="0019425C"/>
    <w:rPr>
      <w:sz w:val="16"/>
      <w:szCs w:val="16"/>
    </w:rPr>
  </w:style>
  <w:style w:type="paragraph" w:styleId="Kommentarer">
    <w:name w:val="annotation text"/>
    <w:basedOn w:val="Normal"/>
    <w:link w:val="KommentarerChar"/>
    <w:uiPriority w:val="99"/>
    <w:semiHidden/>
    <w:unhideWhenUsed/>
    <w:rsid w:val="0019425C"/>
    <w:pPr>
      <w:spacing w:line="240" w:lineRule="auto"/>
    </w:pPr>
    <w:rPr>
      <w:sz w:val="20"/>
      <w:szCs w:val="20"/>
    </w:rPr>
  </w:style>
  <w:style w:type="character" w:customStyle="1" w:styleId="KommentarerChar">
    <w:name w:val="Kommentarer Char"/>
    <w:basedOn w:val="Standardstycketeckensnitt"/>
    <w:link w:val="Kommentarer"/>
    <w:uiPriority w:val="99"/>
    <w:semiHidden/>
    <w:rsid w:val="0019425C"/>
    <w:rPr>
      <w:sz w:val="20"/>
      <w:szCs w:val="20"/>
    </w:rPr>
  </w:style>
  <w:style w:type="paragraph" w:styleId="Kommentarsmne">
    <w:name w:val="annotation subject"/>
    <w:basedOn w:val="Kommentarer"/>
    <w:next w:val="Kommentarer"/>
    <w:link w:val="KommentarsmneChar"/>
    <w:uiPriority w:val="99"/>
    <w:semiHidden/>
    <w:unhideWhenUsed/>
    <w:rsid w:val="0019425C"/>
    <w:rPr>
      <w:b/>
      <w:bCs/>
    </w:rPr>
  </w:style>
  <w:style w:type="character" w:customStyle="1" w:styleId="KommentarsmneChar">
    <w:name w:val="Kommentarsämne Char"/>
    <w:basedOn w:val="KommentarerChar"/>
    <w:link w:val="Kommentarsmne"/>
    <w:uiPriority w:val="99"/>
    <w:semiHidden/>
    <w:rsid w:val="0019425C"/>
    <w:rPr>
      <w:b/>
      <w:bCs/>
      <w:sz w:val="20"/>
      <w:szCs w:val="20"/>
    </w:rPr>
  </w:style>
  <w:style w:type="character" w:styleId="Hyperlnk">
    <w:name w:val="Hyperlink"/>
    <w:basedOn w:val="Standardstycketeckensnitt"/>
    <w:uiPriority w:val="99"/>
    <w:semiHidden/>
    <w:unhideWhenUsed/>
    <w:rsid w:val="00BE1037"/>
    <w:rPr>
      <w:color w:val="0000FF"/>
      <w:u w:val="single"/>
    </w:rPr>
  </w:style>
  <w:style w:type="character" w:customStyle="1" w:styleId="Rubrik1Char">
    <w:name w:val="Rubrik 1 Char"/>
    <w:basedOn w:val="Standardstycketeckensnitt"/>
    <w:link w:val="Rubrik1"/>
    <w:uiPriority w:val="9"/>
    <w:rsid w:val="00AC3FA1"/>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rsid w:val="006C0F6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89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daro\AppData\Local\Packages\Microsoft.MicrosoftEdge_8wekyb3d8bbwe\TempState\Downloads\info-avlopp-tillsyn-luftningsror%2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Dav17</b:Tag>
    <b:SourceType>Interview</b:SourceType>
    <b:Guid>{CEFA58AB-DF9E-4836-A5AF-CD63BEFCC89C}</b:Guid>
    <b:Author>
      <b:Author>
        <b:NameList>
          <b:Person>
            <b:Last>Eveborn</b:Last>
            <b:First>David</b:First>
          </b:Person>
        </b:NameList>
      </b:Author>
      <b:Interviewee>
        <b:NameList>
          <b:Person>
            <b:Last>SGU</b:Last>
          </b:Person>
        </b:NameList>
      </b:Interviewee>
      <b:Interviewer>
        <b:NameList>
          <b:Person>
            <b:Last>Forsberg</b:Last>
            <b:First>Bodil</b:First>
          </b:Person>
        </b:NameList>
      </b:Interviewer>
    </b:Author>
    <b:Title>E-post, underlag grundvattenrör</b:Title>
    <b:Year>2017</b:Year>
    <b:Month>11</b:Month>
    <b:Day>22</b:Day>
    <b:RefOrder>36</b:RefOrder>
  </b:Source>
</b:Sources>
</file>

<file path=customXml/itemProps1.xml><?xml version="1.0" encoding="utf-8"?>
<ds:datastoreItem xmlns:ds="http://schemas.openxmlformats.org/officeDocument/2006/customXml" ds:itemID="{DBC27208-9643-49A0-B5FC-9ED2D8144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info-avlopp-tillsyn-luftningsror (1)</Template>
  <TotalTime>0</TotalTime>
  <Pages>3</Pages>
  <Words>515</Words>
  <Characters>2730</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Kungsbacka Kommun</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Bodil Aronsson Forsberg</dc:creator>
  <cp:lastModifiedBy>Bodil Aronsson Forsberg</cp:lastModifiedBy>
  <cp:revision>2</cp:revision>
  <cp:lastPrinted>2015-01-09T09:48:00Z</cp:lastPrinted>
  <dcterms:created xsi:type="dcterms:W3CDTF">2021-09-14T13:52:00Z</dcterms:created>
  <dcterms:modified xsi:type="dcterms:W3CDTF">2021-09-14T13:52:00Z</dcterms:modified>
</cp:coreProperties>
</file>